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0035F" w14:textId="09496FFF" w:rsidR="00221BE6" w:rsidRPr="00067C47" w:rsidRDefault="00221BE6" w:rsidP="001711B5">
      <w:pPr>
        <w:shd w:val="clear" w:color="auto" w:fill="FDFDFE"/>
        <w:spacing w:after="100" w:afterAutospacing="1" w:line="240" w:lineRule="auto"/>
        <w:jc w:val="both"/>
        <w:outlineLvl w:val="0"/>
        <w:rPr>
          <w:rFonts w:ascii="var(--font-heading)" w:eastAsia="Times New Roman" w:hAnsi="var(--font-heading)" w:cs="Times New Roman"/>
          <w:kern w:val="36"/>
          <w:sz w:val="32"/>
          <w:szCs w:val="32"/>
          <w:u w:val="single"/>
        </w:rPr>
      </w:pPr>
      <w:bookmarkStart w:id="0" w:name="_Hlk143693141"/>
      <w:bookmarkEnd w:id="0"/>
      <w:r w:rsidRPr="00067C47">
        <w:rPr>
          <w:rFonts w:ascii="var(--font-heading)" w:eastAsia="Times New Roman" w:hAnsi="var(--font-heading)" w:cs="Times New Roman"/>
          <w:kern w:val="36"/>
          <w:sz w:val="32"/>
          <w:szCs w:val="32"/>
          <w:u w:val="single"/>
        </w:rPr>
        <w:t xml:space="preserve">Unsupervised Wisdom: </w:t>
      </w:r>
      <w:r>
        <w:rPr>
          <w:rFonts w:ascii="var(--font-heading)" w:eastAsia="Times New Roman" w:hAnsi="var(--font-heading)" w:cs="Times New Roman"/>
          <w:kern w:val="36"/>
          <w:sz w:val="32"/>
          <w:szCs w:val="32"/>
          <w:u w:val="single"/>
        </w:rPr>
        <w:t>Mining Narrative For Insights</w:t>
      </w:r>
    </w:p>
    <w:p w14:paraId="3D4DEEC0" w14:textId="3BE7039E" w:rsidR="005103D9" w:rsidRDefault="00E16D10" w:rsidP="001711B5">
      <w:pPr>
        <w:shd w:val="clear" w:color="auto" w:fill="FDFDFE"/>
        <w:spacing w:after="100" w:afterAutospacing="1" w:line="240" w:lineRule="auto"/>
        <w:jc w:val="both"/>
        <w:outlineLvl w:val="0"/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</w:rPr>
        <w:t xml:space="preserve">Mining the narrative text </w:t>
      </w:r>
      <w:r w:rsidR="007F1AFE">
        <w:rPr>
          <w:rFonts w:ascii="Open Sans" w:hAnsi="Open Sans" w:cs="Open Sans"/>
        </w:rPr>
        <w:t xml:space="preserve">of medical records that </w:t>
      </w:r>
      <w:r>
        <w:rPr>
          <w:rFonts w:ascii="Open Sans" w:hAnsi="Open Sans" w:cs="Open Sans"/>
        </w:rPr>
        <w:t>describ</w:t>
      </w:r>
      <w:r w:rsidR="007F1AFE">
        <w:rPr>
          <w:rFonts w:ascii="Open Sans" w:hAnsi="Open Sans" w:cs="Open Sans"/>
        </w:rPr>
        <w:t>es</w:t>
      </w:r>
      <w:r>
        <w:rPr>
          <w:rFonts w:ascii="Open Sans" w:hAnsi="Open Sans" w:cs="Open Sans"/>
        </w:rPr>
        <w:t xml:space="preserve"> the precipitating event of </w:t>
      </w:r>
      <w:r w:rsidR="002C4647">
        <w:rPr>
          <w:rFonts w:ascii="Open Sans" w:hAnsi="Open Sans" w:cs="Open Sans"/>
        </w:rPr>
        <w:t>old age</w:t>
      </w:r>
      <w:r>
        <w:rPr>
          <w:rFonts w:ascii="Open Sans" w:hAnsi="Open Sans" w:cs="Open Sans"/>
        </w:rPr>
        <w:t xml:space="preserve"> fall</w:t>
      </w:r>
      <w:r w:rsidR="002C4647">
        <w:rPr>
          <w:rFonts w:ascii="Open Sans" w:hAnsi="Open Sans" w:cs="Open Sans"/>
        </w:rPr>
        <w:t>s</w:t>
      </w:r>
      <w:r>
        <w:rPr>
          <w:rFonts w:ascii="Open Sans" w:hAnsi="Open Sans" w:cs="Open Sans"/>
        </w:rPr>
        <w:t xml:space="preserve"> </w:t>
      </w:r>
      <w:r w:rsidR="007F1AFE">
        <w:rPr>
          <w:rFonts w:ascii="Open Sans" w:hAnsi="Open Sans" w:cs="Open Sans"/>
        </w:rPr>
        <w:t xml:space="preserve">for useful insights is the central goal of this challenge. </w:t>
      </w:r>
      <w:r w:rsidR="002C4647">
        <w:rPr>
          <w:rFonts w:ascii="Open Sans" w:hAnsi="Open Sans" w:cs="Open Sans"/>
        </w:rPr>
        <w:t xml:space="preserve">We leverage the embeddings of the </w:t>
      </w:r>
      <w:r w:rsidR="00615A8A">
        <w:rPr>
          <w:rFonts w:ascii="Open Sans" w:hAnsi="Open Sans" w:cs="Open Sans"/>
        </w:rPr>
        <w:t xml:space="preserve">primary </w:t>
      </w:r>
      <w:r w:rsidR="002C4647">
        <w:rPr>
          <w:rFonts w:ascii="Open Sans" w:hAnsi="Open Sans" w:cs="Open Sans"/>
        </w:rPr>
        <w:t>narratives (</w:t>
      </w:r>
      <w:r w:rsidR="002C4647">
        <w:rPr>
          <w:rFonts w:ascii="Helvetica" w:hAnsi="Helvetica"/>
          <w:color w:val="000000"/>
          <w:sz w:val="21"/>
          <w:szCs w:val="21"/>
          <w:shd w:val="clear" w:color="auto" w:fill="FFFFFF"/>
        </w:rPr>
        <w:t>OpenAI’s text-embedding-ada-002</w:t>
      </w:r>
      <w:r w:rsidR="002C4647">
        <w:rPr>
          <w:rFonts w:ascii="Open Sans" w:hAnsi="Open Sans" w:cs="Open Sans"/>
        </w:rPr>
        <w:t xml:space="preserve">) provided by the host. With it, we create a vector store using </w:t>
      </w:r>
      <w:r w:rsidR="002C4647">
        <w:rPr>
          <w:rFonts w:ascii="Open Sans" w:hAnsi="Open Sans" w:cs="Open Sans"/>
          <w:color w:val="212529"/>
          <w:shd w:val="clear" w:color="auto" w:fill="FFFFFF"/>
        </w:rPr>
        <w:t xml:space="preserve">FAISS(Facebook Similarity Search), then perform a ‘range search’ </w:t>
      </w:r>
      <w:r w:rsidR="00615A8A">
        <w:rPr>
          <w:rFonts w:ascii="Open Sans" w:hAnsi="Open Sans" w:cs="Open Sans"/>
          <w:color w:val="212529"/>
          <w:shd w:val="clear" w:color="auto" w:fill="FFFFFF"/>
        </w:rPr>
        <w:t>for</w:t>
      </w:r>
      <w:r w:rsidR="009567B2">
        <w:rPr>
          <w:rFonts w:ascii="Open Sans" w:hAnsi="Open Sans" w:cs="Open Sans"/>
          <w:color w:val="212529"/>
          <w:shd w:val="clear" w:color="auto" w:fill="FFFFFF"/>
        </w:rPr>
        <w:t xml:space="preserve"> </w:t>
      </w:r>
      <w:r w:rsidR="00615A8A">
        <w:rPr>
          <w:rFonts w:ascii="Open Sans" w:hAnsi="Open Sans" w:cs="Open Sans"/>
          <w:color w:val="212529"/>
          <w:shd w:val="clear" w:color="auto" w:fill="FFFFFF"/>
        </w:rPr>
        <w:t>queries</w:t>
      </w:r>
      <w:r w:rsidR="009567B2">
        <w:rPr>
          <w:rFonts w:ascii="Open Sans" w:hAnsi="Open Sans" w:cs="Open Sans"/>
          <w:color w:val="212529"/>
          <w:shd w:val="clear" w:color="auto" w:fill="FFFFFF"/>
        </w:rPr>
        <w:t xml:space="preserve"> of interest</w:t>
      </w:r>
      <w:r w:rsidR="00615A8A">
        <w:rPr>
          <w:rFonts w:ascii="Open Sans" w:hAnsi="Open Sans" w:cs="Open Sans"/>
          <w:color w:val="212529"/>
          <w:shd w:val="clear" w:color="auto" w:fill="FFFFFF"/>
        </w:rPr>
        <w:t xml:space="preserve">. </w:t>
      </w:r>
      <w:r w:rsidR="005940E5">
        <w:rPr>
          <w:rFonts w:ascii="Open Sans" w:hAnsi="Open Sans" w:cs="Open Sans"/>
          <w:color w:val="212529"/>
          <w:shd w:val="clear" w:color="auto" w:fill="FFFFFF"/>
        </w:rPr>
        <w:t xml:space="preserve">The </w:t>
      </w:r>
      <w:r w:rsidR="00EA3097">
        <w:rPr>
          <w:rFonts w:ascii="Open Sans" w:hAnsi="Open Sans" w:cs="Open Sans"/>
          <w:color w:val="212529"/>
          <w:shd w:val="clear" w:color="auto" w:fill="FFFFFF"/>
        </w:rPr>
        <w:t xml:space="preserve">narrative field of the </w:t>
      </w:r>
      <w:r w:rsidR="005940E5">
        <w:rPr>
          <w:rFonts w:ascii="Open Sans" w:hAnsi="Open Sans" w:cs="Open Sans"/>
          <w:color w:val="212529"/>
          <w:shd w:val="clear" w:color="auto" w:fill="FFFFFF"/>
        </w:rPr>
        <w:t xml:space="preserve">query results </w:t>
      </w:r>
      <w:r w:rsidR="00EA3097">
        <w:rPr>
          <w:rFonts w:ascii="Open Sans" w:hAnsi="Open Sans" w:cs="Open Sans"/>
          <w:color w:val="212529"/>
          <w:shd w:val="clear" w:color="auto" w:fill="FFFFFF"/>
        </w:rPr>
        <w:t>is</w:t>
      </w:r>
      <w:r w:rsidR="005940E5">
        <w:rPr>
          <w:rFonts w:ascii="Open Sans" w:hAnsi="Open Sans" w:cs="Open Sans"/>
          <w:color w:val="212529"/>
          <w:shd w:val="clear" w:color="auto" w:fill="FFFFFF"/>
        </w:rPr>
        <w:t xml:space="preserve"> then cleaned removing attributes already tabulated in the given dataset for a concise description of the event before a fall. </w:t>
      </w:r>
      <w:r w:rsidR="00BF6AFC">
        <w:rPr>
          <w:rFonts w:ascii="Open Sans" w:hAnsi="Open Sans" w:cs="Open Sans"/>
          <w:color w:val="212529"/>
          <w:shd w:val="clear" w:color="auto" w:fill="FFFFFF"/>
        </w:rPr>
        <w:t>The narratives are structured according</w:t>
      </w:r>
      <w:r w:rsidR="00685EEF">
        <w:rPr>
          <w:rFonts w:ascii="Open Sans" w:hAnsi="Open Sans" w:cs="Open Sans"/>
          <w:color w:val="212529"/>
          <w:shd w:val="clear" w:color="auto" w:fill="FFFFFF"/>
        </w:rPr>
        <w:t xml:space="preserve"> to</w:t>
      </w:r>
      <w:r w:rsidR="00BF6AFC">
        <w:rPr>
          <w:rFonts w:ascii="Open Sans" w:hAnsi="Open Sans" w:cs="Open Sans"/>
          <w:color w:val="212529"/>
          <w:shd w:val="clear" w:color="auto" w:fill="FFFFFF"/>
        </w:rPr>
        <w:t xml:space="preserve"> </w:t>
      </w:r>
      <w:r w:rsidR="00685EEF">
        <w:rPr>
          <w:rFonts w:ascii="Open Sans" w:hAnsi="Open Sans" w:cs="Open Sans"/>
          <w:color w:val="212529"/>
          <w:shd w:val="clear" w:color="auto" w:fill="FFFFFF"/>
        </w:rPr>
        <w:t>a sequence of events as per</w:t>
      </w:r>
      <w:r w:rsidR="00BF6AFC">
        <w:rPr>
          <w:rFonts w:ascii="Open Sans" w:hAnsi="Open Sans" w:cs="Open Sans"/>
          <w:color w:val="212529"/>
          <w:shd w:val="clear" w:color="auto" w:fill="FFFFFF"/>
        </w:rPr>
        <w:t xml:space="preserve"> coding manual </w:t>
      </w:r>
      <w:r w:rsidR="002F7842">
        <w:rPr>
          <w:rFonts w:ascii="Open Sans" w:hAnsi="Open Sans" w:cs="Open Sans"/>
          <w:color w:val="212529"/>
          <w:shd w:val="clear" w:color="auto" w:fill="FFFFFF"/>
        </w:rPr>
        <w:t>guidelines</w:t>
      </w:r>
      <w:r w:rsidR="00EA3097">
        <w:rPr>
          <w:rFonts w:ascii="Open Sans" w:hAnsi="Open Sans" w:cs="Open Sans"/>
          <w:color w:val="212529"/>
          <w:shd w:val="clear" w:color="auto" w:fill="FFFFFF"/>
        </w:rPr>
        <w:t xml:space="preserve">. We exploit this fact along with the </w:t>
      </w:r>
      <w:r w:rsidR="00BF6AFC">
        <w:rPr>
          <w:rFonts w:ascii="Open Sans" w:hAnsi="Open Sans" w:cs="Open Sans"/>
          <w:color w:val="212529"/>
          <w:shd w:val="clear" w:color="auto" w:fill="FFFFFF"/>
        </w:rPr>
        <w:t xml:space="preserve">two highly relevant events; ‘slipped’ and ‘tripped’ </w:t>
      </w:r>
      <w:r w:rsidR="00EA3097">
        <w:rPr>
          <w:rFonts w:ascii="Open Sans" w:hAnsi="Open Sans" w:cs="Open Sans"/>
          <w:color w:val="212529"/>
          <w:shd w:val="clear" w:color="auto" w:fill="FFFFFF"/>
        </w:rPr>
        <w:t xml:space="preserve">that </w:t>
      </w:r>
      <w:r w:rsidR="00BF6AFC">
        <w:rPr>
          <w:rFonts w:ascii="Open Sans" w:hAnsi="Open Sans" w:cs="Open Sans"/>
          <w:color w:val="212529"/>
          <w:shd w:val="clear" w:color="auto" w:fill="FFFFFF"/>
        </w:rPr>
        <w:t xml:space="preserve">are explicitly </w:t>
      </w:r>
      <w:r w:rsidR="00EA3097">
        <w:rPr>
          <w:rFonts w:ascii="Open Sans" w:hAnsi="Open Sans" w:cs="Open Sans"/>
          <w:color w:val="212529"/>
          <w:shd w:val="clear" w:color="auto" w:fill="FFFFFF"/>
        </w:rPr>
        <w:t xml:space="preserve">and frequently </w:t>
      </w:r>
      <w:r w:rsidR="00BF6AFC">
        <w:rPr>
          <w:rFonts w:ascii="Open Sans" w:hAnsi="Open Sans" w:cs="Open Sans"/>
          <w:color w:val="212529"/>
          <w:shd w:val="clear" w:color="auto" w:fill="FFFFFF"/>
        </w:rPr>
        <w:t xml:space="preserve">used. </w:t>
      </w:r>
      <w:r w:rsidR="002735D7">
        <w:rPr>
          <w:rFonts w:ascii="Open Sans" w:hAnsi="Open Sans" w:cs="Open Sans"/>
          <w:color w:val="212529"/>
          <w:shd w:val="clear" w:color="auto" w:fill="FFFFFF"/>
        </w:rPr>
        <w:t>As highlighted in our midpoint submission k</w:t>
      </w:r>
      <w:r w:rsidR="004F06D3">
        <w:rPr>
          <w:rFonts w:ascii="Open Sans" w:hAnsi="Open Sans" w:cs="Open Sans"/>
          <w:color w:val="212529"/>
          <w:shd w:val="clear" w:color="auto" w:fill="FFFFFF"/>
        </w:rPr>
        <w:t xml:space="preserve">eyword search </w:t>
      </w:r>
      <w:r w:rsidR="00977C11">
        <w:rPr>
          <w:rFonts w:ascii="Open Sans" w:hAnsi="Open Sans" w:cs="Open Sans"/>
          <w:color w:val="212529"/>
          <w:shd w:val="clear" w:color="auto" w:fill="FFFFFF"/>
        </w:rPr>
        <w:t xml:space="preserve">alone </w:t>
      </w:r>
      <w:r w:rsidR="002735D7">
        <w:rPr>
          <w:rFonts w:ascii="Open Sans" w:hAnsi="Open Sans" w:cs="Open Sans"/>
          <w:color w:val="212529"/>
          <w:shd w:val="clear" w:color="auto" w:fill="FFFFFF"/>
        </w:rPr>
        <w:t xml:space="preserve">can lead </w:t>
      </w:r>
      <w:r w:rsidR="00447E2E">
        <w:rPr>
          <w:rFonts w:ascii="Open Sans" w:hAnsi="Open Sans" w:cs="Open Sans"/>
          <w:color w:val="212529"/>
          <w:shd w:val="clear" w:color="auto" w:fill="FFFFFF"/>
        </w:rPr>
        <w:t xml:space="preserve">to </w:t>
      </w:r>
      <w:r w:rsidR="002735D7">
        <w:rPr>
          <w:rFonts w:ascii="Open Sans" w:hAnsi="Open Sans" w:cs="Open Sans"/>
          <w:color w:val="212529"/>
          <w:shd w:val="clear" w:color="auto" w:fill="FFFFFF"/>
        </w:rPr>
        <w:t>incorrect</w:t>
      </w:r>
      <w:r w:rsidR="00977C11">
        <w:rPr>
          <w:rFonts w:ascii="Open Sans" w:hAnsi="Open Sans" w:cs="Open Sans"/>
          <w:color w:val="212529"/>
          <w:shd w:val="clear" w:color="auto" w:fill="FFFFFF"/>
        </w:rPr>
        <w:t xml:space="preserve"> distribution statistics </w:t>
      </w:r>
      <w:r w:rsidR="002735D7">
        <w:rPr>
          <w:rFonts w:ascii="Open Sans" w:hAnsi="Open Sans" w:cs="Open Sans"/>
          <w:color w:val="212529"/>
          <w:shd w:val="clear" w:color="auto" w:fill="FFFFFF"/>
        </w:rPr>
        <w:t>such as in the case of ‘sleeping’</w:t>
      </w:r>
      <w:r w:rsidR="00977C11">
        <w:rPr>
          <w:rFonts w:ascii="Open Sans" w:hAnsi="Open Sans" w:cs="Open Sans"/>
          <w:color w:val="212529"/>
          <w:shd w:val="clear" w:color="auto" w:fill="FFFFFF"/>
        </w:rPr>
        <w:t>.</w:t>
      </w:r>
    </w:p>
    <w:p w14:paraId="6BA65800" w14:textId="77777777" w:rsidR="004F06D3" w:rsidRDefault="00F55387" w:rsidP="001711B5">
      <w:pPr>
        <w:keepNext/>
        <w:shd w:val="clear" w:color="auto" w:fill="FDFDFE"/>
        <w:spacing w:after="100" w:afterAutospacing="1" w:line="240" w:lineRule="auto"/>
        <w:jc w:val="both"/>
        <w:outlineLvl w:val="0"/>
      </w:pPr>
      <w:r>
        <w:rPr>
          <w:rFonts w:ascii="Open Sans" w:hAnsi="Open Sans" w:cs="Open Sans"/>
          <w:noProof/>
          <w:color w:val="212529"/>
          <w:shd w:val="clear" w:color="auto" w:fill="FFFFFF"/>
        </w:rPr>
        <w:drawing>
          <wp:inline distT="0" distB="0" distL="0" distR="0" wp14:anchorId="023D7E4D" wp14:editId="496C0710">
            <wp:extent cx="5904963" cy="2509520"/>
            <wp:effectExtent l="0" t="0" r="635" b="5080"/>
            <wp:docPr id="249370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370324" name="Picture 24937032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914" cy="252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78F48" w14:textId="705ED8F4" w:rsidR="00F55387" w:rsidRDefault="004F06D3" w:rsidP="001711B5">
      <w:pPr>
        <w:pStyle w:val="Caption"/>
        <w:jc w:val="both"/>
        <w:rPr>
          <w:rFonts w:ascii="Open Sans" w:hAnsi="Open Sans" w:cs="Open Sans"/>
          <w:color w:val="212529"/>
          <w:shd w:val="clear" w:color="auto" w:fill="FFFFFF"/>
        </w:rPr>
      </w:pPr>
      <w:r>
        <w:tab/>
      </w:r>
      <w:r>
        <w:tab/>
      </w:r>
      <w:r>
        <w:tab/>
      </w:r>
      <w:r>
        <w:tab/>
      </w:r>
      <w:r>
        <w:tab/>
        <w:t xml:space="preserve">Figure </w:t>
      </w:r>
      <w:fldSimple w:instr=" SEQ Figure \* ARABIC ">
        <w:r w:rsidR="00366028">
          <w:rPr>
            <w:noProof/>
          </w:rPr>
          <w:t>1</w:t>
        </w:r>
      </w:fldSimple>
      <w:r>
        <w:t>, Categorizing activities broadly for query construction</w:t>
      </w:r>
    </w:p>
    <w:p w14:paraId="3DB3037A" w14:textId="567B4B5D" w:rsidR="002D6EF4" w:rsidRDefault="00CF1266" w:rsidP="001711B5">
      <w:pPr>
        <w:shd w:val="clear" w:color="auto" w:fill="FDFDFE"/>
        <w:spacing w:after="100" w:afterAutospacing="1" w:line="240" w:lineRule="auto"/>
        <w:jc w:val="both"/>
        <w:outlineLvl w:val="0"/>
        <w:rPr>
          <w:rFonts w:ascii="Open Sans" w:hAnsi="Open Sans" w:cs="Open Sans"/>
          <w:color w:val="000000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 xml:space="preserve">A key element </w:t>
      </w:r>
      <w:r w:rsidR="00BD641D">
        <w:rPr>
          <w:rFonts w:ascii="Open Sans" w:hAnsi="Open Sans" w:cs="Open Sans"/>
          <w:color w:val="212529"/>
          <w:shd w:val="clear" w:color="auto" w:fill="FFFFFF"/>
        </w:rPr>
        <w:t xml:space="preserve">of </w:t>
      </w:r>
      <w:r>
        <w:rPr>
          <w:rFonts w:ascii="Open Sans" w:hAnsi="Open Sans" w:cs="Open Sans"/>
          <w:color w:val="212529"/>
          <w:shd w:val="clear" w:color="auto" w:fill="FFFFFF"/>
        </w:rPr>
        <w:t xml:space="preserve">our approach </w:t>
      </w:r>
      <w:r w:rsidR="00BD641D">
        <w:rPr>
          <w:rFonts w:ascii="Open Sans" w:hAnsi="Open Sans" w:cs="Open Sans"/>
          <w:color w:val="212529"/>
          <w:shd w:val="clear" w:color="auto" w:fill="FFFFFF"/>
        </w:rPr>
        <w:t xml:space="preserve">is </w:t>
      </w:r>
      <w:r w:rsidR="00BD641D" w:rsidRPr="00F25781">
        <w:rPr>
          <w:rFonts w:ascii="Open Sans" w:hAnsi="Open Sans" w:cs="Open Sans"/>
          <w:b/>
          <w:bCs/>
          <w:i/>
          <w:iCs/>
          <w:color w:val="212529"/>
          <w:shd w:val="clear" w:color="auto" w:fill="FFFFFF"/>
        </w:rPr>
        <w:t>query construction</w:t>
      </w:r>
      <w:r w:rsidR="006A4D3E">
        <w:rPr>
          <w:rFonts w:ascii="Open Sans" w:hAnsi="Open Sans" w:cs="Open Sans"/>
          <w:color w:val="212529"/>
          <w:shd w:val="clear" w:color="auto" w:fill="FFFFFF"/>
        </w:rPr>
        <w:t xml:space="preserve"> which </w:t>
      </w:r>
      <w:r w:rsidR="004C52F7" w:rsidRPr="004C52F7">
        <w:rPr>
          <w:rFonts w:ascii="Open Sans" w:hAnsi="Open Sans" w:cs="Open Sans"/>
          <w:color w:val="000000"/>
          <w:shd w:val="clear" w:color="auto" w:fill="FFFFFF"/>
        </w:rPr>
        <w:t xml:space="preserve">should </w:t>
      </w:r>
      <w:r w:rsidR="006A4D3E">
        <w:rPr>
          <w:rFonts w:ascii="Open Sans" w:hAnsi="Open Sans" w:cs="Open Sans"/>
          <w:color w:val="000000"/>
          <w:shd w:val="clear" w:color="auto" w:fill="FFFFFF"/>
        </w:rPr>
        <w:t xml:space="preserve">ideally be </w:t>
      </w:r>
      <w:r w:rsidR="004C52F7" w:rsidRPr="004C52F7">
        <w:rPr>
          <w:rFonts w:ascii="Open Sans" w:hAnsi="Open Sans" w:cs="Open Sans"/>
          <w:color w:val="000000"/>
          <w:shd w:val="clear" w:color="auto" w:fill="FFFFFF"/>
        </w:rPr>
        <w:t>semantically rich and informative for semantic search</w:t>
      </w:r>
      <w:r w:rsidR="004C52F7">
        <w:rPr>
          <w:rFonts w:ascii="Open Sans" w:hAnsi="Open Sans" w:cs="Open Sans"/>
          <w:color w:val="000000"/>
          <w:shd w:val="clear" w:color="auto" w:fill="FFFFFF"/>
        </w:rPr>
        <w:t xml:space="preserve"> but </w:t>
      </w:r>
      <w:r w:rsidR="004F06D3">
        <w:rPr>
          <w:rFonts w:ascii="Open Sans" w:hAnsi="Open Sans" w:cs="Open Sans"/>
          <w:color w:val="000000"/>
          <w:shd w:val="clear" w:color="auto" w:fill="FFFFFF"/>
        </w:rPr>
        <w:t xml:space="preserve">here </w:t>
      </w:r>
      <w:r w:rsidR="004C52F7">
        <w:rPr>
          <w:rFonts w:ascii="Open Sans" w:hAnsi="Open Sans" w:cs="Open Sans"/>
          <w:color w:val="000000"/>
          <w:shd w:val="clear" w:color="auto" w:fill="FFFFFF"/>
        </w:rPr>
        <w:t xml:space="preserve">we also need to understand how the </w:t>
      </w:r>
      <w:r w:rsidR="00C1661C">
        <w:rPr>
          <w:rFonts w:ascii="Open Sans" w:hAnsi="Open Sans" w:cs="Open Sans"/>
          <w:color w:val="000000"/>
          <w:shd w:val="clear" w:color="auto" w:fill="FFFFFF"/>
        </w:rPr>
        <w:t>limit-imposed</w:t>
      </w:r>
      <w:r w:rsidR="006A4D3E">
        <w:rPr>
          <w:rFonts w:ascii="Open Sans" w:hAnsi="Open Sans" w:cs="Open Sans"/>
          <w:color w:val="000000"/>
          <w:shd w:val="clear" w:color="auto" w:fill="FFFFFF"/>
        </w:rPr>
        <w:t xml:space="preserve"> </w:t>
      </w:r>
      <w:r w:rsidR="004C52F7">
        <w:rPr>
          <w:rFonts w:ascii="Open Sans" w:hAnsi="Open Sans" w:cs="Open Sans"/>
          <w:color w:val="000000"/>
          <w:shd w:val="clear" w:color="auto" w:fill="FFFFFF"/>
        </w:rPr>
        <w:t xml:space="preserve">narratives are written. Activities in general can be broadly categorized as shown in the figure </w:t>
      </w:r>
      <w:r w:rsidR="001A2449">
        <w:rPr>
          <w:rFonts w:ascii="Open Sans" w:hAnsi="Open Sans" w:cs="Open Sans"/>
          <w:color w:val="000000"/>
          <w:shd w:val="clear" w:color="auto" w:fill="FFFFFF"/>
        </w:rPr>
        <w:t>above</w:t>
      </w:r>
      <w:r w:rsidR="004F06D3">
        <w:rPr>
          <w:rFonts w:ascii="Open Sans" w:hAnsi="Open Sans" w:cs="Open Sans"/>
          <w:color w:val="000000"/>
          <w:shd w:val="clear" w:color="auto" w:fill="FFFFFF"/>
        </w:rPr>
        <w:t xml:space="preserve"> (Figure 1)</w:t>
      </w:r>
      <w:r w:rsidR="004C52F7">
        <w:rPr>
          <w:rFonts w:ascii="Open Sans" w:hAnsi="Open Sans" w:cs="Open Sans"/>
          <w:color w:val="000000"/>
          <w:shd w:val="clear" w:color="auto" w:fill="FFFFFF"/>
        </w:rPr>
        <w:t>.</w:t>
      </w:r>
      <w:r w:rsidR="00060903">
        <w:rPr>
          <w:rFonts w:ascii="Open Sans" w:hAnsi="Open Sans" w:cs="Open Sans"/>
          <w:color w:val="000000"/>
          <w:shd w:val="clear" w:color="auto" w:fill="FFFFFF"/>
        </w:rPr>
        <w:t xml:space="preserve"> </w:t>
      </w:r>
      <w:r w:rsidR="003C4619">
        <w:rPr>
          <w:rFonts w:ascii="Open Sans" w:hAnsi="Open Sans" w:cs="Open Sans"/>
          <w:color w:val="000000"/>
          <w:shd w:val="clear" w:color="auto" w:fill="FFFFFF"/>
        </w:rPr>
        <w:t>A</w:t>
      </w:r>
      <w:r w:rsidR="005B140B">
        <w:rPr>
          <w:rFonts w:ascii="Open Sans" w:hAnsi="Open Sans" w:cs="Open Sans"/>
          <w:color w:val="000000"/>
          <w:shd w:val="clear" w:color="auto" w:fill="FFFFFF"/>
        </w:rPr>
        <w:t xml:space="preserve">n action alone </w:t>
      </w:r>
      <w:r w:rsidR="003C4619">
        <w:rPr>
          <w:rFonts w:ascii="Open Sans" w:hAnsi="Open Sans" w:cs="Open Sans"/>
          <w:color w:val="000000"/>
          <w:shd w:val="clear" w:color="auto" w:fill="FFFFFF"/>
        </w:rPr>
        <w:t>describing a</w:t>
      </w:r>
      <w:r w:rsidR="005B140B">
        <w:rPr>
          <w:rFonts w:ascii="Open Sans" w:hAnsi="Open Sans" w:cs="Open Sans"/>
          <w:color w:val="000000"/>
          <w:shd w:val="clear" w:color="auto" w:fill="FFFFFF"/>
        </w:rPr>
        <w:t xml:space="preserve"> fall</w:t>
      </w:r>
      <w:r w:rsidR="003C4619">
        <w:rPr>
          <w:rFonts w:ascii="Open Sans" w:hAnsi="Open Sans" w:cs="Open Sans"/>
          <w:color w:val="000000"/>
          <w:shd w:val="clear" w:color="auto" w:fill="FFFFFF"/>
        </w:rPr>
        <w:t xml:space="preserve"> event such as ‘getting up’ is insufficient, a context in the form of the product involved is essential in our case.</w:t>
      </w:r>
      <w:r w:rsidR="00820004">
        <w:rPr>
          <w:rFonts w:ascii="Open Sans" w:hAnsi="Open Sans" w:cs="Open Sans"/>
          <w:color w:val="000000"/>
          <w:shd w:val="clear" w:color="auto" w:fill="FFFFFF"/>
        </w:rPr>
        <w:t xml:space="preserve"> </w:t>
      </w:r>
      <w:r w:rsidR="00F96FAF">
        <w:rPr>
          <w:rFonts w:ascii="Open Sans" w:hAnsi="Open Sans" w:cs="Open Sans"/>
          <w:color w:val="000000"/>
          <w:shd w:val="clear" w:color="auto" w:fill="FFFFFF"/>
        </w:rPr>
        <w:t xml:space="preserve">‘Getting up from </w:t>
      </w:r>
      <w:r w:rsidR="004F1CF4">
        <w:rPr>
          <w:rFonts w:ascii="Open Sans" w:hAnsi="Open Sans" w:cs="Open Sans"/>
          <w:color w:val="000000"/>
          <w:shd w:val="clear" w:color="auto" w:fill="FFFFFF"/>
        </w:rPr>
        <w:t xml:space="preserve">a </w:t>
      </w:r>
      <w:r w:rsidR="00F96FAF">
        <w:rPr>
          <w:rFonts w:ascii="Open Sans" w:hAnsi="Open Sans" w:cs="Open Sans"/>
          <w:color w:val="000000"/>
          <w:shd w:val="clear" w:color="auto" w:fill="FFFFFF"/>
        </w:rPr>
        <w:t xml:space="preserve">chair’ is </w:t>
      </w:r>
      <w:r w:rsidR="009F77AB">
        <w:rPr>
          <w:rFonts w:ascii="Open Sans" w:hAnsi="Open Sans" w:cs="Open Sans"/>
          <w:color w:val="000000"/>
          <w:shd w:val="clear" w:color="auto" w:fill="FFFFFF"/>
        </w:rPr>
        <w:t xml:space="preserve">significantly </w:t>
      </w:r>
      <w:r w:rsidR="00F96FAF">
        <w:rPr>
          <w:rFonts w:ascii="Open Sans" w:hAnsi="Open Sans" w:cs="Open Sans"/>
          <w:color w:val="000000"/>
          <w:shd w:val="clear" w:color="auto" w:fill="FFFFFF"/>
        </w:rPr>
        <w:t>different from ‘Getting up a ladder’ while still sharing ‘Getting up’ as a common word</w:t>
      </w:r>
      <w:r w:rsidR="004F1CF4">
        <w:rPr>
          <w:rFonts w:ascii="Open Sans" w:hAnsi="Open Sans" w:cs="Open Sans"/>
          <w:color w:val="000000"/>
          <w:shd w:val="clear" w:color="auto" w:fill="FFFFFF"/>
        </w:rPr>
        <w:t>.</w:t>
      </w:r>
      <w:r w:rsidR="003155D5">
        <w:rPr>
          <w:rFonts w:ascii="Open Sans" w:hAnsi="Open Sans" w:cs="Open Sans"/>
          <w:color w:val="000000"/>
          <w:shd w:val="clear" w:color="auto" w:fill="FFFFFF"/>
        </w:rPr>
        <w:t xml:space="preserve"> </w:t>
      </w:r>
      <w:r w:rsidR="00820004">
        <w:rPr>
          <w:rFonts w:ascii="Open Sans" w:hAnsi="Open Sans" w:cs="Open Sans"/>
          <w:color w:val="000000"/>
          <w:shd w:val="clear" w:color="auto" w:fill="FFFFFF"/>
        </w:rPr>
        <w:t xml:space="preserve">We show through </w:t>
      </w:r>
      <w:r w:rsidR="000D2F89">
        <w:rPr>
          <w:rFonts w:ascii="Open Sans" w:hAnsi="Open Sans" w:cs="Open Sans"/>
          <w:color w:val="000000"/>
          <w:shd w:val="clear" w:color="auto" w:fill="FFFFFF"/>
        </w:rPr>
        <w:t>examples; query construction, search</w:t>
      </w:r>
      <w:r w:rsidR="004F1CF4">
        <w:rPr>
          <w:rFonts w:ascii="Open Sans" w:hAnsi="Open Sans" w:cs="Open Sans"/>
          <w:color w:val="000000"/>
          <w:shd w:val="clear" w:color="auto" w:fill="FFFFFF"/>
        </w:rPr>
        <w:t>ing</w:t>
      </w:r>
      <w:r w:rsidR="000D2F89">
        <w:rPr>
          <w:rFonts w:ascii="Open Sans" w:hAnsi="Open Sans" w:cs="Open Sans"/>
          <w:color w:val="000000"/>
          <w:shd w:val="clear" w:color="auto" w:fill="FFFFFF"/>
        </w:rPr>
        <w:t xml:space="preserve"> and clean</w:t>
      </w:r>
      <w:r w:rsidR="004F1CF4">
        <w:rPr>
          <w:rFonts w:ascii="Open Sans" w:hAnsi="Open Sans" w:cs="Open Sans"/>
          <w:color w:val="000000"/>
          <w:shd w:val="clear" w:color="auto" w:fill="FFFFFF"/>
        </w:rPr>
        <w:t>ing</w:t>
      </w:r>
      <w:r w:rsidR="000D2F89">
        <w:rPr>
          <w:rFonts w:ascii="Open Sans" w:hAnsi="Open Sans" w:cs="Open Sans"/>
          <w:color w:val="000000"/>
          <w:shd w:val="clear" w:color="auto" w:fill="FFFFFF"/>
        </w:rPr>
        <w:t xml:space="preserve"> narratives, comparison with </w:t>
      </w:r>
      <w:r w:rsidR="004F1CF4">
        <w:rPr>
          <w:rFonts w:ascii="Open Sans" w:hAnsi="Open Sans" w:cs="Open Sans"/>
          <w:color w:val="000000"/>
          <w:shd w:val="clear" w:color="auto" w:fill="FFFFFF"/>
        </w:rPr>
        <w:t xml:space="preserve">other </w:t>
      </w:r>
      <w:r w:rsidR="000D2F89">
        <w:rPr>
          <w:rFonts w:ascii="Open Sans" w:hAnsi="Open Sans" w:cs="Open Sans"/>
          <w:color w:val="000000"/>
          <w:shd w:val="clear" w:color="auto" w:fill="FFFFFF"/>
        </w:rPr>
        <w:t>queries</w:t>
      </w:r>
      <w:r w:rsidR="00BC72BC">
        <w:rPr>
          <w:rFonts w:ascii="Open Sans" w:hAnsi="Open Sans" w:cs="Open Sans"/>
          <w:color w:val="000000"/>
          <w:shd w:val="clear" w:color="auto" w:fill="FFFFFF"/>
        </w:rPr>
        <w:t xml:space="preserve"> (Figure 3)</w:t>
      </w:r>
      <w:r w:rsidR="000D2F89">
        <w:rPr>
          <w:rFonts w:ascii="Open Sans" w:hAnsi="Open Sans" w:cs="Open Sans"/>
          <w:color w:val="000000"/>
          <w:shd w:val="clear" w:color="auto" w:fill="FFFFFF"/>
        </w:rPr>
        <w:t xml:space="preserve">, and appropriate </w:t>
      </w:r>
      <w:r w:rsidR="009F77AB">
        <w:rPr>
          <w:rFonts w:ascii="Open Sans" w:hAnsi="Open Sans" w:cs="Open Sans"/>
          <w:color w:val="000000"/>
          <w:shd w:val="clear" w:color="auto" w:fill="FFFFFF"/>
        </w:rPr>
        <w:t xml:space="preserve">cluster evaluation metrics such as </w:t>
      </w:r>
      <w:r w:rsidR="009F77AB">
        <w:rPr>
          <w:rFonts w:ascii="Open Sans" w:hAnsi="Open Sans" w:cs="Open Sans"/>
          <w:color w:val="212529"/>
          <w:shd w:val="clear" w:color="auto" w:fill="FFFFFF"/>
        </w:rPr>
        <w:t>‘</w:t>
      </w:r>
      <w:r w:rsidR="009F77AB" w:rsidRPr="002F7842">
        <w:rPr>
          <w:rFonts w:ascii="Open Sans" w:hAnsi="Open Sans" w:cs="Open Sans"/>
          <w:color w:val="212529"/>
          <w:shd w:val="clear" w:color="auto" w:fill="FFFFFF"/>
        </w:rPr>
        <w:t>silhouette</w:t>
      </w:r>
      <w:r w:rsidR="009F77AB">
        <w:rPr>
          <w:rFonts w:ascii="Open Sans" w:hAnsi="Open Sans" w:cs="Open Sans"/>
          <w:color w:val="212529"/>
          <w:shd w:val="clear" w:color="auto" w:fill="FFFFFF"/>
        </w:rPr>
        <w:t xml:space="preserve"> </w:t>
      </w:r>
      <w:r w:rsidR="009F77AB" w:rsidRPr="002F7842">
        <w:rPr>
          <w:rFonts w:ascii="Open Sans" w:hAnsi="Open Sans" w:cs="Open Sans"/>
          <w:color w:val="212529"/>
          <w:shd w:val="clear" w:color="auto" w:fill="FFFFFF"/>
        </w:rPr>
        <w:t>score</w:t>
      </w:r>
      <w:r w:rsidR="009F77AB">
        <w:rPr>
          <w:rFonts w:ascii="Open Sans" w:hAnsi="Open Sans" w:cs="Open Sans"/>
          <w:color w:val="212529"/>
          <w:shd w:val="clear" w:color="auto" w:fill="FFFFFF"/>
        </w:rPr>
        <w:t>’ and ‘</w:t>
      </w:r>
      <w:proofErr w:type="spellStart"/>
      <w:r w:rsidR="009F77AB" w:rsidRPr="002F7842">
        <w:rPr>
          <w:rFonts w:ascii="Open Sans" w:hAnsi="Open Sans" w:cs="Open Sans"/>
          <w:color w:val="212529"/>
          <w:shd w:val="clear" w:color="auto" w:fill="FFFFFF"/>
        </w:rPr>
        <w:t>calinski_harabasz</w:t>
      </w:r>
      <w:proofErr w:type="spellEnd"/>
      <w:r w:rsidR="009F77AB">
        <w:rPr>
          <w:rFonts w:ascii="Open Sans" w:hAnsi="Open Sans" w:cs="Open Sans"/>
          <w:color w:val="212529"/>
          <w:shd w:val="clear" w:color="auto" w:fill="FFFFFF"/>
        </w:rPr>
        <w:t xml:space="preserve"> score’, the viability and </w:t>
      </w:r>
      <w:r w:rsidR="009F77AB" w:rsidRPr="00B9440F">
        <w:rPr>
          <w:rFonts w:ascii="Open Sans" w:hAnsi="Open Sans" w:cs="Open Sans"/>
          <w:b/>
          <w:bCs/>
          <w:color w:val="212529"/>
          <w:shd w:val="clear" w:color="auto" w:fill="FFFFFF"/>
        </w:rPr>
        <w:t>validation</w:t>
      </w:r>
      <w:r w:rsidR="009F77AB">
        <w:rPr>
          <w:rFonts w:ascii="Open Sans" w:hAnsi="Open Sans" w:cs="Open Sans"/>
          <w:color w:val="212529"/>
          <w:shd w:val="clear" w:color="auto" w:fill="FFFFFF"/>
        </w:rPr>
        <w:t xml:space="preserve"> of our approach.</w:t>
      </w:r>
    </w:p>
    <w:p w14:paraId="683F26FD" w14:textId="6AF936F7" w:rsidR="005B140B" w:rsidRDefault="005B140B" w:rsidP="001711B5">
      <w:pPr>
        <w:shd w:val="clear" w:color="auto" w:fill="FDFDFE"/>
        <w:spacing w:after="100" w:afterAutospacing="1" w:line="240" w:lineRule="auto"/>
        <w:jc w:val="both"/>
        <w:outlineLvl w:val="0"/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 xml:space="preserve">An </w:t>
      </w:r>
      <w:r w:rsidRPr="00196666">
        <w:rPr>
          <w:rFonts w:ascii="Open Sans" w:hAnsi="Open Sans" w:cs="Open Sans"/>
          <w:b/>
          <w:bCs/>
          <w:i/>
          <w:iCs/>
          <w:color w:val="212529"/>
          <w:shd w:val="clear" w:color="auto" w:fill="FFFFFF"/>
        </w:rPr>
        <w:t>alternate approach</w:t>
      </w:r>
      <w:r>
        <w:rPr>
          <w:rFonts w:ascii="Open Sans" w:hAnsi="Open Sans" w:cs="Open Sans"/>
          <w:color w:val="212529"/>
          <w:shd w:val="clear" w:color="auto" w:fill="FFFFFF"/>
        </w:rPr>
        <w:t xml:space="preserve"> is to utilize OpenAI ChatGPT 3.5 through a prompt to extract the precipitating event for each narrative. This is time-consuming and rate-limited although the </w:t>
      </w:r>
      <w:r>
        <w:rPr>
          <w:rFonts w:ascii="Open Sans" w:hAnsi="Open Sans" w:cs="Open Sans"/>
          <w:color w:val="212529"/>
          <w:shd w:val="clear" w:color="auto" w:fill="FFFFFF"/>
        </w:rPr>
        <w:lastRenderedPageBreak/>
        <w:t xml:space="preserve">returned description appears clean and concise. However, we do obtain ~5000 usable samples and compare the cosine similarity of the embeddings to our </w:t>
      </w:r>
      <w:r w:rsidR="00D52C93">
        <w:rPr>
          <w:rFonts w:ascii="Open Sans" w:hAnsi="Open Sans" w:cs="Open Sans"/>
          <w:color w:val="212529"/>
          <w:shd w:val="clear" w:color="auto" w:fill="FFFFFF"/>
        </w:rPr>
        <w:t xml:space="preserve">cleaned </w:t>
      </w:r>
      <w:r>
        <w:rPr>
          <w:rFonts w:ascii="Open Sans" w:hAnsi="Open Sans" w:cs="Open Sans"/>
          <w:color w:val="212529"/>
          <w:shd w:val="clear" w:color="auto" w:fill="FFFFFF"/>
        </w:rPr>
        <w:t>semantic search result</w:t>
      </w:r>
      <w:r w:rsidR="002D1F13">
        <w:rPr>
          <w:rFonts w:ascii="Open Sans" w:hAnsi="Open Sans" w:cs="Open Sans"/>
          <w:color w:val="212529"/>
          <w:shd w:val="clear" w:color="auto" w:fill="FFFFFF"/>
        </w:rPr>
        <w:t xml:space="preserve"> embeddings</w:t>
      </w:r>
      <w:r>
        <w:rPr>
          <w:rFonts w:ascii="Open Sans" w:hAnsi="Open Sans" w:cs="Open Sans"/>
          <w:color w:val="212529"/>
          <w:shd w:val="clear" w:color="auto" w:fill="FFFFFF"/>
        </w:rPr>
        <w:t>, showing that our approach is just as effective</w:t>
      </w:r>
      <w:r w:rsidR="009D32DC">
        <w:rPr>
          <w:rFonts w:ascii="Open Sans" w:hAnsi="Open Sans" w:cs="Open Sans"/>
          <w:color w:val="212529"/>
          <w:shd w:val="clear" w:color="auto" w:fill="FFFFFF"/>
        </w:rPr>
        <w:t xml:space="preserve">. </w:t>
      </w:r>
      <w:r>
        <w:rPr>
          <w:rFonts w:ascii="Open Sans" w:hAnsi="Open Sans" w:cs="Open Sans"/>
          <w:color w:val="212529"/>
          <w:shd w:val="clear" w:color="auto" w:fill="FFFFFF"/>
        </w:rPr>
        <w:t xml:space="preserve">We also extract the 10 most used verbs describing a precipitating event, cluster them, and based on </w:t>
      </w:r>
      <w:r w:rsidR="00A77886">
        <w:rPr>
          <w:rFonts w:ascii="Open Sans" w:hAnsi="Open Sans" w:cs="Open Sans"/>
          <w:color w:val="212529"/>
          <w:shd w:val="clear" w:color="auto" w:fill="FFFFFF"/>
        </w:rPr>
        <w:t>cross-validation</w:t>
      </w:r>
      <w:r w:rsidR="00054D47">
        <w:rPr>
          <w:rFonts w:ascii="Open Sans" w:hAnsi="Open Sans" w:cs="Open Sans"/>
          <w:color w:val="212529"/>
          <w:shd w:val="clear" w:color="auto" w:fill="FFFFFF"/>
        </w:rPr>
        <w:t xml:space="preserve"> and </w:t>
      </w:r>
      <w:r>
        <w:rPr>
          <w:rFonts w:ascii="Open Sans" w:hAnsi="Open Sans" w:cs="Open Sans"/>
          <w:color w:val="212529"/>
          <w:shd w:val="clear" w:color="auto" w:fill="FFFFFF"/>
        </w:rPr>
        <w:t>feature importance show this additional engineered feature to be relevant for predicting ‘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body_part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’ affected by a fall.</w:t>
      </w:r>
    </w:p>
    <w:p w14:paraId="5A11643C" w14:textId="77777777" w:rsidR="005B140B" w:rsidRDefault="005B140B" w:rsidP="001711B5">
      <w:pPr>
        <w:shd w:val="clear" w:color="auto" w:fill="FDFDFE"/>
        <w:spacing w:after="100" w:afterAutospacing="1" w:line="240" w:lineRule="auto"/>
        <w:jc w:val="both"/>
        <w:outlineLvl w:val="0"/>
        <w:rPr>
          <w:rFonts w:ascii="Open Sans" w:hAnsi="Open Sans" w:cs="Open Sans"/>
          <w:color w:val="000000"/>
          <w:shd w:val="clear" w:color="auto" w:fill="FFFFFF"/>
        </w:rPr>
      </w:pPr>
    </w:p>
    <w:p w14:paraId="14467DEA" w14:textId="77777777" w:rsidR="00BC72BC" w:rsidRDefault="00F55387" w:rsidP="001711B5">
      <w:pPr>
        <w:keepNext/>
        <w:shd w:val="clear" w:color="auto" w:fill="FDFDFE"/>
        <w:spacing w:after="100" w:afterAutospacing="1" w:line="240" w:lineRule="auto"/>
        <w:jc w:val="both"/>
        <w:outlineLvl w:val="0"/>
      </w:pPr>
      <w:r>
        <w:rPr>
          <w:rFonts w:ascii="Open Sans" w:hAnsi="Open Sans" w:cs="Open Sans"/>
          <w:noProof/>
          <w:color w:val="212529"/>
          <w:shd w:val="clear" w:color="auto" w:fill="FFFFFF"/>
        </w:rPr>
        <w:drawing>
          <wp:inline distT="0" distB="0" distL="0" distR="0" wp14:anchorId="12A12787" wp14:editId="3D4B5DF9">
            <wp:extent cx="2524259" cy="2380235"/>
            <wp:effectExtent l="0" t="0" r="0" b="1270"/>
            <wp:docPr id="15628410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841089" name="Picture 15628410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134" cy="249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112">
        <w:rPr>
          <w:rFonts w:ascii="Open Sans" w:hAnsi="Open Sans" w:cs="Open Sans"/>
          <w:noProof/>
          <w:color w:val="212529"/>
          <w:shd w:val="clear" w:color="auto" w:fill="FFFFFF"/>
        </w:rPr>
        <w:drawing>
          <wp:inline distT="0" distB="0" distL="0" distR="0" wp14:anchorId="0783C87B" wp14:editId="36079C04">
            <wp:extent cx="3048785" cy="2176529"/>
            <wp:effectExtent l="0" t="0" r="0" b="0"/>
            <wp:docPr id="441138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138542" name="Picture 44113854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417" cy="228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0D5AB" w14:textId="27D2E859" w:rsidR="007605E8" w:rsidRDefault="00BC72BC" w:rsidP="001711B5">
      <w:pPr>
        <w:pStyle w:val="Caption"/>
        <w:jc w:val="both"/>
        <w:rPr>
          <w:noProof/>
        </w:rPr>
      </w:pPr>
      <w:r>
        <w:t xml:space="preserve">Figure </w:t>
      </w:r>
      <w:fldSimple w:instr=" SEQ Figure \* ARABIC ">
        <w:r w:rsidR="00366028">
          <w:rPr>
            <w:noProof/>
          </w:rPr>
          <w:t>2</w:t>
        </w:r>
      </w:fldSimple>
      <w:r>
        <w:t xml:space="preserve">  </w:t>
      </w:r>
      <w:r w:rsidR="000073EC">
        <w:t>Drug and Alcohol in Locations</w:t>
      </w:r>
      <w:r>
        <w:t xml:space="preserve">                                                             Figure </w:t>
      </w:r>
      <w:fldSimple w:instr=" SEQ Figure \* ARABIC ">
        <w:r w:rsidR="00366028">
          <w:rPr>
            <w:noProof/>
          </w:rPr>
          <w:t>3</w:t>
        </w:r>
      </w:fldSimple>
      <w:r w:rsidR="005E018D">
        <w:rPr>
          <w:noProof/>
        </w:rPr>
        <w:t xml:space="preserve"> Demonstrating cluster cohesion</w:t>
      </w:r>
    </w:p>
    <w:p w14:paraId="2EA48FDD" w14:textId="77777777" w:rsidR="00993E5F" w:rsidRPr="00993E5F" w:rsidRDefault="00993E5F" w:rsidP="001711B5">
      <w:pPr>
        <w:jc w:val="both"/>
      </w:pPr>
    </w:p>
    <w:p w14:paraId="727C5313" w14:textId="77777777" w:rsidR="005451B2" w:rsidRDefault="003628F8" w:rsidP="001711B5">
      <w:pPr>
        <w:keepNext/>
        <w:jc w:val="both"/>
      </w:pPr>
      <w:r>
        <w:rPr>
          <w:rFonts w:ascii="Open Sans" w:hAnsi="Open Sans" w:cs="Open Sans"/>
          <w:noProof/>
        </w:rPr>
        <w:drawing>
          <wp:inline distT="0" distB="0" distL="0" distR="0" wp14:anchorId="6132EB35" wp14:editId="19714262">
            <wp:extent cx="5956479" cy="2428240"/>
            <wp:effectExtent l="0" t="0" r="6350" b="0"/>
            <wp:docPr id="4265101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510153" name="Picture 4265101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1254" cy="245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2DDA" w14:textId="1778ADB5" w:rsidR="007773B0" w:rsidRDefault="005451B2" w:rsidP="001711B5">
      <w:pPr>
        <w:pStyle w:val="Caption"/>
        <w:jc w:val="both"/>
      </w:pPr>
      <w:r>
        <w:tab/>
      </w:r>
      <w:r>
        <w:tab/>
      </w:r>
      <w:r>
        <w:tab/>
        <w:t xml:space="preserve">Figure </w:t>
      </w:r>
      <w:fldSimple w:instr=" SEQ Figure \* ARABIC ">
        <w:r w:rsidR="00366028">
          <w:rPr>
            <w:noProof/>
          </w:rPr>
          <w:t>4</w:t>
        </w:r>
      </w:fldSimple>
      <w:r w:rsidR="00DF7E80">
        <w:rPr>
          <w:noProof/>
        </w:rPr>
        <w:t>, Falling from stairs compared to Fall when using walker</w:t>
      </w:r>
    </w:p>
    <w:p w14:paraId="63802B68" w14:textId="50A3DE2C" w:rsidR="0052305C" w:rsidRPr="007773B0" w:rsidRDefault="0052305C" w:rsidP="001711B5">
      <w:pPr>
        <w:pStyle w:val="Caption"/>
        <w:jc w:val="both"/>
      </w:pPr>
      <w:r w:rsidRPr="007773B0">
        <w:rPr>
          <w:rFonts w:ascii="Open Sans" w:hAnsi="Open Sans" w:cs="Open Sans"/>
          <w:b/>
          <w:bCs/>
          <w:sz w:val="22"/>
          <w:szCs w:val="22"/>
        </w:rPr>
        <w:t xml:space="preserve">Key </w:t>
      </w:r>
      <w:r w:rsidR="00D40E5A" w:rsidRPr="007773B0">
        <w:rPr>
          <w:rFonts w:ascii="Open Sans" w:hAnsi="Open Sans" w:cs="Open Sans"/>
          <w:b/>
          <w:bCs/>
          <w:i w:val="0"/>
          <w:iCs w:val="0"/>
          <w:sz w:val="22"/>
          <w:szCs w:val="22"/>
        </w:rPr>
        <w:t>findings</w:t>
      </w:r>
      <w:r w:rsidRPr="007773B0">
        <w:rPr>
          <w:rFonts w:ascii="Open Sans" w:hAnsi="Open Sans" w:cs="Open Sans"/>
          <w:b/>
          <w:bCs/>
          <w:sz w:val="22"/>
          <w:szCs w:val="22"/>
        </w:rPr>
        <w:t>:</w:t>
      </w:r>
    </w:p>
    <w:p w14:paraId="7076D4F8" w14:textId="108223EB" w:rsidR="005451B2" w:rsidRDefault="0052305C" w:rsidP="001711B5">
      <w:p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lastRenderedPageBreak/>
        <w:t>1.</w:t>
      </w:r>
      <w:r w:rsidR="00D40E5A">
        <w:rPr>
          <w:rFonts w:ascii="Open Sans" w:hAnsi="Open Sans" w:cs="Open Sans"/>
        </w:rPr>
        <w:t xml:space="preserve"> </w:t>
      </w:r>
      <w:r w:rsidR="00227953">
        <w:rPr>
          <w:rFonts w:ascii="Open Sans" w:hAnsi="Open Sans" w:cs="Open Sans"/>
        </w:rPr>
        <w:t>F</w:t>
      </w:r>
      <w:r w:rsidR="00D40E5A">
        <w:rPr>
          <w:rFonts w:ascii="Open Sans" w:hAnsi="Open Sans" w:cs="Open Sans"/>
        </w:rPr>
        <w:t>all</w:t>
      </w:r>
      <w:r w:rsidR="00BA5452">
        <w:rPr>
          <w:rFonts w:ascii="Open Sans" w:hAnsi="Open Sans" w:cs="Open Sans"/>
        </w:rPr>
        <w:t xml:space="preserve"> incidents</w:t>
      </w:r>
      <w:r w:rsidR="00D40E5A">
        <w:rPr>
          <w:rFonts w:ascii="Open Sans" w:hAnsi="Open Sans" w:cs="Open Sans"/>
        </w:rPr>
        <w:t xml:space="preserve"> </w:t>
      </w:r>
      <w:r w:rsidR="00227953">
        <w:rPr>
          <w:rFonts w:ascii="Open Sans" w:hAnsi="Open Sans" w:cs="Open Sans"/>
        </w:rPr>
        <w:t xml:space="preserve">while using a walker </w:t>
      </w:r>
      <w:r w:rsidR="00D40E5A">
        <w:rPr>
          <w:rFonts w:ascii="Open Sans" w:hAnsi="Open Sans" w:cs="Open Sans"/>
        </w:rPr>
        <w:t xml:space="preserve">by age is </w:t>
      </w:r>
      <w:r w:rsidR="00EA3F21">
        <w:rPr>
          <w:rFonts w:ascii="Open Sans" w:hAnsi="Open Sans" w:cs="Open Sans"/>
        </w:rPr>
        <w:t>g</w:t>
      </w:r>
      <w:r w:rsidR="00BA5452">
        <w:rPr>
          <w:rFonts w:ascii="Open Sans" w:hAnsi="Open Sans" w:cs="Open Sans"/>
        </w:rPr>
        <w:t>aussian</w:t>
      </w:r>
      <w:r w:rsidR="00D40E5A">
        <w:rPr>
          <w:rFonts w:ascii="Open Sans" w:hAnsi="Open Sans" w:cs="Open Sans"/>
        </w:rPr>
        <w:t xml:space="preserve"> which peaks at age 8</w:t>
      </w:r>
      <w:r w:rsidR="002A335E">
        <w:rPr>
          <w:rFonts w:ascii="Open Sans" w:hAnsi="Open Sans" w:cs="Open Sans"/>
        </w:rPr>
        <w:t>5</w:t>
      </w:r>
      <w:r w:rsidR="00D40E5A">
        <w:rPr>
          <w:rFonts w:ascii="Open Sans" w:hAnsi="Open Sans" w:cs="Open Sans"/>
        </w:rPr>
        <w:t>, while</w:t>
      </w:r>
      <w:r w:rsidR="00FA346E">
        <w:rPr>
          <w:rFonts w:ascii="Open Sans" w:hAnsi="Open Sans" w:cs="Open Sans"/>
        </w:rPr>
        <w:t xml:space="preserve"> </w:t>
      </w:r>
      <w:r w:rsidR="001264ED">
        <w:rPr>
          <w:rFonts w:ascii="Open Sans" w:hAnsi="Open Sans" w:cs="Open Sans"/>
        </w:rPr>
        <w:t>falling</w:t>
      </w:r>
      <w:r w:rsidR="00FA346E">
        <w:rPr>
          <w:rFonts w:ascii="Open Sans" w:hAnsi="Open Sans" w:cs="Open Sans"/>
        </w:rPr>
        <w:t xml:space="preserve"> down a stair </w:t>
      </w:r>
      <w:r w:rsidR="00BA5452">
        <w:rPr>
          <w:rFonts w:ascii="Open Sans" w:hAnsi="Open Sans" w:cs="Open Sans"/>
        </w:rPr>
        <w:t>drop</w:t>
      </w:r>
      <w:r w:rsidR="00227953">
        <w:rPr>
          <w:rFonts w:ascii="Open Sans" w:hAnsi="Open Sans" w:cs="Open Sans"/>
        </w:rPr>
        <w:t>s</w:t>
      </w:r>
      <w:r w:rsidR="00FA346E">
        <w:rPr>
          <w:rFonts w:ascii="Open Sans" w:hAnsi="Open Sans" w:cs="Open Sans"/>
        </w:rPr>
        <w:t xml:space="preserve"> as age progresses</w:t>
      </w:r>
      <w:r w:rsidR="00162729">
        <w:rPr>
          <w:rFonts w:ascii="Open Sans" w:hAnsi="Open Sans" w:cs="Open Sans"/>
        </w:rPr>
        <w:t xml:space="preserve"> (long-tailed)</w:t>
      </w:r>
      <w:r w:rsidR="001264ED">
        <w:rPr>
          <w:rFonts w:ascii="Open Sans" w:hAnsi="Open Sans" w:cs="Open Sans"/>
        </w:rPr>
        <w:t xml:space="preserve"> a</w:t>
      </w:r>
      <w:r w:rsidR="00A77886">
        <w:rPr>
          <w:rFonts w:ascii="Open Sans" w:hAnsi="Open Sans" w:cs="Open Sans"/>
        </w:rPr>
        <w:t>s</w:t>
      </w:r>
      <w:r w:rsidR="001264ED">
        <w:rPr>
          <w:rFonts w:ascii="Open Sans" w:hAnsi="Open Sans" w:cs="Open Sans"/>
        </w:rPr>
        <w:t xml:space="preserve"> shown </w:t>
      </w:r>
      <w:r w:rsidR="00BA5452">
        <w:rPr>
          <w:rFonts w:ascii="Open Sans" w:hAnsi="Open Sans" w:cs="Open Sans"/>
        </w:rPr>
        <w:t xml:space="preserve">in Figure </w:t>
      </w:r>
      <w:r w:rsidR="006F4C3A">
        <w:rPr>
          <w:rFonts w:ascii="Open Sans" w:hAnsi="Open Sans" w:cs="Open Sans"/>
        </w:rPr>
        <w:t>4</w:t>
      </w:r>
      <w:r w:rsidR="00BA5452">
        <w:rPr>
          <w:rFonts w:ascii="Open Sans" w:hAnsi="Open Sans" w:cs="Open Sans"/>
        </w:rPr>
        <w:t>, and could be explained by</w:t>
      </w:r>
      <w:r w:rsidR="00BA5452" w:rsidRPr="00BE1F02">
        <w:rPr>
          <w:rFonts w:ascii="Open Sans" w:hAnsi="Open Sans" w:cs="Open Sans"/>
        </w:rPr>
        <w:t xml:space="preserve"> the fact that </w:t>
      </w:r>
      <w:r w:rsidR="00BA5452">
        <w:rPr>
          <w:rFonts w:ascii="Open Sans" w:hAnsi="Open Sans" w:cs="Open Sans"/>
        </w:rPr>
        <w:t xml:space="preserve">as </w:t>
      </w:r>
      <w:r w:rsidR="00BA5452" w:rsidRPr="00BE1F02">
        <w:rPr>
          <w:rFonts w:ascii="Open Sans" w:hAnsi="Open Sans" w:cs="Open Sans"/>
        </w:rPr>
        <w:t xml:space="preserve">age progresses people will increase the use of </w:t>
      </w:r>
      <w:r w:rsidR="00BA5452">
        <w:rPr>
          <w:rFonts w:ascii="Open Sans" w:hAnsi="Open Sans" w:cs="Open Sans"/>
        </w:rPr>
        <w:t>walkers</w:t>
      </w:r>
      <w:r w:rsidR="00BA5452" w:rsidRPr="00BE1F02">
        <w:rPr>
          <w:rFonts w:ascii="Open Sans" w:hAnsi="Open Sans" w:cs="Open Sans"/>
        </w:rPr>
        <w:t xml:space="preserve"> while they limit the use of stairs</w:t>
      </w:r>
      <w:r w:rsidR="00BA5452">
        <w:rPr>
          <w:rFonts w:ascii="Open Sans" w:hAnsi="Open Sans" w:cs="Open Sans"/>
        </w:rPr>
        <w:t>.</w:t>
      </w:r>
    </w:p>
    <w:p w14:paraId="508D18DF" w14:textId="4A663F66" w:rsidR="0052305C" w:rsidRDefault="0052305C" w:rsidP="001711B5">
      <w:p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2.</w:t>
      </w:r>
      <w:r w:rsidR="00BA5452">
        <w:rPr>
          <w:rFonts w:ascii="Open Sans" w:hAnsi="Open Sans" w:cs="Open Sans"/>
        </w:rPr>
        <w:t xml:space="preserve"> </w:t>
      </w:r>
      <w:r w:rsidR="005F4C31">
        <w:rPr>
          <w:rFonts w:ascii="Open Sans" w:hAnsi="Open Sans" w:cs="Open Sans"/>
        </w:rPr>
        <w:t xml:space="preserve">While both ‘slipping’ and ‘tripping’ </w:t>
      </w:r>
      <w:r w:rsidR="00AA0653">
        <w:rPr>
          <w:rFonts w:ascii="Open Sans" w:hAnsi="Open Sans" w:cs="Open Sans"/>
        </w:rPr>
        <w:t>injure</w:t>
      </w:r>
      <w:r w:rsidR="005F4C31">
        <w:rPr>
          <w:rFonts w:ascii="Open Sans" w:hAnsi="Open Sans" w:cs="Open Sans"/>
        </w:rPr>
        <w:t xml:space="preserve"> the head </w:t>
      </w:r>
      <w:r w:rsidR="00AA0653">
        <w:rPr>
          <w:rFonts w:ascii="Open Sans" w:hAnsi="Open Sans" w:cs="Open Sans"/>
        </w:rPr>
        <w:t>most, ‘</w:t>
      </w:r>
      <w:r w:rsidR="00BA5452">
        <w:rPr>
          <w:rFonts w:ascii="Open Sans" w:hAnsi="Open Sans" w:cs="Open Sans"/>
        </w:rPr>
        <w:t>trip</w:t>
      </w:r>
      <w:r w:rsidR="00C83166">
        <w:rPr>
          <w:rFonts w:ascii="Open Sans" w:hAnsi="Open Sans" w:cs="Open Sans"/>
        </w:rPr>
        <w:t>ping</w:t>
      </w:r>
      <w:r w:rsidR="00BA5452">
        <w:rPr>
          <w:rFonts w:ascii="Open Sans" w:hAnsi="Open Sans" w:cs="Open Sans"/>
        </w:rPr>
        <w:t>’</w:t>
      </w:r>
      <w:r w:rsidR="00C83166">
        <w:rPr>
          <w:rFonts w:ascii="Open Sans" w:hAnsi="Open Sans" w:cs="Open Sans"/>
        </w:rPr>
        <w:t xml:space="preserve"> causes </w:t>
      </w:r>
      <w:r w:rsidR="00BA5452">
        <w:rPr>
          <w:rFonts w:ascii="Open Sans" w:hAnsi="Open Sans" w:cs="Open Sans"/>
        </w:rPr>
        <w:t>injuries to the face</w:t>
      </w:r>
      <w:r w:rsidR="00AA0653">
        <w:rPr>
          <w:rFonts w:ascii="Open Sans" w:hAnsi="Open Sans" w:cs="Open Sans"/>
        </w:rPr>
        <w:t xml:space="preserve"> twice as much, likely due to </w:t>
      </w:r>
      <w:r w:rsidR="008D7BF8">
        <w:rPr>
          <w:rFonts w:ascii="Open Sans" w:hAnsi="Open Sans" w:cs="Open Sans"/>
        </w:rPr>
        <w:t xml:space="preserve">forward involuntary motion after </w:t>
      </w:r>
      <w:r w:rsidR="00227953">
        <w:rPr>
          <w:rFonts w:ascii="Open Sans" w:hAnsi="Open Sans" w:cs="Open Sans"/>
        </w:rPr>
        <w:t xml:space="preserve">tripping on </w:t>
      </w:r>
      <w:r w:rsidR="008D7BF8">
        <w:rPr>
          <w:rFonts w:ascii="Open Sans" w:hAnsi="Open Sans" w:cs="Open Sans"/>
        </w:rPr>
        <w:t>an obstacle</w:t>
      </w:r>
      <w:r w:rsidR="00AA0653">
        <w:rPr>
          <w:rFonts w:ascii="Open Sans" w:hAnsi="Open Sans" w:cs="Open Sans"/>
        </w:rPr>
        <w:t xml:space="preserve"> but without being explicitly mentioned </w:t>
      </w:r>
      <w:r w:rsidR="008D6EB2">
        <w:rPr>
          <w:rFonts w:ascii="Open Sans" w:hAnsi="Open Sans" w:cs="Open Sans"/>
        </w:rPr>
        <w:t xml:space="preserve">in the narrative, </w:t>
      </w:r>
      <w:r w:rsidR="00AA0653">
        <w:rPr>
          <w:rFonts w:ascii="Open Sans" w:hAnsi="Open Sans" w:cs="Open Sans"/>
        </w:rPr>
        <w:t>we could not know which part</w:t>
      </w:r>
      <w:r w:rsidR="0079126A">
        <w:rPr>
          <w:rFonts w:ascii="Open Sans" w:hAnsi="Open Sans" w:cs="Open Sans"/>
        </w:rPr>
        <w:t xml:space="preserve"> (back or other)</w:t>
      </w:r>
      <w:r w:rsidR="00AA0653">
        <w:rPr>
          <w:rFonts w:ascii="Open Sans" w:hAnsi="Open Sans" w:cs="Open Sans"/>
        </w:rPr>
        <w:t xml:space="preserve"> of the head, ‘slip’ causes injury. </w:t>
      </w:r>
      <w:r w:rsidR="00FB63D0">
        <w:rPr>
          <w:rFonts w:ascii="Open Sans" w:hAnsi="Open Sans" w:cs="Open Sans"/>
        </w:rPr>
        <w:t>Also</w:t>
      </w:r>
      <w:r w:rsidR="00C83166">
        <w:rPr>
          <w:rFonts w:ascii="Open Sans" w:hAnsi="Open Sans" w:cs="Open Sans"/>
        </w:rPr>
        <w:t>,</w:t>
      </w:r>
      <w:r w:rsidR="00FB63D0">
        <w:rPr>
          <w:rFonts w:ascii="Open Sans" w:hAnsi="Open Sans" w:cs="Open Sans"/>
        </w:rPr>
        <w:t xml:space="preserve"> comparatively m</w:t>
      </w:r>
      <w:r w:rsidR="00D24372">
        <w:rPr>
          <w:rFonts w:ascii="Open Sans" w:hAnsi="Open Sans" w:cs="Open Sans"/>
        </w:rPr>
        <w:t xml:space="preserve">ore </w:t>
      </w:r>
      <w:r w:rsidR="00FB63D0">
        <w:rPr>
          <w:rFonts w:ascii="Open Sans" w:hAnsi="Open Sans" w:cs="Open Sans"/>
        </w:rPr>
        <w:t>‘</w:t>
      </w:r>
      <w:r w:rsidR="00D24372">
        <w:rPr>
          <w:rFonts w:ascii="Open Sans" w:hAnsi="Open Sans" w:cs="Open Sans"/>
        </w:rPr>
        <w:t>slip</w:t>
      </w:r>
      <w:r w:rsidR="00FB63D0">
        <w:rPr>
          <w:rFonts w:ascii="Open Sans" w:hAnsi="Open Sans" w:cs="Open Sans"/>
        </w:rPr>
        <w:t>’</w:t>
      </w:r>
      <w:r w:rsidR="004262D5">
        <w:rPr>
          <w:rFonts w:ascii="Open Sans" w:hAnsi="Open Sans" w:cs="Open Sans"/>
        </w:rPr>
        <w:t xml:space="preserve"> events occur </w:t>
      </w:r>
      <w:r w:rsidR="00D24372">
        <w:rPr>
          <w:rFonts w:ascii="Open Sans" w:hAnsi="Open Sans" w:cs="Open Sans"/>
        </w:rPr>
        <w:t>in winter months</w:t>
      </w:r>
      <w:r w:rsidR="00FB63D0">
        <w:rPr>
          <w:rFonts w:ascii="Open Sans" w:hAnsi="Open Sans" w:cs="Open Sans"/>
        </w:rPr>
        <w:t xml:space="preserve"> in the street</w:t>
      </w:r>
      <w:r w:rsidR="00662C02">
        <w:rPr>
          <w:rFonts w:ascii="Open Sans" w:hAnsi="Open Sans" w:cs="Open Sans"/>
        </w:rPr>
        <w:t xml:space="preserve"> while far </w:t>
      </w:r>
      <w:r w:rsidR="004262D5">
        <w:rPr>
          <w:rFonts w:ascii="Open Sans" w:hAnsi="Open Sans" w:cs="Open Sans"/>
        </w:rPr>
        <w:t xml:space="preserve">fewer </w:t>
      </w:r>
      <w:r w:rsidR="00C83166">
        <w:rPr>
          <w:rFonts w:ascii="Open Sans" w:hAnsi="Open Sans" w:cs="Open Sans"/>
        </w:rPr>
        <w:t>slips</w:t>
      </w:r>
      <w:r w:rsidR="00662C02">
        <w:rPr>
          <w:rFonts w:ascii="Open Sans" w:hAnsi="Open Sans" w:cs="Open Sans"/>
        </w:rPr>
        <w:t xml:space="preserve"> </w:t>
      </w:r>
      <w:r w:rsidR="004262D5">
        <w:rPr>
          <w:rFonts w:ascii="Open Sans" w:hAnsi="Open Sans" w:cs="Open Sans"/>
        </w:rPr>
        <w:t xml:space="preserve">occur </w:t>
      </w:r>
      <w:r w:rsidR="00662C02">
        <w:rPr>
          <w:rFonts w:ascii="Open Sans" w:hAnsi="Open Sans" w:cs="Open Sans"/>
        </w:rPr>
        <w:t>in rugs or carpets.</w:t>
      </w:r>
    </w:p>
    <w:p w14:paraId="55ABA156" w14:textId="54953FFC" w:rsidR="0052305C" w:rsidRPr="00FB63D0" w:rsidRDefault="0052305C" w:rsidP="001711B5">
      <w:p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3</w:t>
      </w:r>
      <w:r w:rsidR="002A335E">
        <w:rPr>
          <w:rFonts w:ascii="Open Sans" w:hAnsi="Open Sans" w:cs="Open Sans"/>
        </w:rPr>
        <w:t xml:space="preserve">. </w:t>
      </w:r>
      <w:r w:rsidR="00FB63D0">
        <w:rPr>
          <w:rFonts w:ascii="Open Sans" w:hAnsi="Open Sans" w:cs="Open Sans"/>
        </w:rPr>
        <w:t xml:space="preserve"> </w:t>
      </w:r>
      <w:r w:rsidR="004262D5">
        <w:rPr>
          <w:rFonts w:ascii="Open Sans" w:hAnsi="Open Sans" w:cs="Open Sans"/>
        </w:rPr>
        <w:t xml:space="preserve">Through graph construction and inspection we found </w:t>
      </w:r>
      <w:r w:rsidR="00FB63D0">
        <w:rPr>
          <w:rFonts w:ascii="Open Sans" w:hAnsi="Open Sans" w:cs="Open Sans"/>
        </w:rPr>
        <w:t>drugs (prescription medication</w:t>
      </w:r>
      <w:r w:rsidR="008561D2">
        <w:rPr>
          <w:rFonts w:ascii="Open Sans" w:hAnsi="Open Sans" w:cs="Open Sans"/>
        </w:rPr>
        <w:t xml:space="preserve"> perhaps</w:t>
      </w:r>
      <w:r w:rsidR="00FB63D0">
        <w:rPr>
          <w:rFonts w:ascii="Open Sans" w:hAnsi="Open Sans" w:cs="Open Sans"/>
        </w:rPr>
        <w:t>)</w:t>
      </w:r>
      <w:r w:rsidR="00DB312D" w:rsidRPr="00DB312D">
        <w:rPr>
          <w:rFonts w:ascii="Open Sans" w:hAnsi="Open Sans" w:cs="Open Sans"/>
        </w:rPr>
        <w:t xml:space="preserve"> </w:t>
      </w:r>
      <w:r w:rsidR="00DB312D">
        <w:rPr>
          <w:rFonts w:ascii="Open Sans" w:hAnsi="Open Sans" w:cs="Open Sans"/>
        </w:rPr>
        <w:t>are</w:t>
      </w:r>
      <w:r w:rsidR="00DB312D" w:rsidRPr="00DB312D">
        <w:rPr>
          <w:rFonts w:ascii="Open Sans" w:hAnsi="Open Sans" w:cs="Open Sans"/>
        </w:rPr>
        <w:t xml:space="preserve"> involved in school,</w:t>
      </w:r>
      <w:r w:rsidR="00E23620">
        <w:rPr>
          <w:rFonts w:ascii="Open Sans" w:hAnsi="Open Sans" w:cs="Open Sans"/>
        </w:rPr>
        <w:t xml:space="preserve"> but not alcohol</w:t>
      </w:r>
      <w:r w:rsidR="001A718A">
        <w:rPr>
          <w:rFonts w:ascii="Open Sans" w:hAnsi="Open Sans" w:cs="Open Sans"/>
        </w:rPr>
        <w:t xml:space="preserve">, and that </w:t>
      </w:r>
      <w:r w:rsidR="005C1C9A">
        <w:rPr>
          <w:rFonts w:ascii="Open Sans" w:hAnsi="Open Sans" w:cs="Open Sans"/>
        </w:rPr>
        <w:t>neck injury occurs most in nerve damage</w:t>
      </w:r>
      <w:r w:rsidR="00366028">
        <w:rPr>
          <w:rFonts w:ascii="Open Sans" w:hAnsi="Open Sans" w:cs="Open Sans"/>
        </w:rPr>
        <w:t xml:space="preserve"> (Figure 5).</w:t>
      </w:r>
    </w:p>
    <w:p w14:paraId="478B51A3" w14:textId="46C093A0" w:rsidR="00C90523" w:rsidRDefault="00BA184D" w:rsidP="001711B5">
      <w:p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4</w:t>
      </w:r>
      <w:r w:rsidR="00F55387">
        <w:rPr>
          <w:rFonts w:ascii="Open Sans" w:hAnsi="Open Sans" w:cs="Open Sans"/>
        </w:rPr>
        <w:t xml:space="preserve">. </w:t>
      </w:r>
      <w:r w:rsidR="004A7D75">
        <w:rPr>
          <w:rFonts w:ascii="Open Sans" w:hAnsi="Open Sans" w:cs="Open Sans"/>
        </w:rPr>
        <w:t>Surprising</w:t>
      </w:r>
      <w:r w:rsidR="00407664">
        <w:rPr>
          <w:rFonts w:ascii="Open Sans" w:hAnsi="Open Sans" w:cs="Open Sans"/>
        </w:rPr>
        <w:t>ly</w:t>
      </w:r>
      <w:r w:rsidR="004A7D75">
        <w:rPr>
          <w:rFonts w:ascii="Open Sans" w:hAnsi="Open Sans" w:cs="Open Sans"/>
        </w:rPr>
        <w:t xml:space="preserve"> f</w:t>
      </w:r>
      <w:r w:rsidR="00F55387">
        <w:rPr>
          <w:rFonts w:ascii="Open Sans" w:hAnsi="Open Sans" w:cs="Open Sans"/>
        </w:rPr>
        <w:t xml:space="preserve">alling from bed </w:t>
      </w:r>
      <w:r w:rsidR="006C1B8F">
        <w:rPr>
          <w:rFonts w:ascii="Open Sans" w:hAnsi="Open Sans" w:cs="Open Sans"/>
        </w:rPr>
        <w:t xml:space="preserve">is the </w:t>
      </w:r>
      <w:r w:rsidR="00F55387">
        <w:rPr>
          <w:rFonts w:ascii="Open Sans" w:hAnsi="Open Sans" w:cs="Open Sans"/>
        </w:rPr>
        <w:t xml:space="preserve">highest cause of fall </w:t>
      </w:r>
      <w:r w:rsidR="00C83166">
        <w:rPr>
          <w:rFonts w:ascii="Open Sans" w:hAnsi="Open Sans" w:cs="Open Sans"/>
        </w:rPr>
        <w:t>incidents</w:t>
      </w:r>
      <w:r w:rsidR="00F55387">
        <w:rPr>
          <w:rFonts w:ascii="Open Sans" w:hAnsi="Open Sans" w:cs="Open Sans"/>
        </w:rPr>
        <w:t xml:space="preserve"> in </w:t>
      </w:r>
      <w:r w:rsidR="00C83166">
        <w:rPr>
          <w:rFonts w:ascii="Open Sans" w:hAnsi="Open Sans" w:cs="Open Sans"/>
        </w:rPr>
        <w:t xml:space="preserve">a </w:t>
      </w:r>
      <w:r w:rsidR="00F55387">
        <w:rPr>
          <w:rFonts w:ascii="Open Sans" w:hAnsi="Open Sans" w:cs="Open Sans"/>
        </w:rPr>
        <w:t>nursing</w:t>
      </w:r>
      <w:r w:rsidR="004A7D75">
        <w:rPr>
          <w:rFonts w:ascii="Open Sans" w:hAnsi="Open Sans" w:cs="Open Sans"/>
        </w:rPr>
        <w:t xml:space="preserve"> home.</w:t>
      </w:r>
    </w:p>
    <w:p w14:paraId="64AE4014" w14:textId="77777777" w:rsidR="000A1252" w:rsidRDefault="005451B2" w:rsidP="001711B5">
      <w:pPr>
        <w:jc w:val="both"/>
        <w:rPr>
          <w:rFonts w:ascii="Open Sans" w:hAnsi="Open Sans" w:cs="Open Sans"/>
          <w:b/>
          <w:bCs/>
        </w:rPr>
      </w:pPr>
      <w:r w:rsidRPr="00196666">
        <w:rPr>
          <w:rFonts w:ascii="Open Sans" w:hAnsi="Open Sans" w:cs="Open Sans"/>
          <w:b/>
          <w:bCs/>
        </w:rPr>
        <w:t>Limitation:</w:t>
      </w:r>
    </w:p>
    <w:p w14:paraId="4B300E76" w14:textId="52343CD0" w:rsidR="00A77886" w:rsidRDefault="000A1252" w:rsidP="001711B5">
      <w:pPr>
        <w:jc w:val="both"/>
        <w:rPr>
          <w:rFonts w:ascii="Open Sans" w:hAnsi="Open Sans" w:cs="Open Sans"/>
        </w:rPr>
      </w:pPr>
      <w:r>
        <w:rPr>
          <w:rFonts w:ascii="Open Sans" w:hAnsi="Open Sans" w:cs="Open Sans"/>
          <w:b/>
          <w:bCs/>
        </w:rPr>
        <w:t>F</w:t>
      </w:r>
      <w:r>
        <w:rPr>
          <w:rFonts w:ascii="Open Sans" w:hAnsi="Open Sans" w:cs="Open Sans"/>
        </w:rPr>
        <w:t xml:space="preserve">or a clean text of precipitating events, we rely on the </w:t>
      </w:r>
      <w:r w:rsidR="005451B2">
        <w:rPr>
          <w:rFonts w:ascii="Open Sans" w:hAnsi="Open Sans" w:cs="Open Sans"/>
        </w:rPr>
        <w:t>structure</w:t>
      </w:r>
      <w:r>
        <w:rPr>
          <w:rFonts w:ascii="Open Sans" w:hAnsi="Open Sans" w:cs="Open Sans"/>
        </w:rPr>
        <w:t xml:space="preserve"> of the narrative but </w:t>
      </w:r>
      <w:r w:rsidR="005451B2">
        <w:rPr>
          <w:rFonts w:ascii="Open Sans" w:hAnsi="Open Sans" w:cs="Open Sans"/>
        </w:rPr>
        <w:t xml:space="preserve">this is not </w:t>
      </w:r>
      <w:r>
        <w:rPr>
          <w:rFonts w:ascii="Open Sans" w:hAnsi="Open Sans" w:cs="Open Sans"/>
        </w:rPr>
        <w:t xml:space="preserve">always </w:t>
      </w:r>
      <w:r w:rsidR="005451B2">
        <w:rPr>
          <w:rFonts w:ascii="Open Sans" w:hAnsi="Open Sans" w:cs="Open Sans"/>
        </w:rPr>
        <w:t xml:space="preserve">followed </w:t>
      </w:r>
      <w:r>
        <w:rPr>
          <w:rFonts w:ascii="Open Sans" w:hAnsi="Open Sans" w:cs="Open Sans"/>
        </w:rPr>
        <w:t xml:space="preserve">as per </w:t>
      </w:r>
      <w:r w:rsidR="009E5952">
        <w:rPr>
          <w:rFonts w:ascii="Open Sans" w:hAnsi="Open Sans" w:cs="Open Sans"/>
        </w:rPr>
        <w:t xml:space="preserve">coding </w:t>
      </w:r>
      <w:r>
        <w:rPr>
          <w:rFonts w:ascii="Open Sans" w:hAnsi="Open Sans" w:cs="Open Sans"/>
        </w:rPr>
        <w:t xml:space="preserve">guidelines </w:t>
      </w:r>
      <w:r w:rsidR="0091502A">
        <w:rPr>
          <w:rFonts w:ascii="Open Sans" w:hAnsi="Open Sans" w:cs="Open Sans"/>
        </w:rPr>
        <w:t xml:space="preserve">along with spelling mistakes </w:t>
      </w:r>
      <w:r w:rsidR="005451B2">
        <w:rPr>
          <w:rFonts w:ascii="Open Sans" w:hAnsi="Open Sans" w:cs="Open Sans"/>
        </w:rPr>
        <w:t xml:space="preserve">so we </w:t>
      </w:r>
      <w:r w:rsidR="001711B5">
        <w:rPr>
          <w:rFonts w:ascii="Open Sans" w:hAnsi="Open Sans" w:cs="Open Sans"/>
        </w:rPr>
        <w:t xml:space="preserve">can </w:t>
      </w:r>
      <w:r w:rsidR="005451B2">
        <w:rPr>
          <w:rFonts w:ascii="Open Sans" w:hAnsi="Open Sans" w:cs="Open Sans"/>
        </w:rPr>
        <w:t>have incorrect parsing.</w:t>
      </w:r>
      <w:r w:rsidR="00FC4872">
        <w:rPr>
          <w:rFonts w:ascii="Open Sans" w:hAnsi="Open Sans" w:cs="Open Sans"/>
        </w:rPr>
        <w:t xml:space="preserve"> However clean text is for </w:t>
      </w:r>
      <w:r w:rsidR="000649A3">
        <w:rPr>
          <w:rFonts w:ascii="Open Sans" w:hAnsi="Open Sans" w:cs="Open Sans"/>
        </w:rPr>
        <w:t xml:space="preserve">cluster evaluation and concise event description only and does not affect </w:t>
      </w:r>
      <w:r w:rsidR="001711B5">
        <w:rPr>
          <w:rFonts w:ascii="Open Sans" w:hAnsi="Open Sans" w:cs="Open Sans"/>
        </w:rPr>
        <w:t>the conclusion of the underlying distribution.</w:t>
      </w:r>
      <w:r w:rsidR="005451B2">
        <w:rPr>
          <w:rFonts w:ascii="Open Sans" w:hAnsi="Open Sans" w:cs="Open Sans"/>
        </w:rPr>
        <w:t xml:space="preserve"> </w:t>
      </w:r>
    </w:p>
    <w:p w14:paraId="1FC38B15" w14:textId="2AEA5DF2" w:rsidR="00BB10DB" w:rsidRDefault="00A77886" w:rsidP="001711B5">
      <w:p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When constructing a query</w:t>
      </w:r>
      <w:r w:rsidR="00342C03">
        <w:rPr>
          <w:rFonts w:ascii="Open Sans" w:hAnsi="Open Sans" w:cs="Open Sans"/>
        </w:rPr>
        <w:t>,</w:t>
      </w:r>
      <w:r>
        <w:rPr>
          <w:rFonts w:ascii="Open Sans" w:hAnsi="Open Sans" w:cs="Open Sans"/>
        </w:rPr>
        <w:t xml:space="preserve"> providing too much context in the form of product, body part</w:t>
      </w:r>
      <w:r w:rsidR="00E6502A">
        <w:rPr>
          <w:rFonts w:ascii="Open Sans" w:hAnsi="Open Sans" w:cs="Open Sans"/>
        </w:rPr>
        <w:t xml:space="preserve">, </w:t>
      </w:r>
      <w:r w:rsidR="00623DB4">
        <w:rPr>
          <w:rFonts w:ascii="Open Sans" w:hAnsi="Open Sans" w:cs="Open Sans"/>
        </w:rPr>
        <w:t>location</w:t>
      </w:r>
      <w:r w:rsidR="00DD2001">
        <w:rPr>
          <w:rFonts w:ascii="Open Sans" w:hAnsi="Open Sans" w:cs="Open Sans"/>
        </w:rPr>
        <w:t>,</w:t>
      </w:r>
      <w:r w:rsidR="00623DB4">
        <w:rPr>
          <w:rFonts w:ascii="Open Sans" w:hAnsi="Open Sans" w:cs="Open Sans"/>
        </w:rPr>
        <w:t xml:space="preserve"> etc., </w:t>
      </w:r>
      <w:r w:rsidR="00E6502A">
        <w:rPr>
          <w:rFonts w:ascii="Open Sans" w:hAnsi="Open Sans" w:cs="Open Sans"/>
        </w:rPr>
        <w:t>is also not useful</w:t>
      </w:r>
      <w:r>
        <w:rPr>
          <w:rFonts w:ascii="Open Sans" w:hAnsi="Open Sans" w:cs="Open Sans"/>
        </w:rPr>
        <w:t xml:space="preserve">, </w:t>
      </w:r>
      <w:r w:rsidR="00623DB4">
        <w:rPr>
          <w:rFonts w:ascii="Open Sans" w:hAnsi="Open Sans" w:cs="Open Sans"/>
        </w:rPr>
        <w:t xml:space="preserve">as the small number of words in the narrative </w:t>
      </w:r>
      <w:r w:rsidR="00DD2001">
        <w:rPr>
          <w:rFonts w:ascii="Open Sans" w:hAnsi="Open Sans" w:cs="Open Sans"/>
        </w:rPr>
        <w:t xml:space="preserve">can </w:t>
      </w:r>
      <w:r w:rsidR="00623DB4">
        <w:rPr>
          <w:rFonts w:ascii="Open Sans" w:hAnsi="Open Sans" w:cs="Open Sans"/>
        </w:rPr>
        <w:t>cause</w:t>
      </w:r>
      <w:r w:rsidR="00DD2001">
        <w:rPr>
          <w:rFonts w:ascii="Open Sans" w:hAnsi="Open Sans" w:cs="Open Sans"/>
        </w:rPr>
        <w:t xml:space="preserve"> many matches, compromising the </w:t>
      </w:r>
      <w:r w:rsidR="00B97A16">
        <w:rPr>
          <w:rFonts w:ascii="Open Sans" w:hAnsi="Open Sans" w:cs="Open Sans"/>
        </w:rPr>
        <w:t xml:space="preserve">specificity of the </w:t>
      </w:r>
      <w:r w:rsidR="00DD2001">
        <w:rPr>
          <w:rFonts w:ascii="Open Sans" w:hAnsi="Open Sans" w:cs="Open Sans"/>
        </w:rPr>
        <w:t xml:space="preserve">desired result. </w:t>
      </w:r>
    </w:p>
    <w:p w14:paraId="6FAB4DA7" w14:textId="2C97C44A" w:rsidR="00366028" w:rsidRDefault="00890B36" w:rsidP="001711B5">
      <w:pPr>
        <w:keepNext/>
        <w:jc w:val="both"/>
      </w:pPr>
      <w:r>
        <w:rPr>
          <w:rFonts w:ascii="Open Sans" w:hAnsi="Open Sans" w:cs="Open Sans"/>
          <w:noProof/>
        </w:rPr>
        <w:drawing>
          <wp:inline distT="0" distB="0" distL="0" distR="0" wp14:anchorId="55520866" wp14:editId="04C33CA6">
            <wp:extent cx="6194738" cy="2657426"/>
            <wp:effectExtent l="0" t="0" r="0" b="0"/>
            <wp:docPr id="3958631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63121" name="Picture 3958631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404" cy="267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5129" w14:textId="0D9B8270" w:rsidR="00752F61" w:rsidRPr="00752F61" w:rsidRDefault="00366028" w:rsidP="001711B5">
      <w:pPr>
        <w:pStyle w:val="Caption"/>
        <w:jc w:val="both"/>
      </w:pPr>
      <w:r>
        <w:tab/>
      </w:r>
      <w:r>
        <w:tab/>
      </w:r>
      <w:r>
        <w:tab/>
        <w:t xml:space="preserve">Figure </w:t>
      </w:r>
      <w:fldSimple w:instr=" SEQ Figure \* ARABIC ">
        <w:r>
          <w:rPr>
            <w:noProof/>
          </w:rPr>
          <w:t>5</w:t>
        </w:r>
      </w:fldSimple>
      <w:r w:rsidR="00A86E13">
        <w:t>, Knowledge Graph for a subset</w:t>
      </w:r>
      <w:r w:rsidR="00105E03">
        <w:t xml:space="preserve"> </w:t>
      </w:r>
      <w:r w:rsidR="00A86E13">
        <w:t>(nerve damage) only.</w:t>
      </w:r>
    </w:p>
    <w:sectPr w:rsidR="00752F61" w:rsidRPr="00752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heading)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BE6"/>
    <w:rsid w:val="000073EC"/>
    <w:rsid w:val="00054D47"/>
    <w:rsid w:val="00060903"/>
    <w:rsid w:val="000649A3"/>
    <w:rsid w:val="00076CB6"/>
    <w:rsid w:val="000A1252"/>
    <w:rsid w:val="000B172E"/>
    <w:rsid w:val="000C0E99"/>
    <w:rsid w:val="000D22F6"/>
    <w:rsid w:val="000D2F89"/>
    <w:rsid w:val="00105E03"/>
    <w:rsid w:val="001264ED"/>
    <w:rsid w:val="001513E6"/>
    <w:rsid w:val="00162729"/>
    <w:rsid w:val="001711B5"/>
    <w:rsid w:val="00196666"/>
    <w:rsid w:val="001A2449"/>
    <w:rsid w:val="001A718A"/>
    <w:rsid w:val="001E7274"/>
    <w:rsid w:val="001F2014"/>
    <w:rsid w:val="0020571A"/>
    <w:rsid w:val="00211679"/>
    <w:rsid w:val="00215E4C"/>
    <w:rsid w:val="00221BE6"/>
    <w:rsid w:val="00227953"/>
    <w:rsid w:val="0023754A"/>
    <w:rsid w:val="002735D7"/>
    <w:rsid w:val="002A335E"/>
    <w:rsid w:val="002C4647"/>
    <w:rsid w:val="002D1F13"/>
    <w:rsid w:val="002D6EF4"/>
    <w:rsid w:val="002D7032"/>
    <w:rsid w:val="002F7842"/>
    <w:rsid w:val="003155D5"/>
    <w:rsid w:val="00342C03"/>
    <w:rsid w:val="003441BF"/>
    <w:rsid w:val="003628F8"/>
    <w:rsid w:val="00366028"/>
    <w:rsid w:val="003A1E18"/>
    <w:rsid w:val="003C4619"/>
    <w:rsid w:val="003F3149"/>
    <w:rsid w:val="00407664"/>
    <w:rsid w:val="0041583A"/>
    <w:rsid w:val="004262D5"/>
    <w:rsid w:val="00447E2E"/>
    <w:rsid w:val="00461F8A"/>
    <w:rsid w:val="00474640"/>
    <w:rsid w:val="00475B5E"/>
    <w:rsid w:val="00484F1B"/>
    <w:rsid w:val="004A7D75"/>
    <w:rsid w:val="004B089A"/>
    <w:rsid w:val="004C52F7"/>
    <w:rsid w:val="004F06D3"/>
    <w:rsid w:val="004F1CF4"/>
    <w:rsid w:val="005058FA"/>
    <w:rsid w:val="005103D9"/>
    <w:rsid w:val="00511C6C"/>
    <w:rsid w:val="0052305C"/>
    <w:rsid w:val="00530EA0"/>
    <w:rsid w:val="005451B2"/>
    <w:rsid w:val="00546E2A"/>
    <w:rsid w:val="005940E5"/>
    <w:rsid w:val="005B140B"/>
    <w:rsid w:val="005C1C9A"/>
    <w:rsid w:val="005E018D"/>
    <w:rsid w:val="005F4C31"/>
    <w:rsid w:val="006032F4"/>
    <w:rsid w:val="006146E8"/>
    <w:rsid w:val="00615A8A"/>
    <w:rsid w:val="00623DB4"/>
    <w:rsid w:val="00656C5B"/>
    <w:rsid w:val="00662C02"/>
    <w:rsid w:val="00685EEF"/>
    <w:rsid w:val="006A4D3E"/>
    <w:rsid w:val="006A52C8"/>
    <w:rsid w:val="006C1B8F"/>
    <w:rsid w:val="006C757C"/>
    <w:rsid w:val="006F4C3A"/>
    <w:rsid w:val="00713112"/>
    <w:rsid w:val="00736515"/>
    <w:rsid w:val="00737CA9"/>
    <w:rsid w:val="00752F61"/>
    <w:rsid w:val="007605E8"/>
    <w:rsid w:val="00770D60"/>
    <w:rsid w:val="007773B0"/>
    <w:rsid w:val="0079126A"/>
    <w:rsid w:val="007A73AC"/>
    <w:rsid w:val="007C589B"/>
    <w:rsid w:val="007F1AFE"/>
    <w:rsid w:val="007F1C57"/>
    <w:rsid w:val="007F6290"/>
    <w:rsid w:val="00817487"/>
    <w:rsid w:val="00820004"/>
    <w:rsid w:val="008561D2"/>
    <w:rsid w:val="00890B36"/>
    <w:rsid w:val="008B4A9D"/>
    <w:rsid w:val="008C1054"/>
    <w:rsid w:val="008D6EB2"/>
    <w:rsid w:val="008D7BF8"/>
    <w:rsid w:val="008E0A3F"/>
    <w:rsid w:val="008E1B37"/>
    <w:rsid w:val="0091502A"/>
    <w:rsid w:val="009567B2"/>
    <w:rsid w:val="00977C11"/>
    <w:rsid w:val="009828EF"/>
    <w:rsid w:val="00985969"/>
    <w:rsid w:val="00993E5F"/>
    <w:rsid w:val="009A5578"/>
    <w:rsid w:val="009D2BEB"/>
    <w:rsid w:val="009D32DC"/>
    <w:rsid w:val="009D3A57"/>
    <w:rsid w:val="009E5952"/>
    <w:rsid w:val="009F5B1C"/>
    <w:rsid w:val="009F77AB"/>
    <w:rsid w:val="00A03564"/>
    <w:rsid w:val="00A42386"/>
    <w:rsid w:val="00A507FA"/>
    <w:rsid w:val="00A73D16"/>
    <w:rsid w:val="00A77886"/>
    <w:rsid w:val="00A81499"/>
    <w:rsid w:val="00A86E13"/>
    <w:rsid w:val="00AA0653"/>
    <w:rsid w:val="00AA3A49"/>
    <w:rsid w:val="00B165CD"/>
    <w:rsid w:val="00B9440F"/>
    <w:rsid w:val="00B97A16"/>
    <w:rsid w:val="00BA184D"/>
    <w:rsid w:val="00BA5452"/>
    <w:rsid w:val="00BA6FF5"/>
    <w:rsid w:val="00BB10DB"/>
    <w:rsid w:val="00BC72BC"/>
    <w:rsid w:val="00BD2CEE"/>
    <w:rsid w:val="00BD641D"/>
    <w:rsid w:val="00BE1F02"/>
    <w:rsid w:val="00BF6AFC"/>
    <w:rsid w:val="00C06014"/>
    <w:rsid w:val="00C1661C"/>
    <w:rsid w:val="00C83166"/>
    <w:rsid w:val="00C90523"/>
    <w:rsid w:val="00C95BEF"/>
    <w:rsid w:val="00C95D7B"/>
    <w:rsid w:val="00CE586D"/>
    <w:rsid w:val="00CF1266"/>
    <w:rsid w:val="00D24372"/>
    <w:rsid w:val="00D40E5A"/>
    <w:rsid w:val="00D51023"/>
    <w:rsid w:val="00D52C93"/>
    <w:rsid w:val="00D73FF0"/>
    <w:rsid w:val="00DB312D"/>
    <w:rsid w:val="00DC1574"/>
    <w:rsid w:val="00DD2001"/>
    <w:rsid w:val="00DF7E80"/>
    <w:rsid w:val="00E16D10"/>
    <w:rsid w:val="00E23620"/>
    <w:rsid w:val="00E43E10"/>
    <w:rsid w:val="00E6502A"/>
    <w:rsid w:val="00E97F50"/>
    <w:rsid w:val="00EA3097"/>
    <w:rsid w:val="00EA3F21"/>
    <w:rsid w:val="00EB0730"/>
    <w:rsid w:val="00EC0608"/>
    <w:rsid w:val="00EC441A"/>
    <w:rsid w:val="00ED01BB"/>
    <w:rsid w:val="00ED13AC"/>
    <w:rsid w:val="00EE1E66"/>
    <w:rsid w:val="00EE5EC3"/>
    <w:rsid w:val="00F12A40"/>
    <w:rsid w:val="00F25781"/>
    <w:rsid w:val="00F46883"/>
    <w:rsid w:val="00F52F3E"/>
    <w:rsid w:val="00F55387"/>
    <w:rsid w:val="00F92A7E"/>
    <w:rsid w:val="00F9328E"/>
    <w:rsid w:val="00F96FAF"/>
    <w:rsid w:val="00FA346E"/>
    <w:rsid w:val="00FB63D0"/>
    <w:rsid w:val="00FC4872"/>
    <w:rsid w:val="00FD7E14"/>
    <w:rsid w:val="00FE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753F7D"/>
  <w15:chartTrackingRefBased/>
  <w15:docId w15:val="{32419C3C-CEE8-4EE5-9075-F8F557916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F06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45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4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2257</TotalTime>
  <Pages>3</Pages>
  <Words>700</Words>
  <Characters>3736</Characters>
  <Application>Microsoft Office Word</Application>
  <DocSecurity>0</DocSecurity>
  <Lines>62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Uttam Kunwar</dc:creator>
  <cp:keywords/>
  <dc:description/>
  <cp:lastModifiedBy>Uttam Kunwar</cp:lastModifiedBy>
  <cp:revision>211</cp:revision>
  <dcterms:created xsi:type="dcterms:W3CDTF">2023-10-01T07:40:00Z</dcterms:created>
  <dcterms:modified xsi:type="dcterms:W3CDTF">2023-10-06T09:18:00Z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027d909a-7662-40d9-9411-da5428ba165d</vt:lpwstr>
  </property>
</Properties>
</file>