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9"/>
        <w:gridCol w:w="1701"/>
        <w:gridCol w:w="395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7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</w:rPr>
            </w:pPr>
            <w:r>
              <w:rPr>
                <w:rFonts w:hint="default" w:ascii="Helvetica" w:hAnsi="Helvetica" w:eastAsia="Helvetica" w:cs="Helvetica"/>
                <w:b/>
                <w:kern w:val="0"/>
                <w:sz w:val="24"/>
                <w:szCs w:val="24"/>
                <w:lang w:val="en-US" w:eastAsia="zh-CN" w:bidi="ar"/>
              </w:rPr>
              <w:t>类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</w:rPr>
            </w:pPr>
            <w:r>
              <w:rPr>
                <w:rFonts w:hint="default" w:ascii="Helvetica" w:hAnsi="Helvetica" w:eastAsia="Helvetica" w:cs="Helvetica"/>
                <w:b/>
                <w:kern w:val="0"/>
                <w:sz w:val="24"/>
                <w:szCs w:val="24"/>
                <w:lang w:val="en-US" w:eastAsia="zh-CN" w:bidi="ar"/>
              </w:rPr>
              <w:t>功能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</w:rPr>
            </w:pPr>
            <w:r>
              <w:rPr>
                <w:rFonts w:hint="default" w:ascii="Helvetica" w:hAnsi="Helvetica" w:eastAsia="Helvetica" w:cs="Helvetica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StandardScaler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无量纲化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标准化，基于特征矩阵的列，将特征值转换至服从标准正态分布</w:t>
            </w:r>
            <w:r>
              <w:rPr>
                <w:rFonts w:hint="eastAsia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Helvetica" w:hAnsi="Helvetica" w:eastAsia="Helvetica" w:cs="Helvetica"/>
                <w:color w:val="0070C0"/>
                <w:kern w:val="0"/>
                <w:sz w:val="24"/>
                <w:szCs w:val="24"/>
                <w:lang w:val="en-US" w:eastAsia="zh-CN" w:bidi="ar"/>
              </w:rPr>
              <w:t>Z-score(将样本值转化到同一量纲)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MinMaxScaler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无量纲化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区间缩放，基于最大最小值，将特征值转换到[0, 1]区间上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Normalizer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正则化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基于特征矩阵的行，将特征值转换至服从标准正态分布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Binarizer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二值化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基于给定阈值，将定量特征按阈值划分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OneHotEncoder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哑编码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将定性数据编码为定量数据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Imputer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缺失值计算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计算缺失值，缺失值可填充为均值等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PolynomialFeatures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多项式数据转换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多项式数据转换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FunctionTransformer</w:t>
            </w:r>
          </w:p>
        </w:tc>
        <w:tc>
          <w:tcPr>
            <w:tcW w:w="17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自定义单元数据转换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使用单变元的函数来转换数据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F2910"/>
    <w:rsid w:val="0BAD457D"/>
    <w:rsid w:val="0DB93431"/>
    <w:rsid w:val="15036FCF"/>
    <w:rsid w:val="16251B6B"/>
    <w:rsid w:val="36CC1841"/>
    <w:rsid w:val="47FF79FC"/>
    <w:rsid w:val="4BA44A9D"/>
    <w:rsid w:val="51603A68"/>
    <w:rsid w:val="6D5B43D4"/>
    <w:rsid w:val="72151CE4"/>
    <w:rsid w:val="76785810"/>
    <w:rsid w:val="799A1626"/>
    <w:rsid w:val="7BEE5566"/>
    <w:rsid w:val="7F2C60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left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spacing w:before="100" w:beforeLines="100" w:beforeAutospacing="0" w:afterAutospacing="0" w:line="360" w:lineRule="auto"/>
      <w:ind w:firstLine="0" w:firstLineChars="0"/>
      <w:jc w:val="left"/>
      <w:outlineLvl w:val="0"/>
    </w:pPr>
    <w:rPr>
      <w:rFonts w:hint="eastAsia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/>
      <w:color w:val="548235" w:themeColor="accent6" w:themeShade="BF"/>
      <w:kern w:val="0"/>
      <w:sz w:val="18"/>
      <w:szCs w:val="20"/>
      <w:lang w:bidi="ar"/>
    </w:rPr>
  </w:style>
  <w:style w:type="character" w:styleId="6">
    <w:name w:val="HTML Code"/>
    <w:basedOn w:val="5"/>
    <w:qFormat/>
    <w:uiPriority w:val="0"/>
    <w:rPr>
      <w:rFonts w:ascii="Times New Roman" w:hAnsi="Times New Roman" w:eastAsia="宋体"/>
      <w:i/>
      <w:color w:val="00B0F0"/>
      <w:sz w:val="18"/>
    </w:rPr>
  </w:style>
  <w:style w:type="character" w:customStyle="1" w:styleId="8">
    <w:name w:val="标题 1 Char"/>
    <w:link w:val="2"/>
    <w:qFormat/>
    <w:uiPriority w:val="0"/>
    <w:rPr>
      <w:rFonts w:ascii="Times New Roman" w:hAnsi="Times New Roman" w:eastAsia="宋体"/>
      <w:b/>
      <w:kern w:val="44"/>
      <w:sz w:val="28"/>
    </w:rPr>
  </w:style>
  <w:style w:type="character" w:customStyle="1" w:styleId="9">
    <w:name w:val="current"/>
    <w:basedOn w:val="5"/>
    <w:qFormat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0">
    <w:name w:val="cnblogs_code2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2016-09-30T01:13:05Z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