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mallCaption"/>
        <w:jc w:val="center"/>
      </w:pPr>
      <w:r>
        <w:t>AXIOM STUDIO  /  RELEASE ACCEPTANCE</w:t>
      </w:r>
    </w:p>
    <w:p>
      <w:pPr>
        <w:pStyle w:val="Title"/>
      </w:pPr>
      <w:r>
        <w:t>Axiom Studio 1.1.0</w:t>
      </w:r>
    </w:p>
    <w:p>
      <w:pPr>
        <w:pStyle w:val="Subtitle"/>
      </w:pPr>
      <w:r>
        <w:t>面向软件意图的零培训构造工作台 · 实施与验收报告</w:t>
      </w:r>
    </w:p>
    <w:p>
      <w:r>
        <w:t>版本日期：2026年10月28日     交付类型：本地软件生产工具增量发行版</w:t>
      </w:r>
    </w:p>
    <w:p>
      <w:pPr>
        <w:pStyle w:val="Heading1"/>
      </w:pPr>
      <w:r>
        <w:t>一、产品定位与本轮目标</w:t>
      </w:r>
    </w:p>
    <w:p>
      <w:r>
        <w:t>冻结定位不变：Axiom Studio 不重复制造已有的软件开发工具，而是把 AI、程序构造、行为规格、独立验证、可信证据与持续演化组织为完整的软件工程体系。代码编辑继续复用 VS Code。</w:t>
      </w:r>
    </w:p>
    <w:p>
      <w:r>
        <w:t>1.1 的设计目标是让首次使用者直接看到产品意图和新的开发范式：先说软件目标，再确认行为边界，组织 AI 构造，由独立工具检查，最终由人依据证据裁决。无需预先学习 Gate、Property、Trace 等技术术语。</w:t>
      </w:r>
    </w:p>
    <w:p>
      <w:pPr>
        <w:pStyle w:val="Heading1"/>
      </w:pPr>
      <w:r>
        <w:t>二、实际实现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620"/>
        <w:gridCol w:w="4620"/>
      </w:tblGrid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新能力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已交付行为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意图优先首页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填写项目名称和自然语言目标，选择示例起点；自动创建独立项目，不要求手动填写路径。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可解释生产范式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将五个核心问题展示为可点击流程，说明责任主体、产出及不可越过的边界。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单项下一步引导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依据后端当前真实状态提示下一项工作，避免一屏重复显示大量高级操作。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验收规则向导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逐项查看来自当前规格的性质，编辑业务解释，勾选人工确认后冻结。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专业工具渐进呈现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原有总控台、批量验证、多目标构造、工单和证据审计放入可展开区域。</w:t>
            </w:r>
          </w:p>
        </w:tc>
      </w:tr>
      <w:tr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安全 API</w:t>
            </w:r>
          </w:p>
        </w:tc>
        <w:tc>
          <w:tcPr>
            <w:tcW w:type="dxa" w:w="462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 /api/journey 和 /api/journey/start，并保持令牌鉴权与拒绝越权。</w:t>
            </w:r>
          </w:p>
        </w:tc>
      </w:tr>
    </w:tbl>
    <w:p>
      <w:pPr>
        <w:pStyle w:val="Heading1"/>
      </w:pPr>
      <w:r>
        <w:t>三、测试结果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验收类型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结果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主要覆盖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新增专项自动化测试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8/8 通过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创建、授权边界、规格真实验证、契约、失效、审计、接口鉴权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旧版兼容性测试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37/37 通过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生产总控台、快速启动、生产契约和项目接口（分组执行）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离线发行版自检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14/14 通过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真实有限模型、目标创建、无静默原生执行、无错误发布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浏览器交互冒烟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完整路径通过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填写目标→建项目→模型检查→人工确认→契约冻结</w:t>
            </w:r>
          </w:p>
        </w:tc>
      </w:tr>
    </w:tbl>
    <w:p>
      <w:pPr>
        <w:pStyle w:val="SmallCaption"/>
      </w:pPr>
      <w:r>
        <w:t>注意：浏览器环境禁止直接访问本机 HTTP 服务。交互冒烟采用 Chromium 页面与同一真实 HTTP 后端的 Python 桥接；因此不能将其称为原生 Windows 浏览器兼容性验收。</w:t>
      </w:r>
    </w:p>
    <w:p>
      <w:r>
        <w:br w:type="page"/>
      </w:r>
    </w:p>
    <w:p>
      <w:pPr>
        <w:pStyle w:val="Heading1"/>
      </w:pPr>
      <w:r>
        <w:t>四、使用者看到的新流程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步骤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用户理解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系统支持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 说出目标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我想让软件做什么？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保存目标与项目，提供可验证起点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2 明确规则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哪些行为绝不能错？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有限模型检查、反例、人工需求映射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3 生成方案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谁来编写和比较实现？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AI/VS Code 候选、限制修改范围、人工审查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4 独立验证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凭什么相信实现符合要求？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真实编译、测试、规格 Gate、证据追溯</w:t>
            </w:r>
          </w:p>
        </w:tc>
      </w:tr>
      <w:tr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5 决定与演化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是否接受？修改后哪些结论还有效？</w:t>
            </w:r>
          </w:p>
        </w:tc>
        <w:tc>
          <w:tcPr>
            <w:tcW w:type="dxa" w:w="3080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人工裁决、版本分支、过期证据阻断</w:t>
            </w:r>
          </w:p>
        </w:tc>
      </w:tr>
    </w:tbl>
    <w:p>
      <w:pPr>
        <w:pStyle w:val="Heading1"/>
      </w:pPr>
      <w:r>
        <w:t>五、可信边界与未完成工作</w:t>
      </w:r>
    </w:p>
    <w:p>
      <w:r>
        <w:t>自然语言意图不会被自动转换成已经证明的行为规格。模板验证只覆盖模板已有性质；要证明真实业务需求，必须审查及完善规格，并建立需求到性质的可解释映射。</w:t>
      </w:r>
    </w:p>
    <w:p>
      <w:r>
        <w:t>没有人工审查不得应用候选；执行 C++ 仍需单独明确可信授权。模型检查或测试级 Gate 只在声明范围内提供证据，不构成企业生产发布许可。当前原生代码沙箱仍不具备生产级恶意代码隔离保证。</w:t>
      </w:r>
    </w:p>
    <w:p>
      <w:r>
        <w:t>本轮未完成独立原生 Windows 图形界面验收、全部历史套件一次性联合回归和真实新用户可用性研究；“无需培训”属于当前设计目标与内部操作验收结论，尚需真实用户任务完成率验证。</w:t>
      </w:r>
    </w:p>
    <w:p>
      <w:pPr>
        <w:pStyle w:val="Heading1"/>
      </w:pPr>
      <w:r>
        <w:t>六、安装、复验与交付</w:t>
      </w:r>
    </w:p>
    <w:p>
      <w:r>
        <w:t>在 Axiom-Studio 根目录运行：</w:t>
      </w:r>
    </w:p>
    <w:p>
      <w:r>
        <w:rPr>
          <w:rFonts w:ascii="Consolas" w:hAnsi="Consolas"/>
          <w:sz w:val="18"/>
        </w:rPr>
        <w:t>python -m pip install -r requirements.txt</w:t>
        <w:br/>
        <w:t>python scripts/release_selftest.py</w:t>
        <w:br/>
        <w:t>python run_studio.py</w:t>
      </w:r>
    </w:p>
    <w:p>
      <w:r>
        <w:t>Windows 也可双击“首次安装并启动AxiomStudio.bat”。浏览器会显示意图优先首页，原有工作流及 VS Code 适配保持可用。</w:t>
      </w:r>
    </w:p>
    <w:p>
      <w:pPr>
        <w:pStyle w:val="Heading1"/>
      </w:pPr>
      <w:r>
        <w:t>七、验收结论</w:t>
      </w:r>
    </w:p>
    <w:p>
      <w:r>
        <w:t>Axiom Studio 1.1.0 已完成面向首次使用者的主流程重构，并通过上述范围内的真实验证与兼容回归，可作为受控本地使用的增量发行版。它显著降低了入口流程的术语负担，但仍不是全自动软件工程师，也未取得生产级安全或形式化正确性认证。</w:t>
      </w:r>
    </w:p>
    <w:sectPr w:rsidR="00FC693F" w:rsidRPr="0006063C" w:rsidSect="00034616">
      <w:footerReference w:type="default" r:id="rId9"/>
      <w:pgSz w:w="11906" w:h="16838"/>
      <w:pgMar w:top="1247" w:right="1304" w:bottom="102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Caption"/>
      <w:jc w:val="center"/>
    </w:pPr>
    <w:r>
      <w:t>Axiom Studio 1.1.0  |  本地受控软件构造工作台  |  测试级证据不等于生产发布许可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微软雅黑"/>
      <w:color w:val="21314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1314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13147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213147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Caption">
    <w:name w:val="SmallCaption"/>
    <w:rPr>
      <w:rFonts w:ascii="Microsoft YaHei" w:hAnsi="Microsoft YaHei" w:eastAsia="微软雅黑"/>
      <w:color w:val="697B8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