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Axiom Studio 1.3.0</w:t>
      </w:r>
    </w:p>
    <w:p>
      <w:pPr>
        <w:pStyle w:val="Subtitle"/>
        <w:jc w:val="center"/>
      </w:pPr>
      <w:r>
        <w:t>AI 行为规格候选工作台与可信演化 · 实施及验收记录</w:t>
      </w:r>
    </w:p>
    <w:p>
      <w:pPr>
        <w:jc w:val="center"/>
      </w:pPr>
      <w:r>
        <w:t>发布日期：2026年10月28日    类型：本地受控研究原型    发行方式：完整工程源码 ZIP</w:t>
      </w:r>
    </w:p>
    <w:p>
      <w:pPr>
        <w:pStyle w:val="Heading1"/>
      </w:pPr>
      <w:r>
        <w:t>一、目标与交付结论</w:t>
      </w:r>
    </w:p>
    <w:p>
      <w:r>
        <w:t>在 1.2“目标—验收场景—规格性质映射”基础上，1.3 实现可审查的规格候选工作台。用户无需以代码编辑作为入口，可借助 AI 或 VS Code 生成候选行为规格，交由 Axiom 引擎独立进行有界模型检查，审阅原规格与候选差异、逐项确认场景性质关联，再创建受控演化子项目。</w:t>
      </w:r>
    </w:p>
    <w:p>
      <w:r>
        <w:t>已经实施：候选源码/输入摘要绑定、SQLite 持久化与审计事件、复制设计任务与模型接口生成、候选独立检查、失败阻断、人工映射复核、原规格只读、新演化分支及独立新契约。没有实施：自然语言与形式化性质的自动等价证明、自动生产发布、生产级执行沙箱。</w:t>
      </w:r>
    </w:p>
    <w:p>
      <w:pPr>
        <w:pStyle w:val="Heading1"/>
      </w:pPr>
      <w:r>
        <w:t>二、软件生产范式与用户体验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用户看到</w:t>
            </w:r>
          </w:p>
        </w:tc>
        <w:tc>
          <w:tcPr>
            <w:tcW w:type="dxa" w:w="3173"/>
          </w:tcPr>
          <w:p>
            <w:r>
              <w:t>系统完成</w:t>
            </w:r>
          </w:p>
        </w:tc>
        <w:tc>
          <w:tcPr>
            <w:tcW w:type="dxa" w:w="3173"/>
          </w:tcPr>
          <w:p>
            <w:r>
              <w:t>严格保留的责任边界</w:t>
            </w:r>
          </w:p>
        </w:tc>
      </w:tr>
      <w:tr>
        <w:tc>
          <w:tcPr>
            <w:tcW w:type="dxa" w:w="3173"/>
          </w:tcPr>
          <w:p>
            <w:r>
              <w:t>从目标与验收场景开始</w:t>
            </w:r>
          </w:p>
        </w:tc>
        <w:tc>
          <w:tcPr>
            <w:tcW w:type="dxa" w:w="3173"/>
          </w:tcPr>
          <w:p>
            <w:r>
              <w:t>读取用户保存的前提、动作、预期结果</w:t>
            </w:r>
          </w:p>
        </w:tc>
        <w:tc>
          <w:tcPr>
            <w:tcW w:type="dxa" w:w="3173"/>
          </w:tcPr>
          <w:p>
            <w:r>
              <w:t>不把文字需求宣称为已证明的性质</w:t>
            </w:r>
          </w:p>
        </w:tc>
      </w:tr>
      <w:tr>
        <w:tc>
          <w:tcPr>
            <w:tcW w:type="dxa" w:w="3173"/>
          </w:tcPr>
          <w:p>
            <w:r>
              <w:t>让 AI 提出行为规则</w:t>
            </w:r>
          </w:p>
        </w:tc>
        <w:tc>
          <w:tcPr>
            <w:tcW w:type="dxa" w:w="3173"/>
          </w:tcPr>
          <w:p>
            <w:r>
              <w:t>生成规格设计任务；显式授权才调用模型</w:t>
            </w:r>
          </w:p>
        </w:tc>
        <w:tc>
          <w:tcPr>
            <w:tcW w:type="dxa" w:w="3173"/>
          </w:tcPr>
          <w:p>
            <w:r>
              <w:t>AI 不直接修改规格、测试或 Gate</w:t>
            </w:r>
          </w:p>
        </w:tc>
      </w:tr>
      <w:tr>
        <w:tc>
          <w:tcPr>
            <w:tcW w:type="dxa" w:w="3173"/>
          </w:tcPr>
          <w:p>
            <w:r>
              <w:t>理解候选与原规格差异</w:t>
            </w:r>
          </w:p>
        </w:tc>
        <w:tc>
          <w:tcPr>
            <w:tcW w:type="dxa" w:w="3173"/>
          </w:tcPr>
          <w:p>
            <w:r>
              <w:t>展示源码差异、候选属性与独立检查结果</w:t>
            </w:r>
          </w:p>
        </w:tc>
        <w:tc>
          <w:tcPr>
            <w:tcW w:type="dxa" w:w="3173"/>
          </w:tcPr>
          <w:p>
            <w:r>
              <w:t>模型通过仅限候选有限状态模型</w:t>
            </w:r>
          </w:p>
        </w:tc>
      </w:tr>
      <w:tr>
        <w:tc>
          <w:tcPr>
            <w:tcW w:type="dxa" w:w="3173"/>
          </w:tcPr>
          <w:p>
            <w:r>
              <w:t>逐项确认业务场景</w:t>
            </w:r>
          </w:p>
        </w:tc>
        <w:tc>
          <w:tcPr>
            <w:tcW w:type="dxa" w:w="3173"/>
          </w:tcPr>
          <w:p>
            <w:r>
              <w:t>列出现有候选 Property、保留未关联缺口</w:t>
            </w:r>
          </w:p>
        </w:tc>
        <w:tc>
          <w:tcPr>
            <w:tcW w:type="dxa" w:w="3173"/>
          </w:tcPr>
          <w:p>
            <w:r>
              <w:t>性质名的关联须由人工确认</w:t>
            </w:r>
          </w:p>
        </w:tc>
      </w:tr>
      <w:tr>
        <w:tc>
          <w:tcPr>
            <w:tcW w:type="dxa" w:w="3173"/>
          </w:tcPr>
          <w:p>
            <w:r>
              <w:t>批准并创建新版本</w:t>
            </w:r>
          </w:p>
        </w:tc>
        <w:tc>
          <w:tcPr>
            <w:tcW w:type="dxa" w:w="3173"/>
          </w:tcPr>
          <w:p>
            <w:r>
              <w:t>复制新规格和独立清单，创建演化子项目</w:t>
            </w:r>
          </w:p>
        </w:tc>
        <w:tc>
          <w:tcPr>
            <w:tcW w:type="dxa" w:w="3173"/>
          </w:tcPr>
          <w:p>
            <w:r>
              <w:t>父版本规格、验收契约和证据不继承</w:t>
            </w:r>
          </w:p>
        </w:tc>
      </w:tr>
    </w:tbl>
    <w:p>
      <w:pPr>
        <w:pStyle w:val="Heading1"/>
      </w:pPr>
      <w:r>
        <w:t>三、真实测试与证据范围</w:t>
      </w:r>
    </w:p>
    <w:p>
      <w:pPr/>
      <w:r>
        <w:t>1.3 新增规格候选专项：12/12 通过，包含真实 Axiom check/plan/verify/model Gate、错误模型阻断、草稿过期检查、伪造性质名拒绝、记录篡改检测、HTTP 授权与人工演化分支；模型端点使用本地测试桩。C++ 清单分支的单项测试仅核查目录结构与引用，不代表执行了 C++ Gate。</w:t>
      </w:r>
    </w:p>
    <w:p>
      <w:pPr/>
      <w:r>
        <w:t>兼容性回归：1.2 验收场景、1.1 新手流程与 1.0 项目总控共 26/26 通过。分组执行，不代表全量历史套件全部通过。</w:t>
      </w:r>
    </w:p>
    <w:p>
      <w:pPr/>
      <w:r>
        <w:t>离线发布自检：14/14 通过，执行真实有限模型验证，不自动调用 AI，也不执行 C++。</w:t>
      </w:r>
    </w:p>
    <w:p>
      <w:pPr/>
      <w:r>
        <w:t>旧版较大规模联合回归仍存在偶发长时间阻塞；未完成 Windows 原生安装和浏览器端真实新用户可用性测试。</w:t>
      </w:r>
    </w:p>
    <w:p>
      <w:pPr>
        <w:pStyle w:val="Heading1"/>
      </w:pPr>
      <w:r>
        <w:t>四、安全与可信性</w:t>
      </w:r>
    </w:p>
    <w:p>
      <w:r>
        <w:t>所有模型生成内容作为不可信候选保存。人工批准前系统不会覆盖原规格；独立模型检查使用临时证据目录，未执行 C++。规范与场景摘要变化会让旧候选失效，未关联的场景保留为未验证缺口。演化后的新项目必须重新检查、冻结和决策。</w:t>
      </w:r>
    </w:p>
    <w:p>
      <w:r>
        <w:t>SHA-256 可识别非特权误改，但本地未加密数据库和审计链不构成独立签署；系统仅提供有限模型及测试级原型保证，不提供生产发布授权。</w:t>
      </w:r>
    </w:p>
    <w:p>
      <w:pPr>
        <w:pStyle w:val="Heading1"/>
      </w:pPr>
      <w:r>
        <w:t>五、使用与复测</w:t>
      </w:r>
    </w:p>
    <w:p>
      <w:pPr/>
      <w:r>
        <w:t>安装依赖：python -m pip install -r requirements.txt</w:t>
      </w:r>
    </w:p>
    <w:p>
      <w:pPr/>
      <w:r>
        <w:t>新增测试：python -m pytest -q studio/tests/test_spec_workshop.py</w:t>
      </w:r>
    </w:p>
    <w:p>
      <w:pPr/>
      <w:r>
        <w:t>兼容测试：python -m pytest -q studio/tests/test_intent_spec.py studio/tests/test_journey.py studio/tests/test_cockpit_release.py</w:t>
      </w:r>
    </w:p>
    <w:p>
      <w:pPr/>
      <w:r>
        <w:t>发行自检：python scripts/release_selftest.py</w:t>
      </w:r>
    </w:p>
    <w:p>
      <w:pPr/>
      <w:r>
        <w:t>启动工作台：python run_studio.py</w:t>
      </w:r>
    </w:p>
    <w:p>
      <w:r>
        <w:t>产品定位冻结：Axiom Studio 整合 AI、程序构造、行为规格、独立验证、可信证据与持续演化；代码编辑复用 VS Code 等成熟工具。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AXIOM STUDIO · 1.3.0 · 本地研究原型 / 非生产发布授权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/>
      <w:color w:val="1B27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F172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F172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