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sz w:val="24"/>
          <w:szCs w:val="24"/>
        </w:rPr>
      </w:pPr>
      <w:bookmarkStart w:colFirst="0" w:colLast="0" w:name="_oeptiypldap2" w:id="0"/>
      <w:bookmarkEnd w:id="0"/>
      <w:r w:rsidDel="00000000" w:rsidR="00000000" w:rsidRPr="00000000">
        <w:rPr>
          <w:sz w:val="24"/>
          <w:szCs w:val="24"/>
          <w:rtl w:val="0"/>
        </w:rPr>
        <w:t xml:space="preserve">IOT DASHBOARD – INTEGRATED USER INTERFACE FOR HOME DEVICES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Introduction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Internet of Things has become a hot topic in the development of internet these days. With the advancement of this technology, our life could  become more convenient and comfortable. Internet has already been a part of people's life in the past decade. It can be expected that IoT would be an important role in our life in future.  Considering its potential applicability, IoT is a good area to work on. This project would focus on its adoption to home devices.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Project Summary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project, we plan to implement a web-based dashboard for users easily manage  smart motion detectors. A smart motion detector is a Raspberry Pi with a PIR sensor and a camera module. Whenever motion is detected by the sensor, the camera module will be enabled to take a few snapshots. An email and a push notification will be sent out to all the users who registered for that particular sensor. All snapshots with their associated events will be recorded in our system for future references. And users will be able to search snapshots based on time, location and etc.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