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Lessons from my WW Fellowship</w:t>
      </w:r>
    </w:p>
    <w:p>
      <w:r>
        <w:t xml:space="preserve">The amount of progress any dedicated individual with an idea can make in the age of AI is extraordinary; if you can dream it, and you're sufficiently determined, the machine really can help you build it. At the beginning, your idea lives only in your head. As you start to build with agents, 3 distinct realities emerge: what you intend, what the agent reports, and what is actually true. The goal of the whole exercise is learning to drive convergence. When the three collapse into the same state, you have won. The thing that previously only existed in your head has come alive into the working form you envisioned.</w:t>
      </w:r>
    </w:p>
    <w:p>
      <w:r>
        <w:t xml:space="preserve">If you'll permit me a few words of hard-earned advice: speed is not the constraint. Verification is. Drive as fast as verification allows, and no faster, and pretty soon you'll have remarkable builds up and running you had only previously dreamed of. What follows are the most important practical strategies I've hit on so far to actually make the process work.</w:t>
      </w:r>
    </w:p>
    <w:p>
      <w:r>
        <w:rPr>
          <w:i/>
          <w:iCs/>
        </w:rPr>
        <w:t xml:space="preserve">Lock the architecture before the agent touches anything.</w:t>
      </w:r>
    </w:p>
    <w:p>
      <w:r>
        <w:t xml:space="preserve">Write the load-bearing decisions down first: storage layout, data invariants, security boundaries, the things that are expensive to reverse; mark them as locked. The agent may not work around a locked decision without an explicit human ratification; renaming it, "simplifying" it, or quietly routing past it all count as working around it. Everything not locked is the agent's to decide, and should be: bias toward action on anything that a failing test can catch later.</w:t>
      </w:r>
    </w:p>
    <w:p>
      <w:r>
        <w:rPr>
          <w:i/>
          <w:iCs/>
        </w:rPr>
        <w:t xml:space="preserve">Everything is an artifact; every change gets a report.</w:t>
      </w:r>
    </w:p>
    <w:p>
      <w:r>
        <w:t xml:space="preserve">Work that exists only in a chat scrollback cannot be checked. Every chunk of work produces: the change itself, a report saying what was built and how it was verified, and a commit whose message is legible to a stranger. Fix tasks get report addenda: what changed and why, not just the diff. The report is written by the agent that did the work; checking it is someone else's job.</w:t>
      </w:r>
    </w:p>
    <w:p>
      <w:r>
        <w:rPr>
          <w:i/>
          <w:iCs/>
        </w:rPr>
        <w:t xml:space="preserve">The prompt is the contract.</w:t>
      </w:r>
    </w:p>
    <w:p>
      <w:r>
        <w:t xml:space="preserve">The agent executes exactly the chunk named in the prompt, then stops. Name what may be touched and what may not; name what gets committed and pushed, not just built; name the report path. Every gap I have hit in months of this — unpushed source, stripped attribution, missing rationale — traced to an underspecified prompt, not a disobedient model. The prompts, not the model, are where the engineering lives.</w:t>
      </w:r>
    </w:p>
    <w:p>
      <w:r>
        <w:rPr>
          <w:i/>
          <w:iCs/>
        </w:rPr>
        <w:t xml:space="preserve">Ratify on observation, never on green.</w:t>
      </w:r>
    </w:p>
    <w:p>
      <w:r>
        <w:t xml:space="preserve">A commit is human ratification: it means the intended behavior was observed working (the file on the remote, the draft in the inbox, the row in the table), not that tests passed. A green suite is necessary and never sufficient; I have shipped 274 passing tests and a first live run that broke the core contract anyway. Numbers in reports come from commands a stranger could rerun, never from counting by hand.</w:t>
      </w:r>
    </w:p>
    <w:p>
      <w:r>
        <w:rPr>
          <w:i/>
          <w:iCs/>
        </w:rPr>
        <w:t xml:space="preserve">Check where the claims are; sandbox where the risk is.</w:t>
      </w:r>
    </w:p>
    <w:p>
      <w:r>
        <w:t xml:space="preserve">What to check yourself: every seam the agent's report cannot see — the remote after a push, the artifact on the actual surface, any claim shaped like "should now work." When a report repeatedly asserts what it cannot check, that repetition is the signal: build the missing instrument. What to fence structurally rather than by instruction: credentials (least-privilege tokens, scoped per project, never in any artifact the agent writes), blast radius (a separate repo beats a branch; an isolated account beats a careful one), and anything irreversible: the human holds send.</w:t>
      </w:r>
    </w:p>
    <w:p>
      <w:r>
        <w:rPr>
          <w:i/>
          <w:iCs/>
        </w:rPr>
        <w:t xml:space="preserve">Run a second model as checker, not as a second maker.</w:t>
      </w:r>
    </w:p>
    <w:p>
      <w:r>
        <w:t xml:space="preserve">The checker reviews reports against artifacts before ratification: do the claimed tests prove the claim, are the fixtures thin, did anything route around a locked decision. It reviews the locked decisions; it does not dictate them. Maker and checker must be different contexts — a model reviewing its own output inherits its own blind spots, and so does a human. The checker's mistakes are findings too; log them with the same discipline.</w:t>
      </w:r>
    </w:p>
    <w:p>
      <w:r>
        <w:t xml:space="preserve">The test for whether any of this is working: pick any claim in any report and ask how you would know if it were false. If the answer is "rerun this command" or "look at this artifact," you are converging. If the answer is "trust the report," you are not.</w:t>
      </w:r>
    </w:p>
    <w:p>
      <w:r>
        <w:rPr>
          <w:i/>
          <w:iCs/>
        </w:rPr>
        <w:t xml:space="preserve">You CAN do this.</w:t>
      </w:r>
    </w:p>
    <w:p>
      <w:r>
        <w:t xml:space="preserve">None of the above requires being a genius or a career software engineer. I am neither; I am a scientist who learned this by doing it, with the agents themselves as patient tutors along the way. What orchestrating agentic systems actually demands is older and more learnable than programming: say precisely what you intend, insist on evidence over assertion, check the claims that matter, and keep honest records. Those are the habits of any good lab notebook. If you have ever designed an experiment with proper controls, you already have the core skill: the tooling is new, but the epistemics are ancient, and they are learnable by anyone willing to ask "how would I know if this were wrong?" That question, asked stubbornly enough, is the entire method. Everything impressive that got built during my fellowship was built by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2026-09-13T20:44:20.778Z</dcterms:created>
  <dcterms:modified xsi:type="dcterms:W3CDTF">2026-09-13T20:44:20.778Z</dcterms:modified>
</cp:coreProperties>
</file>

<file path=docProps/custom.xml><?xml version="1.0" encoding="utf-8"?>
<Properties xmlns="http://schemas.openxmlformats.org/officeDocument/2006/custom-properties" xmlns:vt="http://schemas.openxmlformats.org/officeDocument/2006/docPropsVTypes"/>
</file>