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201CA" w14:textId="6FAFBB71" w:rsidR="00953B8F" w:rsidRDefault="00F37755">
      <w:r>
        <w:t>Test</w:t>
      </w:r>
    </w:p>
    <w:sectPr w:rsidR="00953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8D"/>
    <w:rsid w:val="003A468D"/>
    <w:rsid w:val="00953B8F"/>
    <w:rsid w:val="00F3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AA0E"/>
  <w15:chartTrackingRefBased/>
  <w15:docId w15:val="{E4747C04-5B5C-49ED-91B9-49F7E44C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Menzies</dc:creator>
  <cp:keywords/>
  <dc:description/>
  <cp:lastModifiedBy>Janice Menzies</cp:lastModifiedBy>
  <cp:revision>2</cp:revision>
  <dcterms:created xsi:type="dcterms:W3CDTF">2022-09-22T15:24:00Z</dcterms:created>
  <dcterms:modified xsi:type="dcterms:W3CDTF">2022-09-22T15:25:00Z</dcterms:modified>
</cp:coreProperties>
</file>