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F33" w:rsidRDefault="00510F33" w:rsidP="00510F33">
      <w:pPr>
        <w:jc w:val="center"/>
        <w:rPr>
          <w:rFonts w:ascii="Times New Roman" w:hAnsi="Times New Roman" w:cs="Times New Roman"/>
          <w:b/>
          <w:sz w:val="24"/>
          <w:szCs w:val="24"/>
        </w:rPr>
      </w:pPr>
      <w:r>
        <w:rPr>
          <w:rFonts w:ascii="Times New Roman" w:hAnsi="Times New Roman" w:cs="Times New Roman"/>
          <w:b/>
          <w:sz w:val="24"/>
          <w:szCs w:val="24"/>
        </w:rPr>
        <w:t>AI-TOOL-COPILOT STUDIO</w:t>
      </w:r>
    </w:p>
    <w:p w:rsidR="003525BD" w:rsidRDefault="00115F1E" w:rsidP="00510F33">
      <w:pPr>
        <w:jc w:val="center"/>
        <w:rPr>
          <w:rFonts w:ascii="Times New Roman" w:hAnsi="Times New Roman" w:cs="Times New Roman"/>
          <w:b/>
          <w:sz w:val="24"/>
          <w:szCs w:val="24"/>
        </w:rPr>
      </w:pPr>
      <w:r w:rsidRPr="00510F33">
        <w:rPr>
          <w:rFonts w:ascii="Times New Roman" w:hAnsi="Times New Roman" w:cs="Times New Roman"/>
          <w:b/>
          <w:sz w:val="24"/>
          <w:szCs w:val="24"/>
        </w:rPr>
        <w:t>FEEDBACK ASSISTANT</w:t>
      </w:r>
      <w:r w:rsidR="00510F33">
        <w:rPr>
          <w:rFonts w:ascii="Times New Roman" w:hAnsi="Times New Roman" w:cs="Times New Roman"/>
          <w:b/>
          <w:sz w:val="24"/>
          <w:szCs w:val="24"/>
        </w:rPr>
        <w:t xml:space="preserve"> CHATBOT </w:t>
      </w:r>
      <w:r w:rsidR="008E550B">
        <w:rPr>
          <w:rFonts w:ascii="Times New Roman" w:hAnsi="Times New Roman" w:cs="Times New Roman"/>
          <w:b/>
          <w:sz w:val="24"/>
          <w:szCs w:val="24"/>
        </w:rPr>
        <w:t>–</w:t>
      </w:r>
      <w:r w:rsidR="00510F33">
        <w:rPr>
          <w:rFonts w:ascii="Times New Roman" w:hAnsi="Times New Roman" w:cs="Times New Roman"/>
          <w:b/>
          <w:sz w:val="24"/>
          <w:szCs w:val="24"/>
        </w:rPr>
        <w:t>REPORT</w:t>
      </w:r>
    </w:p>
    <w:p w:rsidR="008E550B" w:rsidRPr="00510F33" w:rsidRDefault="008E550B" w:rsidP="00510F33">
      <w:pPr>
        <w:jc w:val="center"/>
        <w:rPr>
          <w:rFonts w:ascii="Times New Roman" w:hAnsi="Times New Roman" w:cs="Times New Roman"/>
          <w:b/>
          <w:sz w:val="24"/>
          <w:szCs w:val="24"/>
        </w:rPr>
      </w:pPr>
    </w:p>
    <w:p w:rsidR="002A64B9" w:rsidRDefault="008E550B">
      <w:r>
        <w:t xml:space="preserve">VIDEO LINK: </w:t>
      </w:r>
      <w:hyperlink r:id="rId5" w:history="1">
        <w:r w:rsidRPr="006E4930">
          <w:rPr>
            <w:rStyle w:val="Hyperlink"/>
          </w:rPr>
          <w:t>https://drive.google.com/file/d/1rcropX4EfEfM_aZEBNo20kqpwcFqk9OL/view?usp=sharing</w:t>
        </w:r>
      </w:hyperlink>
    </w:p>
    <w:p w:rsidR="008E550B" w:rsidRDefault="008E550B"/>
    <w:p w:rsidR="002A64B9" w:rsidRPr="00510F33" w:rsidRDefault="002A64B9" w:rsidP="00510F33">
      <w:pPr>
        <w:spacing w:after="0" w:line="276" w:lineRule="auto"/>
        <w:rPr>
          <w:rFonts w:ascii="Times New Roman" w:eastAsia="Times New Roman" w:hAnsi="Times New Roman" w:cs="Times New Roman"/>
          <w:color w:val="242424"/>
          <w:sz w:val="24"/>
          <w:szCs w:val="24"/>
          <w:u w:val="single"/>
        </w:rPr>
      </w:pPr>
      <w:r w:rsidRPr="00510F33">
        <w:rPr>
          <w:rFonts w:ascii="Times New Roman" w:eastAsia="Times New Roman" w:hAnsi="Times New Roman" w:cs="Times New Roman"/>
          <w:b/>
          <w:bCs/>
          <w:color w:val="242424"/>
          <w:sz w:val="24"/>
          <w:szCs w:val="24"/>
          <w:u w:val="single"/>
        </w:rPr>
        <w:t>Faculty with the Highest Teaching Quality (Average of SC, CM, and AF Scores):</w:t>
      </w:r>
    </w:p>
    <w:p w:rsidR="002A64B9" w:rsidRPr="00510F33" w:rsidRDefault="002A64B9" w:rsidP="00510F33">
      <w:pPr>
        <w:numPr>
          <w:ilvl w:val="0"/>
          <w:numId w:val="1"/>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 xml:space="preserve">Prof. </w:t>
      </w:r>
      <w:proofErr w:type="spellStart"/>
      <w:r w:rsidRPr="00510F33">
        <w:rPr>
          <w:rFonts w:ascii="Times New Roman" w:eastAsia="Times New Roman" w:hAnsi="Times New Roman" w:cs="Times New Roman"/>
          <w:b/>
          <w:bCs/>
          <w:color w:val="242424"/>
          <w:sz w:val="24"/>
          <w:szCs w:val="24"/>
        </w:rPr>
        <w:t>Meena</w:t>
      </w:r>
      <w:proofErr w:type="spellEnd"/>
      <w:r w:rsidRPr="00510F33">
        <w:rPr>
          <w:rFonts w:ascii="Times New Roman" w:eastAsia="Times New Roman" w:hAnsi="Times New Roman" w:cs="Times New Roman"/>
          <w:color w:val="242424"/>
          <w:sz w:val="24"/>
          <w:szCs w:val="24"/>
        </w:rPr>
        <w:t> has the highest average scores across SC (15.30), CM (15.04), and AF (15.06), resulting in a Teaching Excellence Score of 15.13, which is the highest among the listed faculty members ​</w:t>
      </w:r>
    </w:p>
    <w:p w:rsidR="00143491" w:rsidRPr="00510F33" w:rsidRDefault="00143491" w:rsidP="00510F33">
      <w:pPr>
        <w:spacing w:after="0" w:line="276" w:lineRule="auto"/>
        <w:rPr>
          <w:rFonts w:ascii="Times New Roman" w:eastAsia="Times New Roman" w:hAnsi="Times New Roman" w:cs="Times New Roman"/>
          <w:color w:val="242424"/>
          <w:sz w:val="24"/>
          <w:szCs w:val="24"/>
        </w:rPr>
      </w:pPr>
    </w:p>
    <w:p w:rsidR="00143491" w:rsidRPr="00510F33" w:rsidRDefault="00143491" w:rsidP="00510F33">
      <w:pPr>
        <w:spacing w:after="0" w:line="276"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Faculty Member with the Highest Teaching Quality</w:t>
      </w:r>
    </w:p>
    <w:p w:rsidR="00143491" w:rsidRPr="00510F33" w:rsidRDefault="00143491" w:rsidP="00510F33">
      <w:pPr>
        <w:spacing w:after="0" w:line="276"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To determine the faculty member with the highest teaching quality, we compare the average scores for SC (Subject Content), CM (Classroom Management), and AF (Assessment Fairness) among the faculty:</w:t>
      </w:r>
    </w:p>
    <w:p w:rsidR="00143491" w:rsidRPr="00510F33" w:rsidRDefault="00143491" w:rsidP="00510F33">
      <w:pPr>
        <w:numPr>
          <w:ilvl w:val="0"/>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Prof. Kumar:</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SC: 15.13</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CM: 14.86</w:t>
      </w:r>
      <w:bookmarkStart w:id="0" w:name="_GoBack"/>
      <w:bookmarkEnd w:id="0"/>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AF: 15.13</w:t>
      </w:r>
    </w:p>
    <w:p w:rsidR="00143491" w:rsidRPr="00510F33" w:rsidRDefault="00143491" w:rsidP="00510F33">
      <w:pPr>
        <w:numPr>
          <w:ilvl w:val="0"/>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 xml:space="preserve">Prof. </w:t>
      </w:r>
      <w:proofErr w:type="spellStart"/>
      <w:r w:rsidRPr="00510F33">
        <w:rPr>
          <w:rFonts w:ascii="Times New Roman" w:eastAsia="Times New Roman" w:hAnsi="Times New Roman" w:cs="Times New Roman"/>
          <w:b/>
          <w:bCs/>
          <w:color w:val="242424"/>
          <w:sz w:val="24"/>
          <w:szCs w:val="24"/>
        </w:rPr>
        <w:t>Meena</w:t>
      </w:r>
      <w:proofErr w:type="spellEnd"/>
      <w:r w:rsidRPr="00510F33">
        <w:rPr>
          <w:rFonts w:ascii="Times New Roman" w:eastAsia="Times New Roman" w:hAnsi="Times New Roman" w:cs="Times New Roman"/>
          <w:b/>
          <w:bCs/>
          <w:color w:val="242424"/>
          <w:sz w:val="24"/>
          <w:szCs w:val="24"/>
        </w:rPr>
        <w:t>:</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SC: 15.30</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CM: 15.04</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AF: 15.06</w:t>
      </w:r>
    </w:p>
    <w:p w:rsidR="00143491" w:rsidRPr="00510F33" w:rsidRDefault="00143491" w:rsidP="00510F33">
      <w:pPr>
        <w:numPr>
          <w:ilvl w:val="0"/>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Prof. Seetha:</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SC: 14.73</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CM: 15.20</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AF: 15.25</w:t>
      </w:r>
    </w:p>
    <w:p w:rsidR="00143491" w:rsidRPr="00510F33" w:rsidRDefault="00143491" w:rsidP="00510F33">
      <w:pPr>
        <w:numPr>
          <w:ilvl w:val="0"/>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Prof. Suresh:</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SC: 14.95</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CM: 15.16</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AF: 15.01</w:t>
      </w:r>
    </w:p>
    <w:p w:rsidR="00143491" w:rsidRPr="00510F33" w:rsidRDefault="00143491" w:rsidP="00510F33">
      <w:pPr>
        <w:spacing w:after="0" w:line="276"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Analysis:</w:t>
      </w:r>
    </w:p>
    <w:p w:rsidR="00143491" w:rsidRPr="00510F33" w:rsidRDefault="00143491" w:rsidP="00510F33">
      <w:pPr>
        <w:numPr>
          <w:ilvl w:val="0"/>
          <w:numId w:val="14"/>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Prof. </w:t>
      </w:r>
      <w:proofErr w:type="spellStart"/>
      <w:r w:rsidRPr="00510F33">
        <w:rPr>
          <w:rFonts w:ascii="Times New Roman" w:eastAsia="Times New Roman" w:hAnsi="Times New Roman" w:cs="Times New Roman"/>
          <w:color w:val="242424"/>
          <w:sz w:val="24"/>
          <w:szCs w:val="24"/>
        </w:rPr>
        <w:t>Meena</w:t>
      </w:r>
      <w:proofErr w:type="spellEnd"/>
      <w:r w:rsidRPr="00510F33">
        <w:rPr>
          <w:rFonts w:ascii="Times New Roman" w:eastAsia="Times New Roman" w:hAnsi="Times New Roman" w:cs="Times New Roman"/>
          <w:color w:val="242424"/>
          <w:sz w:val="24"/>
          <w:szCs w:val="24"/>
        </w:rPr>
        <w:t xml:space="preserve"> has the highest SC score (15.30).</w:t>
      </w:r>
    </w:p>
    <w:p w:rsidR="00143491" w:rsidRPr="00510F33" w:rsidRDefault="00143491" w:rsidP="00510F33">
      <w:pPr>
        <w:numPr>
          <w:ilvl w:val="0"/>
          <w:numId w:val="14"/>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Seetha has the highest CM (15.20) and AF (15.25) scores.</w:t>
      </w:r>
    </w:p>
    <w:p w:rsidR="00143491" w:rsidRPr="00510F33" w:rsidRDefault="00143491" w:rsidP="00510F33">
      <w:pPr>
        <w:numPr>
          <w:ilvl w:val="0"/>
          <w:numId w:val="14"/>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However, when averaging the three categories for each faculty:</w:t>
      </w:r>
    </w:p>
    <w:p w:rsidR="00143491" w:rsidRPr="00510F33" w:rsidRDefault="00143491" w:rsidP="00510F33">
      <w:pPr>
        <w:numPr>
          <w:ilvl w:val="1"/>
          <w:numId w:val="14"/>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Kumar: (15.13 + 14.86 + 15.13) / 3 = 15.04</w:t>
      </w:r>
    </w:p>
    <w:p w:rsidR="00143491" w:rsidRPr="00510F33" w:rsidRDefault="00143491" w:rsidP="00510F33">
      <w:pPr>
        <w:numPr>
          <w:ilvl w:val="1"/>
          <w:numId w:val="14"/>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Prof. </w:t>
      </w:r>
      <w:proofErr w:type="spellStart"/>
      <w:r w:rsidRPr="00510F33">
        <w:rPr>
          <w:rFonts w:ascii="Times New Roman" w:eastAsia="Times New Roman" w:hAnsi="Times New Roman" w:cs="Times New Roman"/>
          <w:color w:val="242424"/>
          <w:sz w:val="24"/>
          <w:szCs w:val="24"/>
        </w:rPr>
        <w:t>Meena</w:t>
      </w:r>
      <w:proofErr w:type="spellEnd"/>
      <w:r w:rsidRPr="00510F33">
        <w:rPr>
          <w:rFonts w:ascii="Times New Roman" w:eastAsia="Times New Roman" w:hAnsi="Times New Roman" w:cs="Times New Roman"/>
          <w:color w:val="242424"/>
          <w:sz w:val="24"/>
          <w:szCs w:val="24"/>
        </w:rPr>
        <w:t>: (15.30 + 15.04 + 15.06) / 3 = 15.13</w:t>
      </w:r>
    </w:p>
    <w:p w:rsidR="00143491" w:rsidRPr="00510F33" w:rsidRDefault="00143491" w:rsidP="00510F33">
      <w:pPr>
        <w:numPr>
          <w:ilvl w:val="1"/>
          <w:numId w:val="14"/>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Seetha: (14.73 + 15.20 + 15.25) / 3 = 15.06</w:t>
      </w:r>
    </w:p>
    <w:p w:rsidR="00143491" w:rsidRPr="00510F33" w:rsidRDefault="00143491" w:rsidP="00510F33">
      <w:pPr>
        <w:numPr>
          <w:ilvl w:val="1"/>
          <w:numId w:val="14"/>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Suresh: (14.95 + 15.16 + 15.01) / 3 = 15.04</w:t>
      </w:r>
    </w:p>
    <w:p w:rsidR="00143491" w:rsidRPr="00510F33" w:rsidRDefault="00143491" w:rsidP="00510F33">
      <w:pPr>
        <w:spacing w:after="0" w:line="276"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lastRenderedPageBreak/>
        <w:t>Conclusion:</w:t>
      </w:r>
    </w:p>
    <w:p w:rsidR="00143491" w:rsidRPr="00510F33" w:rsidRDefault="00143491" w:rsidP="00510F33">
      <w:pPr>
        <w:numPr>
          <w:ilvl w:val="0"/>
          <w:numId w:val="15"/>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 xml:space="preserve">Prof. </w:t>
      </w:r>
      <w:proofErr w:type="spellStart"/>
      <w:r w:rsidRPr="00510F33">
        <w:rPr>
          <w:rFonts w:ascii="Times New Roman" w:eastAsia="Times New Roman" w:hAnsi="Times New Roman" w:cs="Times New Roman"/>
          <w:b/>
          <w:bCs/>
          <w:color w:val="242424"/>
          <w:sz w:val="24"/>
          <w:szCs w:val="24"/>
        </w:rPr>
        <w:t>Meena</w:t>
      </w:r>
      <w:proofErr w:type="spellEnd"/>
      <w:r w:rsidRPr="00510F33">
        <w:rPr>
          <w:rFonts w:ascii="Times New Roman" w:eastAsia="Times New Roman" w:hAnsi="Times New Roman" w:cs="Times New Roman"/>
          <w:color w:val="242424"/>
          <w:sz w:val="24"/>
          <w:szCs w:val="24"/>
        </w:rPr>
        <w:t xml:space="preserve"> has the highest average teaching quality score among the faculty members </w:t>
      </w:r>
    </w:p>
    <w:p w:rsidR="00143491" w:rsidRPr="00510F33" w:rsidRDefault="00143491" w:rsidP="00510F33">
      <w:pPr>
        <w:spacing w:after="0" w:line="276" w:lineRule="auto"/>
        <w:rPr>
          <w:rFonts w:ascii="Times New Roman" w:eastAsia="Times New Roman" w:hAnsi="Times New Roman" w:cs="Times New Roman"/>
          <w:color w:val="242424"/>
          <w:sz w:val="24"/>
          <w:szCs w:val="24"/>
        </w:rPr>
      </w:pPr>
    </w:p>
    <w:p w:rsidR="008853E3" w:rsidRPr="00510F33" w:rsidRDefault="008853E3" w:rsidP="00510F33">
      <w:pPr>
        <w:spacing w:after="0" w:line="360" w:lineRule="auto"/>
        <w:rPr>
          <w:rFonts w:ascii="Times New Roman" w:eastAsia="Times New Roman" w:hAnsi="Times New Roman" w:cs="Times New Roman"/>
          <w:color w:val="242424"/>
          <w:sz w:val="24"/>
          <w:szCs w:val="24"/>
          <w:u w:val="single"/>
        </w:rPr>
      </w:pPr>
      <w:r w:rsidRPr="00510F33">
        <w:rPr>
          <w:rFonts w:ascii="Times New Roman" w:eastAsia="Times New Roman" w:hAnsi="Times New Roman" w:cs="Times New Roman"/>
          <w:b/>
          <w:bCs/>
          <w:color w:val="242424"/>
          <w:sz w:val="24"/>
          <w:szCs w:val="24"/>
          <w:u w:val="single"/>
        </w:rPr>
        <w:t>Best Faculty for Learning Outcomes (GO and SE Scores)</w:t>
      </w:r>
    </w:p>
    <w:p w:rsidR="008853E3" w:rsidRPr="00510F33" w:rsidRDefault="008853E3" w:rsidP="00510F33">
      <w:pPr>
        <w:numPr>
          <w:ilvl w:val="0"/>
          <w:numId w:val="2"/>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Growth and Opportunities (GO)</w:t>
      </w:r>
      <w:r w:rsidRPr="00510F33">
        <w:rPr>
          <w:rFonts w:ascii="Times New Roman" w:eastAsia="Times New Roman" w:hAnsi="Times New Roman" w:cs="Times New Roman"/>
          <w:color w:val="242424"/>
          <w:sz w:val="24"/>
          <w:szCs w:val="24"/>
        </w:rPr>
        <w:t> and </w:t>
      </w:r>
      <w:r w:rsidRPr="00510F33">
        <w:rPr>
          <w:rFonts w:ascii="Times New Roman" w:eastAsia="Times New Roman" w:hAnsi="Times New Roman" w:cs="Times New Roman"/>
          <w:b/>
          <w:bCs/>
          <w:color w:val="242424"/>
          <w:sz w:val="24"/>
          <w:szCs w:val="24"/>
        </w:rPr>
        <w:t>Skills and Employability (SE)</w:t>
      </w:r>
      <w:r w:rsidRPr="00510F33">
        <w:rPr>
          <w:rFonts w:ascii="Times New Roman" w:eastAsia="Times New Roman" w:hAnsi="Times New Roman" w:cs="Times New Roman"/>
          <w:color w:val="242424"/>
          <w:sz w:val="24"/>
          <w:szCs w:val="24"/>
        </w:rPr>
        <w:t> are key feedback variables for evaluating learning outcomes.</w:t>
      </w:r>
    </w:p>
    <w:p w:rsidR="008853E3" w:rsidRPr="00510F33" w:rsidRDefault="008853E3" w:rsidP="00510F33">
      <w:pPr>
        <w:numPr>
          <w:ilvl w:val="0"/>
          <w:numId w:val="2"/>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The available data does not provide explicit average GO and SE scores for each faculty member. However, the overall faculty performance matrix and ranking can be used as a proxy for identifying the best faculty in terms of learning outcomes.</w:t>
      </w:r>
    </w:p>
    <w:p w:rsidR="008853E3" w:rsidRPr="00510F33" w:rsidRDefault="008853E3" w:rsidP="00510F33">
      <w:pPr>
        <w:numPr>
          <w:ilvl w:val="0"/>
          <w:numId w:val="2"/>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According to the faculty performance matrix, </w:t>
      </w:r>
      <w:r w:rsidRPr="00510F33">
        <w:rPr>
          <w:rFonts w:ascii="Times New Roman" w:eastAsia="Times New Roman" w:hAnsi="Times New Roman" w:cs="Times New Roman"/>
          <w:b/>
          <w:bCs/>
          <w:color w:val="242424"/>
          <w:sz w:val="24"/>
          <w:szCs w:val="24"/>
        </w:rPr>
        <w:t>Prof. Meena-B.Com Gen</w:t>
      </w:r>
      <w:r w:rsidRPr="00510F33">
        <w:rPr>
          <w:rFonts w:ascii="Times New Roman" w:eastAsia="Times New Roman" w:hAnsi="Times New Roman" w:cs="Times New Roman"/>
          <w:color w:val="242424"/>
          <w:sz w:val="24"/>
          <w:szCs w:val="24"/>
        </w:rPr>
        <w:t xml:space="preserve"> holds the top position with the highest performance score, followed by Prof. Kumar, Prof. Suresh, and Prof. Seetha. This suggests that Prof. </w:t>
      </w:r>
      <w:proofErr w:type="spellStart"/>
      <w:r w:rsidRPr="00510F33">
        <w:rPr>
          <w:rFonts w:ascii="Times New Roman" w:eastAsia="Times New Roman" w:hAnsi="Times New Roman" w:cs="Times New Roman"/>
          <w:color w:val="242424"/>
          <w:sz w:val="24"/>
          <w:szCs w:val="24"/>
        </w:rPr>
        <w:t>Meena</w:t>
      </w:r>
      <w:proofErr w:type="spellEnd"/>
      <w:r w:rsidRPr="00510F33">
        <w:rPr>
          <w:rFonts w:ascii="Times New Roman" w:eastAsia="Times New Roman" w:hAnsi="Times New Roman" w:cs="Times New Roman"/>
          <w:color w:val="242424"/>
          <w:sz w:val="24"/>
          <w:szCs w:val="24"/>
        </w:rPr>
        <w:t xml:space="preserve"> is likely to provide the most effective learning outcomes in terms of growth, opportunities, skills, and employability ​1​​​2​.</w:t>
      </w:r>
    </w:p>
    <w:p w:rsidR="008853E3" w:rsidRPr="00510F33" w:rsidRDefault="008853E3"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If you need the exact GO and SE average scores, please refer to the detailed faculty feedback report or contact the analytics team.</w:t>
      </w:r>
    </w:p>
    <w:p w:rsidR="008853E3" w:rsidRPr="00510F33" w:rsidRDefault="008853E3" w:rsidP="00510F33">
      <w:pPr>
        <w:spacing w:line="360" w:lineRule="auto"/>
        <w:rPr>
          <w:rFonts w:ascii="Times New Roman" w:hAnsi="Times New Roman" w:cs="Times New Roman"/>
          <w:sz w:val="24"/>
          <w:szCs w:val="24"/>
        </w:rPr>
      </w:pPr>
    </w:p>
    <w:p w:rsidR="008853E3" w:rsidRPr="00510F33" w:rsidRDefault="008853E3" w:rsidP="00510F33">
      <w:pPr>
        <w:spacing w:after="0" w:line="360" w:lineRule="auto"/>
        <w:rPr>
          <w:rFonts w:ascii="Times New Roman" w:eastAsia="Times New Roman" w:hAnsi="Times New Roman" w:cs="Times New Roman"/>
          <w:color w:val="242424"/>
          <w:sz w:val="24"/>
          <w:szCs w:val="24"/>
          <w:u w:val="single"/>
        </w:rPr>
      </w:pPr>
      <w:r w:rsidRPr="00510F33">
        <w:rPr>
          <w:rFonts w:ascii="Times New Roman" w:eastAsia="Times New Roman" w:hAnsi="Times New Roman" w:cs="Times New Roman"/>
          <w:b/>
          <w:bCs/>
          <w:color w:val="242424"/>
          <w:sz w:val="24"/>
          <w:szCs w:val="24"/>
          <w:u w:val="single"/>
        </w:rPr>
        <w:t>Faculty Overall Rating Analysis-</w:t>
      </w:r>
      <w:r w:rsidR="0001312C" w:rsidRPr="00510F33">
        <w:rPr>
          <w:rFonts w:ascii="Times New Roman" w:eastAsia="Times New Roman" w:hAnsi="Times New Roman" w:cs="Times New Roman"/>
          <w:b/>
          <w:bCs/>
          <w:color w:val="242424"/>
          <w:sz w:val="24"/>
          <w:szCs w:val="24"/>
          <w:u w:val="single"/>
        </w:rPr>
        <w:t>Teaching Excellence Analytics</w:t>
      </w:r>
    </w:p>
    <w:p w:rsidR="008853E3" w:rsidRPr="00510F33" w:rsidRDefault="008853E3"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Step 1: Understanding the Metrics</w:t>
      </w:r>
    </w:p>
    <w:p w:rsidR="008853E3" w:rsidRPr="00510F33" w:rsidRDefault="008853E3" w:rsidP="00510F33">
      <w:pPr>
        <w:numPr>
          <w:ilvl w:val="0"/>
          <w:numId w:val="3"/>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The faculty are evaluated based on several performance categories: Syllabus Coverage and Preparation (SC), Communication and Methodology (CM), Assessment and Feedback (AF), Teaching Support and Engagement (TE), Growth and Opportunities (GO), and Skills and Employability (SE</w:t>
      </w:r>
      <w:proofErr w:type="gramStart"/>
      <w:r w:rsidRPr="00510F33">
        <w:rPr>
          <w:rFonts w:ascii="Times New Roman" w:eastAsia="Times New Roman" w:hAnsi="Times New Roman" w:cs="Times New Roman"/>
          <w:color w:val="242424"/>
          <w:sz w:val="24"/>
          <w:szCs w:val="24"/>
        </w:rPr>
        <w:t>) ​1</w:t>
      </w:r>
      <w:proofErr w:type="gramEnd"/>
      <w:r w:rsidRPr="00510F33">
        <w:rPr>
          <w:rFonts w:ascii="Times New Roman" w:eastAsia="Times New Roman" w:hAnsi="Times New Roman" w:cs="Times New Roman"/>
          <w:color w:val="242424"/>
          <w:sz w:val="24"/>
          <w:szCs w:val="24"/>
        </w:rPr>
        <w:t>​.</w:t>
      </w:r>
    </w:p>
    <w:p w:rsidR="008853E3" w:rsidRPr="00510F33" w:rsidRDefault="008853E3"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Step 2: Faculty Performance Scores</w:t>
      </w:r>
    </w:p>
    <w:p w:rsidR="008853E3" w:rsidRPr="00510F33" w:rsidRDefault="008853E3" w:rsidP="00510F33">
      <w:pPr>
        <w:numPr>
          <w:ilvl w:val="0"/>
          <w:numId w:val="4"/>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The available analytics table provides performance scores for SC, CM, and AF, as well as an overall "Teaching Excellence Score" and "Excellence Position" for each faculty </w:t>
      </w:r>
      <w:proofErr w:type="gramStart"/>
      <w:r w:rsidRPr="00510F33">
        <w:rPr>
          <w:rFonts w:ascii="Times New Roman" w:eastAsia="Times New Roman" w:hAnsi="Times New Roman" w:cs="Times New Roman"/>
          <w:color w:val="242424"/>
          <w:sz w:val="24"/>
          <w:szCs w:val="24"/>
        </w:rPr>
        <w:t>member ​2</w:t>
      </w:r>
      <w:proofErr w:type="gramEnd"/>
      <w:r w:rsidRPr="00510F33">
        <w:rPr>
          <w:rFonts w:ascii="Times New Roman" w:eastAsia="Times New Roman" w:hAnsi="Times New Roman" w:cs="Times New Roman"/>
          <w:color w:val="242424"/>
          <w:sz w:val="24"/>
          <w:szCs w:val="24"/>
        </w:rPr>
        <w:t>​.</w:t>
      </w:r>
    </w:p>
    <w:p w:rsidR="008853E3" w:rsidRPr="00510F33" w:rsidRDefault="008853E3"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Step 3: Ranking and Best Faculty Identification</w:t>
      </w:r>
    </w:p>
    <w:p w:rsidR="008853E3" w:rsidRPr="00510F33" w:rsidRDefault="008853E3" w:rsidP="00510F33">
      <w:pPr>
        <w:numPr>
          <w:ilvl w:val="0"/>
          <w:numId w:val="5"/>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 xml:space="preserve">Prof. </w:t>
      </w:r>
      <w:proofErr w:type="spellStart"/>
      <w:r w:rsidRPr="00510F33">
        <w:rPr>
          <w:rFonts w:ascii="Times New Roman" w:eastAsia="Times New Roman" w:hAnsi="Times New Roman" w:cs="Times New Roman"/>
          <w:b/>
          <w:bCs/>
          <w:color w:val="242424"/>
          <w:sz w:val="24"/>
          <w:szCs w:val="24"/>
        </w:rPr>
        <w:t>Meena</w:t>
      </w:r>
      <w:proofErr w:type="spellEnd"/>
      <w:r w:rsidRPr="00510F33">
        <w:rPr>
          <w:rFonts w:ascii="Times New Roman" w:eastAsia="Times New Roman" w:hAnsi="Times New Roman" w:cs="Times New Roman"/>
          <w:color w:val="242424"/>
          <w:sz w:val="24"/>
          <w:szCs w:val="24"/>
        </w:rPr>
        <w:t> has the highest Teaching Excellence Score (15.13) and is ranked </w:t>
      </w:r>
      <w:r w:rsidRPr="00510F33">
        <w:rPr>
          <w:rFonts w:ascii="Times New Roman" w:eastAsia="Times New Roman" w:hAnsi="Times New Roman" w:cs="Times New Roman"/>
          <w:b/>
          <w:bCs/>
          <w:color w:val="242424"/>
          <w:sz w:val="24"/>
          <w:szCs w:val="24"/>
        </w:rPr>
        <w:t>1st position</w:t>
      </w:r>
      <w:r w:rsidRPr="00510F33">
        <w:rPr>
          <w:rFonts w:ascii="Times New Roman" w:eastAsia="Times New Roman" w:hAnsi="Times New Roman" w:cs="Times New Roman"/>
          <w:color w:val="242424"/>
          <w:sz w:val="24"/>
          <w:szCs w:val="24"/>
        </w:rPr>
        <w:t>.</w:t>
      </w:r>
    </w:p>
    <w:p w:rsidR="008853E3" w:rsidRPr="00510F33" w:rsidRDefault="008853E3" w:rsidP="00510F33">
      <w:pPr>
        <w:numPr>
          <w:ilvl w:val="0"/>
          <w:numId w:val="5"/>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The other faculty rankings are:</w:t>
      </w:r>
    </w:p>
    <w:p w:rsidR="008853E3" w:rsidRPr="00510F33" w:rsidRDefault="008853E3" w:rsidP="00510F33">
      <w:pPr>
        <w:numPr>
          <w:ilvl w:val="1"/>
          <w:numId w:val="5"/>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Suresh: 2nd position (15.04)</w:t>
      </w:r>
    </w:p>
    <w:p w:rsidR="008853E3" w:rsidRPr="00510F33" w:rsidRDefault="008853E3" w:rsidP="00510F33">
      <w:pPr>
        <w:numPr>
          <w:ilvl w:val="1"/>
          <w:numId w:val="5"/>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Seetha: 3rd position (15.06)</w:t>
      </w:r>
    </w:p>
    <w:p w:rsidR="008853E3" w:rsidRPr="00510F33" w:rsidRDefault="008853E3" w:rsidP="00510F33">
      <w:pPr>
        <w:numPr>
          <w:ilvl w:val="1"/>
          <w:numId w:val="5"/>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Kumar: 4th position (15.04)</w:t>
      </w:r>
    </w:p>
    <w:p w:rsidR="00510F33" w:rsidRDefault="00510F33" w:rsidP="00510F33">
      <w:pPr>
        <w:spacing w:after="0" w:line="360" w:lineRule="auto"/>
        <w:rPr>
          <w:rFonts w:ascii="Times New Roman" w:eastAsia="Times New Roman" w:hAnsi="Times New Roman" w:cs="Times New Roman"/>
          <w:b/>
          <w:bCs/>
          <w:color w:val="242424"/>
          <w:sz w:val="24"/>
          <w:szCs w:val="24"/>
        </w:rPr>
      </w:pPr>
    </w:p>
    <w:p w:rsidR="00510F33" w:rsidRDefault="00510F33" w:rsidP="00510F33">
      <w:pPr>
        <w:spacing w:after="0" w:line="360" w:lineRule="auto"/>
        <w:rPr>
          <w:rFonts w:ascii="Times New Roman" w:eastAsia="Times New Roman" w:hAnsi="Times New Roman" w:cs="Times New Roman"/>
          <w:b/>
          <w:bCs/>
          <w:color w:val="242424"/>
          <w:sz w:val="24"/>
          <w:szCs w:val="24"/>
        </w:rPr>
      </w:pPr>
    </w:p>
    <w:p w:rsidR="00510F33" w:rsidRDefault="00510F33" w:rsidP="00510F33">
      <w:pPr>
        <w:spacing w:after="0" w:line="360" w:lineRule="auto"/>
        <w:rPr>
          <w:rFonts w:ascii="Times New Roman" w:eastAsia="Times New Roman" w:hAnsi="Times New Roman" w:cs="Times New Roman"/>
          <w:b/>
          <w:bCs/>
          <w:color w:val="242424"/>
          <w:sz w:val="24"/>
          <w:szCs w:val="24"/>
        </w:rPr>
      </w:pPr>
    </w:p>
    <w:p w:rsidR="008853E3" w:rsidRPr="00510F33" w:rsidRDefault="008853E3"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Step 4: Consideration of All Metrics</w:t>
      </w:r>
    </w:p>
    <w:p w:rsidR="008853E3" w:rsidRPr="00510F33" w:rsidRDefault="008853E3" w:rsidP="00510F33">
      <w:pPr>
        <w:numPr>
          <w:ilvl w:val="0"/>
          <w:numId w:val="6"/>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While the table explicitly lists SC, CM, and AF scores, the overall "Teaching Excellence Score" likely incorporates the other metrics (TE, GO, SE) as part of the comprehensive evaluation, as these are key feedback variables in the dataset ​2​​​1​.</w:t>
      </w:r>
    </w:p>
    <w:p w:rsidR="008853E3" w:rsidRPr="00510F33" w:rsidRDefault="008853E3"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Summary Table: Faculty Rankings</w:t>
      </w:r>
    </w:p>
    <w:p w:rsidR="008853E3" w:rsidRPr="00510F33" w:rsidRDefault="008853E3" w:rsidP="00510F33">
      <w:pPr>
        <w:numPr>
          <w:ilvl w:val="0"/>
          <w:numId w:val="7"/>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1st: Prof. </w:t>
      </w:r>
      <w:proofErr w:type="spellStart"/>
      <w:r w:rsidRPr="00510F33">
        <w:rPr>
          <w:rFonts w:ascii="Times New Roman" w:eastAsia="Times New Roman" w:hAnsi="Times New Roman" w:cs="Times New Roman"/>
          <w:color w:val="242424"/>
          <w:sz w:val="24"/>
          <w:szCs w:val="24"/>
        </w:rPr>
        <w:t>Meena</w:t>
      </w:r>
      <w:proofErr w:type="spellEnd"/>
      <w:r w:rsidRPr="00510F33">
        <w:rPr>
          <w:rFonts w:ascii="Times New Roman" w:eastAsia="Times New Roman" w:hAnsi="Times New Roman" w:cs="Times New Roman"/>
          <w:color w:val="242424"/>
          <w:sz w:val="24"/>
          <w:szCs w:val="24"/>
        </w:rPr>
        <w:t xml:space="preserve"> (Best Faculty)</w:t>
      </w:r>
    </w:p>
    <w:p w:rsidR="008853E3" w:rsidRPr="00510F33" w:rsidRDefault="008853E3" w:rsidP="00510F33">
      <w:pPr>
        <w:numPr>
          <w:ilvl w:val="0"/>
          <w:numId w:val="7"/>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2nd: Prof. Suresh</w:t>
      </w:r>
    </w:p>
    <w:p w:rsidR="008853E3" w:rsidRPr="00510F33" w:rsidRDefault="008853E3" w:rsidP="00510F33">
      <w:pPr>
        <w:numPr>
          <w:ilvl w:val="0"/>
          <w:numId w:val="7"/>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3rd: Prof. Seetha</w:t>
      </w:r>
    </w:p>
    <w:p w:rsidR="008853E3" w:rsidRPr="00510F33" w:rsidRDefault="008853E3" w:rsidP="00510F33">
      <w:pPr>
        <w:numPr>
          <w:ilvl w:val="0"/>
          <w:numId w:val="7"/>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4th: Prof. Kumar</w:t>
      </w:r>
    </w:p>
    <w:p w:rsidR="008853E3" w:rsidRPr="00510F33" w:rsidRDefault="008853E3"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Prof. </w:t>
      </w:r>
      <w:proofErr w:type="spellStart"/>
      <w:r w:rsidRPr="00510F33">
        <w:rPr>
          <w:rFonts w:ascii="Times New Roman" w:eastAsia="Times New Roman" w:hAnsi="Times New Roman" w:cs="Times New Roman"/>
          <w:color w:val="242424"/>
          <w:sz w:val="24"/>
          <w:szCs w:val="24"/>
        </w:rPr>
        <w:t>Meena</w:t>
      </w:r>
      <w:proofErr w:type="spellEnd"/>
      <w:r w:rsidRPr="00510F33">
        <w:rPr>
          <w:rFonts w:ascii="Times New Roman" w:eastAsia="Times New Roman" w:hAnsi="Times New Roman" w:cs="Times New Roman"/>
          <w:color w:val="242424"/>
          <w:sz w:val="24"/>
          <w:szCs w:val="24"/>
        </w:rPr>
        <w:t xml:space="preserve"> is identified as the best faculty based on the highest average scores across the key performance categories and holds the top ranking position</w:t>
      </w:r>
    </w:p>
    <w:p w:rsidR="008853E3" w:rsidRPr="00510F33" w:rsidRDefault="008853E3" w:rsidP="00510F33">
      <w:pPr>
        <w:spacing w:line="360" w:lineRule="auto"/>
        <w:rPr>
          <w:rFonts w:ascii="Times New Roman" w:hAnsi="Times New Roman" w:cs="Times New Roman"/>
          <w:sz w:val="24"/>
          <w:szCs w:val="24"/>
        </w:rPr>
      </w:pPr>
    </w:p>
    <w:p w:rsidR="008853E3" w:rsidRPr="00510F33" w:rsidRDefault="008853E3" w:rsidP="00510F33">
      <w:pPr>
        <w:spacing w:after="0" w:line="360" w:lineRule="auto"/>
        <w:rPr>
          <w:rFonts w:ascii="Times New Roman" w:eastAsia="Times New Roman" w:hAnsi="Times New Roman" w:cs="Times New Roman"/>
          <w:color w:val="242424"/>
          <w:sz w:val="24"/>
          <w:szCs w:val="24"/>
          <w:u w:val="single"/>
        </w:rPr>
      </w:pPr>
      <w:r w:rsidRPr="00510F33">
        <w:rPr>
          <w:rFonts w:ascii="Times New Roman" w:eastAsia="Times New Roman" w:hAnsi="Times New Roman" w:cs="Times New Roman"/>
          <w:b/>
          <w:bCs/>
          <w:color w:val="242424"/>
          <w:sz w:val="24"/>
          <w:szCs w:val="24"/>
          <w:u w:val="single"/>
        </w:rPr>
        <w:t>Best Faculty Member According to the Faculty Performance Matrix</w:t>
      </w:r>
    </w:p>
    <w:p w:rsidR="008853E3" w:rsidRPr="00510F33" w:rsidRDefault="008853E3" w:rsidP="00510F33">
      <w:pPr>
        <w:numPr>
          <w:ilvl w:val="0"/>
          <w:numId w:val="8"/>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Prof. Seetha</w:t>
      </w:r>
      <w:r w:rsidRPr="00510F33">
        <w:rPr>
          <w:rFonts w:ascii="Times New Roman" w:eastAsia="Times New Roman" w:hAnsi="Times New Roman" w:cs="Times New Roman"/>
          <w:color w:val="242424"/>
          <w:sz w:val="24"/>
          <w:szCs w:val="24"/>
        </w:rPr>
        <w:t> is considered the best faculty member based on the Faculty Performance Matrix.</w:t>
      </w:r>
    </w:p>
    <w:p w:rsidR="008853E3" w:rsidRPr="00510F33" w:rsidRDefault="008853E3"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Reasons for Ranking:</w:t>
      </w:r>
    </w:p>
    <w:p w:rsidR="008853E3" w:rsidRPr="00510F33" w:rsidRDefault="008853E3" w:rsidP="00510F33">
      <w:pPr>
        <w:numPr>
          <w:ilvl w:val="0"/>
          <w:numId w:val="9"/>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AF-Performance Score (Assessment and Feedback):</w:t>
      </w:r>
    </w:p>
    <w:p w:rsidR="008853E3" w:rsidRPr="00510F33" w:rsidRDefault="008853E3" w:rsidP="00510F33">
      <w:pPr>
        <w:numPr>
          <w:ilvl w:val="1"/>
          <w:numId w:val="9"/>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Prof. Seetha achieved the highest AF-Performance Score of 15.25, which is higher than Prof. Kumar (15.13), Prof. </w:t>
      </w:r>
      <w:proofErr w:type="spellStart"/>
      <w:r w:rsidRPr="00510F33">
        <w:rPr>
          <w:rFonts w:ascii="Times New Roman" w:eastAsia="Times New Roman" w:hAnsi="Times New Roman" w:cs="Times New Roman"/>
          <w:color w:val="242424"/>
          <w:sz w:val="24"/>
          <w:szCs w:val="24"/>
        </w:rPr>
        <w:t>Meena</w:t>
      </w:r>
      <w:proofErr w:type="spellEnd"/>
      <w:r w:rsidRPr="00510F33">
        <w:rPr>
          <w:rFonts w:ascii="Times New Roman" w:eastAsia="Times New Roman" w:hAnsi="Times New Roman" w:cs="Times New Roman"/>
          <w:color w:val="242424"/>
          <w:sz w:val="24"/>
          <w:szCs w:val="24"/>
        </w:rPr>
        <w:t xml:space="preserve"> (15.06), and Prof. Suresh (15.01).</w:t>
      </w:r>
    </w:p>
    <w:p w:rsidR="008853E3" w:rsidRPr="00510F33" w:rsidRDefault="008853E3" w:rsidP="00510F33">
      <w:pPr>
        <w:numPr>
          <w:ilvl w:val="1"/>
          <w:numId w:val="9"/>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She is ranked 1st in the AI-Performance Position for assessment and feedback.</w:t>
      </w:r>
    </w:p>
    <w:p w:rsidR="008853E3" w:rsidRPr="00510F33" w:rsidRDefault="008853E3" w:rsidP="00510F33">
      <w:pPr>
        <w:numPr>
          <w:ilvl w:val="0"/>
          <w:numId w:val="9"/>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Evaluation Metrics:</w:t>
      </w:r>
    </w:p>
    <w:p w:rsidR="008853E3" w:rsidRPr="00510F33" w:rsidRDefault="008853E3" w:rsidP="00510F33">
      <w:pPr>
        <w:numPr>
          <w:ilvl w:val="1"/>
          <w:numId w:val="9"/>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The assessment and feedback metrics include regular assessment, exam-oriented guidance, timely feedback, monitoring student performance, and evaluation transparency.</w:t>
      </w:r>
    </w:p>
    <w:p w:rsidR="008853E3" w:rsidRPr="00510F33" w:rsidRDefault="008853E3" w:rsidP="00510F33">
      <w:pPr>
        <w:numPr>
          <w:ilvl w:val="1"/>
          <w:numId w:val="9"/>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Seetha scored particularly well in regular assessment (3.18), exam-oriented guidance (3.08), and evaluation transparency (3.13), indicating strong performance across all key feedback areas.</w:t>
      </w:r>
    </w:p>
    <w:p w:rsidR="008853E3" w:rsidRPr="00510F33" w:rsidRDefault="008853E3" w:rsidP="00510F33">
      <w:pPr>
        <w:numPr>
          <w:ilvl w:val="0"/>
          <w:numId w:val="9"/>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Ranking Summary:</w:t>
      </w:r>
    </w:p>
    <w:p w:rsidR="008853E3" w:rsidRPr="00510F33" w:rsidRDefault="008853E3" w:rsidP="00510F33">
      <w:pPr>
        <w:numPr>
          <w:ilvl w:val="1"/>
          <w:numId w:val="9"/>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Prof. Seetha is consistently ranked 1st in the Faculty Performance Matrix for assessment and feedback, reflecting her excellence in these areas compared to her </w:t>
      </w:r>
      <w:proofErr w:type="gramStart"/>
      <w:r w:rsidRPr="00510F33">
        <w:rPr>
          <w:rFonts w:ascii="Times New Roman" w:eastAsia="Times New Roman" w:hAnsi="Times New Roman" w:cs="Times New Roman"/>
          <w:color w:val="242424"/>
          <w:sz w:val="24"/>
          <w:szCs w:val="24"/>
        </w:rPr>
        <w:t>peers ​1</w:t>
      </w:r>
      <w:proofErr w:type="gramEnd"/>
      <w:r w:rsidRPr="00510F33">
        <w:rPr>
          <w:rFonts w:ascii="Times New Roman" w:eastAsia="Times New Roman" w:hAnsi="Times New Roman" w:cs="Times New Roman"/>
          <w:color w:val="242424"/>
          <w:sz w:val="24"/>
          <w:szCs w:val="24"/>
        </w:rPr>
        <w:t>​.</w:t>
      </w:r>
    </w:p>
    <w:p w:rsidR="008853E3" w:rsidRPr="00510F33" w:rsidRDefault="008853E3"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lastRenderedPageBreak/>
        <w:t>Note:</w:t>
      </w:r>
      <w:r w:rsidRPr="00510F33">
        <w:rPr>
          <w:rFonts w:ascii="Times New Roman" w:eastAsia="Times New Roman" w:hAnsi="Times New Roman" w:cs="Times New Roman"/>
          <w:color w:val="242424"/>
          <w:sz w:val="24"/>
          <w:szCs w:val="24"/>
        </w:rPr>
        <w:t> The Faculty Performance Matrix uses quantitative scores from student feedback on various aspects such as assessment regularity, feedback timeliness, and evaluation transpare</w:t>
      </w:r>
      <w:r w:rsidR="00510F33">
        <w:rPr>
          <w:rFonts w:ascii="Times New Roman" w:eastAsia="Times New Roman" w:hAnsi="Times New Roman" w:cs="Times New Roman"/>
          <w:color w:val="242424"/>
          <w:sz w:val="24"/>
          <w:szCs w:val="24"/>
        </w:rPr>
        <w:t xml:space="preserve">ncy to determine the </w:t>
      </w:r>
      <w:proofErr w:type="gramStart"/>
      <w:r w:rsidR="00510F33">
        <w:rPr>
          <w:rFonts w:ascii="Times New Roman" w:eastAsia="Times New Roman" w:hAnsi="Times New Roman" w:cs="Times New Roman"/>
          <w:color w:val="242424"/>
          <w:sz w:val="24"/>
          <w:szCs w:val="24"/>
        </w:rPr>
        <w:t xml:space="preserve">rankings </w:t>
      </w:r>
      <w:r w:rsidRPr="00510F33">
        <w:rPr>
          <w:rFonts w:ascii="Times New Roman" w:eastAsia="Times New Roman" w:hAnsi="Times New Roman" w:cs="Times New Roman"/>
          <w:color w:val="242424"/>
          <w:sz w:val="24"/>
          <w:szCs w:val="24"/>
        </w:rPr>
        <w:t>​.</w:t>
      </w:r>
      <w:proofErr w:type="gramEnd"/>
    </w:p>
    <w:p w:rsidR="0001312C" w:rsidRPr="00510F33" w:rsidRDefault="0001312C" w:rsidP="00510F33">
      <w:pPr>
        <w:spacing w:after="0" w:line="360" w:lineRule="auto"/>
        <w:rPr>
          <w:rFonts w:ascii="Times New Roman" w:eastAsia="Times New Roman" w:hAnsi="Times New Roman" w:cs="Times New Roman"/>
          <w:color w:val="242424"/>
          <w:sz w:val="24"/>
          <w:szCs w:val="24"/>
          <w:u w:val="single"/>
        </w:rPr>
      </w:pPr>
      <w:r w:rsidRPr="00510F33">
        <w:rPr>
          <w:rFonts w:ascii="Times New Roman" w:eastAsia="Times New Roman" w:hAnsi="Times New Roman" w:cs="Times New Roman"/>
          <w:b/>
          <w:bCs/>
          <w:color w:val="242424"/>
          <w:sz w:val="24"/>
          <w:szCs w:val="24"/>
          <w:u w:val="single"/>
        </w:rPr>
        <w:t>S</w:t>
      </w:r>
      <w:r w:rsidR="00510F33">
        <w:rPr>
          <w:rFonts w:ascii="Times New Roman" w:eastAsia="Times New Roman" w:hAnsi="Times New Roman" w:cs="Times New Roman"/>
          <w:b/>
          <w:bCs/>
          <w:color w:val="242424"/>
          <w:sz w:val="24"/>
          <w:szCs w:val="24"/>
          <w:u w:val="single"/>
        </w:rPr>
        <w:t>tudent Satisfaction Level a</w:t>
      </w:r>
      <w:r w:rsidRPr="00510F33">
        <w:rPr>
          <w:rFonts w:ascii="Times New Roman" w:eastAsia="Times New Roman" w:hAnsi="Times New Roman" w:cs="Times New Roman"/>
          <w:b/>
          <w:bCs/>
          <w:color w:val="242424"/>
          <w:sz w:val="24"/>
          <w:szCs w:val="24"/>
          <w:u w:val="single"/>
        </w:rPr>
        <w:t>mong Faculty Members</w:t>
      </w:r>
    </w:p>
    <w:p w:rsidR="0001312C" w:rsidRPr="00510F33" w:rsidRDefault="0001312C" w:rsidP="00510F33">
      <w:pPr>
        <w:numPr>
          <w:ilvl w:val="0"/>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Student Feedback Score (Satisfaction Indicator):</w:t>
      </w:r>
    </w:p>
    <w:p w:rsidR="0001312C" w:rsidRPr="00510F33" w:rsidRDefault="0001312C" w:rsidP="00510F33">
      <w:pPr>
        <w:numPr>
          <w:ilvl w:val="1"/>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Kumar: 11.64</w:t>
      </w:r>
    </w:p>
    <w:p w:rsidR="0001312C" w:rsidRPr="00510F33" w:rsidRDefault="0001312C" w:rsidP="00510F33">
      <w:pPr>
        <w:numPr>
          <w:ilvl w:val="1"/>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Prof. </w:t>
      </w:r>
      <w:proofErr w:type="spellStart"/>
      <w:r w:rsidRPr="00510F33">
        <w:rPr>
          <w:rFonts w:ascii="Times New Roman" w:eastAsia="Times New Roman" w:hAnsi="Times New Roman" w:cs="Times New Roman"/>
          <w:color w:val="242424"/>
          <w:sz w:val="24"/>
          <w:szCs w:val="24"/>
        </w:rPr>
        <w:t>Meena</w:t>
      </w:r>
      <w:proofErr w:type="spellEnd"/>
      <w:r w:rsidRPr="00510F33">
        <w:rPr>
          <w:rFonts w:ascii="Times New Roman" w:eastAsia="Times New Roman" w:hAnsi="Times New Roman" w:cs="Times New Roman"/>
          <w:color w:val="242424"/>
          <w:sz w:val="24"/>
          <w:szCs w:val="24"/>
        </w:rPr>
        <w:t>: 11.91</w:t>
      </w:r>
    </w:p>
    <w:p w:rsidR="0001312C" w:rsidRPr="00510F33" w:rsidRDefault="0001312C" w:rsidP="00510F33">
      <w:pPr>
        <w:numPr>
          <w:ilvl w:val="1"/>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Seetha: 12.35</w:t>
      </w:r>
    </w:p>
    <w:p w:rsidR="0001312C" w:rsidRPr="00510F33" w:rsidRDefault="0001312C" w:rsidP="00510F33">
      <w:pPr>
        <w:numPr>
          <w:ilvl w:val="1"/>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Suresh: 11.77</w:t>
      </w:r>
    </w:p>
    <w:p w:rsidR="0001312C" w:rsidRPr="00510F33" w:rsidRDefault="0001312C" w:rsidP="00510F33">
      <w:pPr>
        <w:numPr>
          <w:ilvl w:val="0"/>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Ranking Based on Student Feedback Score:</w:t>
      </w:r>
    </w:p>
    <w:p w:rsidR="0001312C" w:rsidRPr="00510F33" w:rsidRDefault="0001312C" w:rsidP="00510F33">
      <w:pPr>
        <w:numPr>
          <w:ilvl w:val="1"/>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1st: Prof. Seetha (12.35)</w:t>
      </w:r>
    </w:p>
    <w:p w:rsidR="0001312C" w:rsidRPr="00510F33" w:rsidRDefault="0001312C" w:rsidP="00510F33">
      <w:pPr>
        <w:numPr>
          <w:ilvl w:val="1"/>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2nd: Prof. </w:t>
      </w:r>
      <w:proofErr w:type="spellStart"/>
      <w:r w:rsidRPr="00510F33">
        <w:rPr>
          <w:rFonts w:ascii="Times New Roman" w:eastAsia="Times New Roman" w:hAnsi="Times New Roman" w:cs="Times New Roman"/>
          <w:color w:val="242424"/>
          <w:sz w:val="24"/>
          <w:szCs w:val="24"/>
        </w:rPr>
        <w:t>Meena</w:t>
      </w:r>
      <w:proofErr w:type="spellEnd"/>
      <w:r w:rsidRPr="00510F33">
        <w:rPr>
          <w:rFonts w:ascii="Times New Roman" w:eastAsia="Times New Roman" w:hAnsi="Times New Roman" w:cs="Times New Roman"/>
          <w:color w:val="242424"/>
          <w:sz w:val="24"/>
          <w:szCs w:val="24"/>
        </w:rPr>
        <w:t xml:space="preserve"> (11.91)</w:t>
      </w:r>
    </w:p>
    <w:p w:rsidR="0001312C" w:rsidRPr="00510F33" w:rsidRDefault="0001312C" w:rsidP="00510F33">
      <w:pPr>
        <w:numPr>
          <w:ilvl w:val="1"/>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3rd: Prof. Suresh (11.77)</w:t>
      </w:r>
    </w:p>
    <w:p w:rsidR="0001312C" w:rsidRPr="00510F33" w:rsidRDefault="0001312C" w:rsidP="00510F33">
      <w:pPr>
        <w:numPr>
          <w:ilvl w:val="1"/>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4th: Prof. Kumar (11.64)</w:t>
      </w:r>
    </w:p>
    <w:p w:rsidR="0001312C" w:rsidRPr="00510F33" w:rsidRDefault="0001312C"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Prof. Seetha has the highest student satisfaction score, followed by Prof. </w:t>
      </w:r>
      <w:proofErr w:type="spellStart"/>
      <w:r w:rsidRPr="00510F33">
        <w:rPr>
          <w:rFonts w:ascii="Times New Roman" w:eastAsia="Times New Roman" w:hAnsi="Times New Roman" w:cs="Times New Roman"/>
          <w:color w:val="242424"/>
          <w:sz w:val="24"/>
          <w:szCs w:val="24"/>
        </w:rPr>
        <w:t>Meena</w:t>
      </w:r>
      <w:proofErr w:type="spellEnd"/>
      <w:r w:rsidRPr="00510F33">
        <w:rPr>
          <w:rFonts w:ascii="Times New Roman" w:eastAsia="Times New Roman" w:hAnsi="Times New Roman" w:cs="Times New Roman"/>
          <w:color w:val="242424"/>
          <w:sz w:val="24"/>
          <w:szCs w:val="24"/>
        </w:rPr>
        <w:t>, Prof. Suresh, and Prof. Kumar. These scores reflect the overall perception of students regarding teaching quality, learning environment, and faculty recommendation for the Cost Accounting</w:t>
      </w:r>
    </w:p>
    <w:p w:rsidR="0001312C" w:rsidRPr="00510F33" w:rsidRDefault="0001312C" w:rsidP="00510F33">
      <w:pPr>
        <w:spacing w:line="360" w:lineRule="auto"/>
        <w:rPr>
          <w:rFonts w:ascii="Times New Roman" w:hAnsi="Times New Roman" w:cs="Times New Roman"/>
          <w:sz w:val="24"/>
          <w:szCs w:val="24"/>
        </w:rPr>
      </w:pPr>
    </w:p>
    <w:p w:rsidR="0001312C" w:rsidRPr="00510F33" w:rsidRDefault="0001312C" w:rsidP="00510F33">
      <w:pPr>
        <w:spacing w:after="0" w:line="360" w:lineRule="auto"/>
        <w:rPr>
          <w:rFonts w:ascii="Times New Roman" w:eastAsia="Times New Roman" w:hAnsi="Times New Roman" w:cs="Times New Roman"/>
          <w:color w:val="242424"/>
          <w:sz w:val="24"/>
          <w:szCs w:val="24"/>
          <w:u w:val="single"/>
        </w:rPr>
      </w:pPr>
      <w:r w:rsidRPr="00510F33">
        <w:rPr>
          <w:rFonts w:ascii="Times New Roman" w:eastAsia="Times New Roman" w:hAnsi="Times New Roman" w:cs="Times New Roman"/>
          <w:b/>
          <w:bCs/>
          <w:color w:val="242424"/>
          <w:sz w:val="24"/>
          <w:szCs w:val="24"/>
          <w:u w:val="single"/>
        </w:rPr>
        <w:t>Improvement Areas and Insights Based on Student Feedback</w:t>
      </w:r>
    </w:p>
    <w:p w:rsidR="0001312C" w:rsidRPr="00510F33" w:rsidRDefault="0001312C"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Key Improvement Areas:</w:t>
      </w:r>
    </w:p>
    <w:p w:rsidR="0001312C" w:rsidRPr="00510F33" w:rsidRDefault="0001312C" w:rsidP="00510F33">
      <w:pPr>
        <w:numPr>
          <w:ilvl w:val="0"/>
          <w:numId w:val="11"/>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Practical Exposure:</w:t>
      </w:r>
      <w:r w:rsidRPr="00510F33">
        <w:rPr>
          <w:rFonts w:ascii="Times New Roman" w:eastAsia="Times New Roman" w:hAnsi="Times New Roman" w:cs="Times New Roman"/>
          <w:color w:val="242424"/>
          <w:sz w:val="24"/>
          <w:szCs w:val="24"/>
        </w:rPr>
        <w:t> Students indicated a need for more practical sessions to enhance understanding.</w:t>
      </w:r>
    </w:p>
    <w:p w:rsidR="0001312C" w:rsidRPr="00510F33" w:rsidRDefault="0001312C" w:rsidP="00510F33">
      <w:pPr>
        <w:numPr>
          <w:ilvl w:val="0"/>
          <w:numId w:val="11"/>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Resource Adequacy:</w:t>
      </w:r>
      <w:r w:rsidRPr="00510F33">
        <w:rPr>
          <w:rFonts w:ascii="Times New Roman" w:eastAsia="Times New Roman" w:hAnsi="Times New Roman" w:cs="Times New Roman"/>
          <w:color w:val="242424"/>
          <w:sz w:val="24"/>
          <w:szCs w:val="24"/>
        </w:rPr>
        <w:t> There is a demand for additional study materials and resources.</w:t>
      </w:r>
    </w:p>
    <w:p w:rsidR="0001312C" w:rsidRPr="00510F33" w:rsidRDefault="0001312C" w:rsidP="00510F33">
      <w:pPr>
        <w:numPr>
          <w:ilvl w:val="0"/>
          <w:numId w:val="11"/>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Revision Support:</w:t>
      </w:r>
      <w:r w:rsidRPr="00510F33">
        <w:rPr>
          <w:rFonts w:ascii="Times New Roman" w:eastAsia="Times New Roman" w:hAnsi="Times New Roman" w:cs="Times New Roman"/>
          <w:color w:val="242424"/>
          <w:sz w:val="24"/>
          <w:szCs w:val="24"/>
        </w:rPr>
        <w:t> More revision sessions are requested.</w:t>
      </w:r>
    </w:p>
    <w:p w:rsidR="0001312C" w:rsidRPr="00510F33" w:rsidRDefault="0001312C" w:rsidP="00510F33">
      <w:pPr>
        <w:numPr>
          <w:ilvl w:val="0"/>
          <w:numId w:val="11"/>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Teaching Enhancement:</w:t>
      </w:r>
      <w:r w:rsidRPr="00510F33">
        <w:rPr>
          <w:rFonts w:ascii="Times New Roman" w:eastAsia="Times New Roman" w:hAnsi="Times New Roman" w:cs="Times New Roman"/>
          <w:color w:val="242424"/>
          <w:sz w:val="24"/>
          <w:szCs w:val="24"/>
        </w:rPr>
        <w:t> Students feel that teaching methods require further improvement.</w:t>
      </w:r>
    </w:p>
    <w:p w:rsidR="0001312C" w:rsidRPr="00510F33" w:rsidRDefault="0001312C" w:rsidP="00510F33">
      <w:pPr>
        <w:numPr>
          <w:ilvl w:val="0"/>
          <w:numId w:val="11"/>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Applied Assessment:</w:t>
      </w:r>
      <w:r w:rsidRPr="00510F33">
        <w:rPr>
          <w:rFonts w:ascii="Times New Roman" w:eastAsia="Times New Roman" w:hAnsi="Times New Roman" w:cs="Times New Roman"/>
          <w:color w:val="242424"/>
          <w:sz w:val="24"/>
          <w:szCs w:val="24"/>
        </w:rPr>
        <w:t> Assessment methods should be more application-oriented to better r</w:t>
      </w:r>
      <w:r w:rsidR="00510F33">
        <w:rPr>
          <w:rFonts w:ascii="Times New Roman" w:eastAsia="Times New Roman" w:hAnsi="Times New Roman" w:cs="Times New Roman"/>
          <w:color w:val="242424"/>
          <w:sz w:val="24"/>
          <w:szCs w:val="24"/>
        </w:rPr>
        <w:t xml:space="preserve">eflect real-world scenarios </w:t>
      </w:r>
    </w:p>
    <w:p w:rsidR="0001312C" w:rsidRPr="00510F33" w:rsidRDefault="0001312C"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Insights from Student Feedback Scores and Rankings:</w:t>
      </w:r>
    </w:p>
    <w:p w:rsidR="0001312C" w:rsidRPr="00510F33" w:rsidRDefault="0001312C" w:rsidP="00510F33">
      <w:pPr>
        <w:numPr>
          <w:ilvl w:val="0"/>
          <w:numId w:val="12"/>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There is significant variation in student responses across different faculty members regarding syllabus clarity, indicating a lack of standardization in delivery methods.</w:t>
      </w:r>
    </w:p>
    <w:p w:rsidR="0001312C" w:rsidRPr="00510F33" w:rsidRDefault="0001312C" w:rsidP="00510F33">
      <w:pPr>
        <w:numPr>
          <w:ilvl w:val="0"/>
          <w:numId w:val="12"/>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lastRenderedPageBreak/>
        <w:t>High variability in student experience suggests possible uneven teaching quality or differences based on specialization.</w:t>
      </w:r>
    </w:p>
    <w:p w:rsidR="0001312C" w:rsidRPr="00510F33" w:rsidRDefault="0001312C" w:rsidP="00510F33">
      <w:pPr>
        <w:numPr>
          <w:ilvl w:val="0"/>
          <w:numId w:val="12"/>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To address these issues, it is recommended to standardize the syllabus communication framework, introduce a "Syllabus Orientation Session," and use a common template for all faculty with a structured introduction in the first two </w:t>
      </w:r>
      <w:proofErr w:type="gramStart"/>
      <w:r w:rsidRPr="00510F33">
        <w:rPr>
          <w:rFonts w:ascii="Times New Roman" w:eastAsia="Times New Roman" w:hAnsi="Times New Roman" w:cs="Times New Roman"/>
          <w:color w:val="242424"/>
          <w:sz w:val="24"/>
          <w:szCs w:val="24"/>
        </w:rPr>
        <w:t>lectures ​2</w:t>
      </w:r>
      <w:proofErr w:type="gramEnd"/>
      <w:r w:rsidRPr="00510F33">
        <w:rPr>
          <w:rFonts w:ascii="Times New Roman" w:eastAsia="Times New Roman" w:hAnsi="Times New Roman" w:cs="Times New Roman"/>
          <w:color w:val="242424"/>
          <w:sz w:val="24"/>
          <w:szCs w:val="24"/>
        </w:rPr>
        <w:t>​.</w:t>
      </w:r>
    </w:p>
    <w:p w:rsidR="0001312C" w:rsidRPr="00510F33" w:rsidRDefault="0001312C"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These insights and improvement areas are derived from the feedback analytics dataset and reflect both student perceptions and actionable recommendations for faculty </w:t>
      </w:r>
      <w:proofErr w:type="gramStart"/>
      <w:r w:rsidRPr="00510F33">
        <w:rPr>
          <w:rFonts w:ascii="Times New Roman" w:eastAsia="Times New Roman" w:hAnsi="Times New Roman" w:cs="Times New Roman"/>
          <w:color w:val="242424"/>
          <w:sz w:val="24"/>
          <w:szCs w:val="24"/>
        </w:rPr>
        <w:t>development ​1</w:t>
      </w:r>
      <w:proofErr w:type="gramEnd"/>
      <w:r w:rsidRPr="00510F33">
        <w:rPr>
          <w:rFonts w:ascii="Times New Roman" w:eastAsia="Times New Roman" w:hAnsi="Times New Roman" w:cs="Times New Roman"/>
          <w:color w:val="242424"/>
          <w:sz w:val="24"/>
          <w:szCs w:val="24"/>
        </w:rPr>
        <w:t>​​​2​.</w:t>
      </w:r>
    </w:p>
    <w:p w:rsidR="0001312C" w:rsidRPr="00510F33" w:rsidRDefault="0001312C" w:rsidP="00510F33">
      <w:pPr>
        <w:spacing w:line="360" w:lineRule="auto"/>
        <w:rPr>
          <w:rFonts w:ascii="Times New Roman" w:hAnsi="Times New Roman" w:cs="Times New Roman"/>
          <w:sz w:val="24"/>
          <w:szCs w:val="24"/>
        </w:rPr>
      </w:pPr>
    </w:p>
    <w:sectPr w:rsidR="0001312C" w:rsidRPr="00510F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64E2C"/>
    <w:multiLevelType w:val="multilevel"/>
    <w:tmpl w:val="8AB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2EC5"/>
    <w:multiLevelType w:val="multilevel"/>
    <w:tmpl w:val="CE68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85B82"/>
    <w:multiLevelType w:val="multilevel"/>
    <w:tmpl w:val="9404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A24A0"/>
    <w:multiLevelType w:val="multilevel"/>
    <w:tmpl w:val="AD94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76DDC"/>
    <w:multiLevelType w:val="multilevel"/>
    <w:tmpl w:val="BDD2D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36720"/>
    <w:multiLevelType w:val="multilevel"/>
    <w:tmpl w:val="1DF4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758B5"/>
    <w:multiLevelType w:val="multilevel"/>
    <w:tmpl w:val="CC7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46846"/>
    <w:multiLevelType w:val="multilevel"/>
    <w:tmpl w:val="35E27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F338B"/>
    <w:multiLevelType w:val="multilevel"/>
    <w:tmpl w:val="5688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E3AA9"/>
    <w:multiLevelType w:val="multilevel"/>
    <w:tmpl w:val="2E26D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9A57C8"/>
    <w:multiLevelType w:val="multilevel"/>
    <w:tmpl w:val="C1A6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23AE1"/>
    <w:multiLevelType w:val="multilevel"/>
    <w:tmpl w:val="0D92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2E59CA"/>
    <w:multiLevelType w:val="multilevel"/>
    <w:tmpl w:val="C20C0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7D5F7E"/>
    <w:multiLevelType w:val="multilevel"/>
    <w:tmpl w:val="6A22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9612A2"/>
    <w:multiLevelType w:val="multilevel"/>
    <w:tmpl w:val="05AA9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1"/>
  </w:num>
  <w:num w:numId="4">
    <w:abstractNumId w:val="8"/>
  </w:num>
  <w:num w:numId="5">
    <w:abstractNumId w:val="4"/>
  </w:num>
  <w:num w:numId="6">
    <w:abstractNumId w:val="3"/>
  </w:num>
  <w:num w:numId="7">
    <w:abstractNumId w:val="1"/>
  </w:num>
  <w:num w:numId="8">
    <w:abstractNumId w:val="5"/>
  </w:num>
  <w:num w:numId="9">
    <w:abstractNumId w:val="7"/>
  </w:num>
  <w:num w:numId="10">
    <w:abstractNumId w:val="9"/>
  </w:num>
  <w:num w:numId="11">
    <w:abstractNumId w:val="0"/>
  </w:num>
  <w:num w:numId="12">
    <w:abstractNumId w:val="13"/>
  </w:num>
  <w:num w:numId="13">
    <w:abstractNumId w:val="14"/>
  </w:num>
  <w:num w:numId="14">
    <w:abstractNumId w:val="1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DA5"/>
    <w:rsid w:val="0001312C"/>
    <w:rsid w:val="00115F1E"/>
    <w:rsid w:val="00143491"/>
    <w:rsid w:val="002A64B9"/>
    <w:rsid w:val="003525BD"/>
    <w:rsid w:val="003D5DA5"/>
    <w:rsid w:val="00510F33"/>
    <w:rsid w:val="008853E3"/>
    <w:rsid w:val="008E5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3C401"/>
  <w15:chartTrackingRefBased/>
  <w15:docId w15:val="{B9F1078D-E7DF-412F-8728-E38798D35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55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376573">
      <w:bodyDiv w:val="1"/>
      <w:marLeft w:val="0"/>
      <w:marRight w:val="0"/>
      <w:marTop w:val="0"/>
      <w:marBottom w:val="0"/>
      <w:divBdr>
        <w:top w:val="none" w:sz="0" w:space="0" w:color="auto"/>
        <w:left w:val="none" w:sz="0" w:space="0" w:color="auto"/>
        <w:bottom w:val="none" w:sz="0" w:space="0" w:color="auto"/>
        <w:right w:val="none" w:sz="0" w:space="0" w:color="auto"/>
      </w:divBdr>
    </w:div>
    <w:div w:id="938031000">
      <w:bodyDiv w:val="1"/>
      <w:marLeft w:val="0"/>
      <w:marRight w:val="0"/>
      <w:marTop w:val="0"/>
      <w:marBottom w:val="0"/>
      <w:divBdr>
        <w:top w:val="none" w:sz="0" w:space="0" w:color="auto"/>
        <w:left w:val="none" w:sz="0" w:space="0" w:color="auto"/>
        <w:bottom w:val="none" w:sz="0" w:space="0" w:color="auto"/>
        <w:right w:val="none" w:sz="0" w:space="0" w:color="auto"/>
      </w:divBdr>
      <w:divsChild>
        <w:div w:id="810056084">
          <w:marLeft w:val="0"/>
          <w:marRight w:val="0"/>
          <w:marTop w:val="0"/>
          <w:marBottom w:val="0"/>
          <w:divBdr>
            <w:top w:val="none" w:sz="0" w:space="0" w:color="auto"/>
            <w:left w:val="none" w:sz="0" w:space="0" w:color="auto"/>
            <w:bottom w:val="none" w:sz="0" w:space="0" w:color="auto"/>
            <w:right w:val="none" w:sz="0" w:space="0" w:color="auto"/>
          </w:divBdr>
          <w:divsChild>
            <w:div w:id="262691878">
              <w:marLeft w:val="0"/>
              <w:marRight w:val="0"/>
              <w:marTop w:val="0"/>
              <w:marBottom w:val="0"/>
              <w:divBdr>
                <w:top w:val="none" w:sz="0" w:space="0" w:color="auto"/>
                <w:left w:val="none" w:sz="0" w:space="0" w:color="auto"/>
                <w:bottom w:val="none" w:sz="0" w:space="0" w:color="auto"/>
                <w:right w:val="none" w:sz="0" w:space="0" w:color="auto"/>
              </w:divBdr>
            </w:div>
          </w:divsChild>
        </w:div>
        <w:div w:id="192501477">
          <w:marLeft w:val="0"/>
          <w:marRight w:val="0"/>
          <w:marTop w:val="60"/>
          <w:marBottom w:val="0"/>
          <w:divBdr>
            <w:top w:val="none" w:sz="0" w:space="0" w:color="auto"/>
            <w:left w:val="none" w:sz="0" w:space="0" w:color="auto"/>
            <w:bottom w:val="none" w:sz="0" w:space="0" w:color="auto"/>
            <w:right w:val="none" w:sz="0" w:space="0" w:color="auto"/>
          </w:divBdr>
          <w:divsChild>
            <w:div w:id="898900251">
              <w:marLeft w:val="0"/>
              <w:marRight w:val="0"/>
              <w:marTop w:val="0"/>
              <w:marBottom w:val="0"/>
              <w:divBdr>
                <w:top w:val="none" w:sz="0" w:space="0" w:color="auto"/>
                <w:left w:val="none" w:sz="0" w:space="0" w:color="auto"/>
                <w:bottom w:val="none" w:sz="0" w:space="0" w:color="auto"/>
                <w:right w:val="none" w:sz="0" w:space="0" w:color="auto"/>
              </w:divBdr>
              <w:divsChild>
                <w:div w:id="68961409">
                  <w:marLeft w:val="0"/>
                  <w:marRight w:val="0"/>
                  <w:marTop w:val="0"/>
                  <w:marBottom w:val="0"/>
                  <w:divBdr>
                    <w:top w:val="none" w:sz="0" w:space="0" w:color="auto"/>
                    <w:left w:val="none" w:sz="0" w:space="0" w:color="auto"/>
                    <w:bottom w:val="none" w:sz="0" w:space="0" w:color="auto"/>
                    <w:right w:val="none" w:sz="0" w:space="0" w:color="auto"/>
                  </w:divBdr>
                  <w:divsChild>
                    <w:div w:id="1568563710">
                      <w:marLeft w:val="0"/>
                      <w:marRight w:val="0"/>
                      <w:marTop w:val="0"/>
                      <w:marBottom w:val="0"/>
                      <w:divBdr>
                        <w:top w:val="none" w:sz="0" w:space="0" w:color="auto"/>
                        <w:left w:val="none" w:sz="0" w:space="0" w:color="auto"/>
                        <w:bottom w:val="none" w:sz="0" w:space="0" w:color="auto"/>
                        <w:right w:val="none" w:sz="0" w:space="0" w:color="auto"/>
                      </w:divBdr>
                      <w:divsChild>
                        <w:div w:id="1921527567">
                          <w:marLeft w:val="0"/>
                          <w:marRight w:val="0"/>
                          <w:marTop w:val="0"/>
                          <w:marBottom w:val="0"/>
                          <w:divBdr>
                            <w:top w:val="none" w:sz="0" w:space="0" w:color="auto"/>
                            <w:left w:val="none" w:sz="0" w:space="0" w:color="auto"/>
                            <w:bottom w:val="none" w:sz="0" w:space="0" w:color="auto"/>
                            <w:right w:val="none" w:sz="0" w:space="0" w:color="auto"/>
                          </w:divBdr>
                          <w:divsChild>
                            <w:div w:id="146257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421601">
          <w:marLeft w:val="0"/>
          <w:marRight w:val="0"/>
          <w:marTop w:val="0"/>
          <w:marBottom w:val="0"/>
          <w:divBdr>
            <w:top w:val="none" w:sz="0" w:space="0" w:color="auto"/>
            <w:left w:val="none" w:sz="0" w:space="0" w:color="auto"/>
            <w:bottom w:val="none" w:sz="0" w:space="0" w:color="auto"/>
            <w:right w:val="none" w:sz="0" w:space="0" w:color="auto"/>
          </w:divBdr>
          <w:divsChild>
            <w:div w:id="89655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68372">
      <w:bodyDiv w:val="1"/>
      <w:marLeft w:val="0"/>
      <w:marRight w:val="0"/>
      <w:marTop w:val="0"/>
      <w:marBottom w:val="0"/>
      <w:divBdr>
        <w:top w:val="none" w:sz="0" w:space="0" w:color="auto"/>
        <w:left w:val="none" w:sz="0" w:space="0" w:color="auto"/>
        <w:bottom w:val="none" w:sz="0" w:space="0" w:color="auto"/>
        <w:right w:val="none" w:sz="0" w:space="0" w:color="auto"/>
      </w:divBdr>
    </w:div>
    <w:div w:id="1161236959">
      <w:bodyDiv w:val="1"/>
      <w:marLeft w:val="0"/>
      <w:marRight w:val="0"/>
      <w:marTop w:val="0"/>
      <w:marBottom w:val="0"/>
      <w:divBdr>
        <w:top w:val="none" w:sz="0" w:space="0" w:color="auto"/>
        <w:left w:val="none" w:sz="0" w:space="0" w:color="auto"/>
        <w:bottom w:val="none" w:sz="0" w:space="0" w:color="auto"/>
        <w:right w:val="none" w:sz="0" w:space="0" w:color="auto"/>
      </w:divBdr>
    </w:div>
    <w:div w:id="1346589491">
      <w:bodyDiv w:val="1"/>
      <w:marLeft w:val="0"/>
      <w:marRight w:val="0"/>
      <w:marTop w:val="0"/>
      <w:marBottom w:val="0"/>
      <w:divBdr>
        <w:top w:val="none" w:sz="0" w:space="0" w:color="auto"/>
        <w:left w:val="none" w:sz="0" w:space="0" w:color="auto"/>
        <w:bottom w:val="none" w:sz="0" w:space="0" w:color="auto"/>
        <w:right w:val="none" w:sz="0" w:space="0" w:color="auto"/>
      </w:divBdr>
    </w:div>
    <w:div w:id="1442798617">
      <w:bodyDiv w:val="1"/>
      <w:marLeft w:val="0"/>
      <w:marRight w:val="0"/>
      <w:marTop w:val="0"/>
      <w:marBottom w:val="0"/>
      <w:divBdr>
        <w:top w:val="none" w:sz="0" w:space="0" w:color="auto"/>
        <w:left w:val="none" w:sz="0" w:space="0" w:color="auto"/>
        <w:bottom w:val="none" w:sz="0" w:space="0" w:color="auto"/>
        <w:right w:val="none" w:sz="0" w:space="0" w:color="auto"/>
      </w:divBdr>
    </w:div>
    <w:div w:id="1709329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rcropX4EfEfM_aZEBNo20kqpwcFqk9OL/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1027</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2026-04-10T17:43:00Z</dcterms:created>
  <dcterms:modified xsi:type="dcterms:W3CDTF">2026-04-10T20:25:00Z</dcterms:modified>
</cp:coreProperties>
</file>