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A519" w14:textId="46054141" w:rsidR="001C2E89" w:rsidRPr="001C2E89" w:rsidRDefault="001C2E89">
      <w:pPr>
        <w:rPr>
          <w:b/>
          <w:bCs/>
          <w:sz w:val="28"/>
          <w:szCs w:val="28"/>
          <w:u w:val="single"/>
        </w:rPr>
      </w:pPr>
      <w:r w:rsidRPr="001C2E89">
        <w:rPr>
          <w:b/>
          <w:bCs/>
          <w:sz w:val="28"/>
          <w:szCs w:val="28"/>
          <w:u w:val="single"/>
        </w:rPr>
        <w:t>FVG-detektor</w:t>
      </w:r>
    </w:p>
    <w:p w14:paraId="39E674D0" w14:textId="79B1BB92" w:rsidR="001C2E89" w:rsidRPr="001C2E89" w:rsidRDefault="001C2E89">
      <w:pPr>
        <w:rPr>
          <w:b/>
          <w:bCs/>
          <w:i/>
          <w:iCs/>
        </w:rPr>
      </w:pPr>
      <w:r w:rsidRPr="001C2E89">
        <w:rPr>
          <w:b/>
          <w:bCs/>
          <w:i/>
          <w:iCs/>
        </w:rPr>
        <w:t>Syfte</w:t>
      </w:r>
    </w:p>
    <w:p w14:paraId="098A37FD" w14:textId="067E649C" w:rsidR="001C2E89" w:rsidRDefault="001C2E89">
      <w:r w:rsidRPr="001C2E89">
        <w:t>Syftet med detta arbete var att undersöka hur Python kan användas för att identifiera mönster i tidsseriedata, med Fair Value Gaps (FVG) i prisdata som konkret exempel. Målet var att bygga en mindre, fungerande lösning som automatiskt hittar dessa mönster i historisk data</w:t>
      </w:r>
      <w:r>
        <w:t>.</w:t>
      </w:r>
    </w:p>
    <w:p w14:paraId="70BE2E7E" w14:textId="77777777" w:rsidR="001C2E89" w:rsidRDefault="001C2E89"/>
    <w:p w14:paraId="70D9BF1D" w14:textId="5E8C79A1" w:rsidR="001C2E89" w:rsidRPr="001C2E89" w:rsidRDefault="001C2E89">
      <w:pPr>
        <w:rPr>
          <w:b/>
          <w:bCs/>
          <w:i/>
          <w:iCs/>
        </w:rPr>
      </w:pPr>
      <w:r w:rsidRPr="001C2E89">
        <w:rPr>
          <w:b/>
          <w:bCs/>
          <w:i/>
          <w:iCs/>
        </w:rPr>
        <w:t>Område</w:t>
      </w:r>
    </w:p>
    <w:p w14:paraId="2EFC0767" w14:textId="182E3263" w:rsidR="001C2E89" w:rsidRDefault="001C2E89">
      <w:r w:rsidRPr="001C2E89">
        <w:t>Området för fördjupningen är bearbetning av tidsseriedata i Python</w:t>
      </w:r>
      <w:r w:rsidR="00027863">
        <w:t>,</w:t>
      </w:r>
      <w:r w:rsidRPr="001C2E89">
        <w:t xml:space="preserve"> specifikt mönsterigenkänning genom att jämföra värden mellan datapunkter i en följd. Detta är relevant för Data Science-yrkesrollen eftersom tidsseriedata förekommer inom många branscher (finans, väder, sensordata) och förmågan att programmera regelbaserad mönsterigenkänning är en grundläggande färdighet innan man går vidare till mer avancerade metoder som maskininlärning.</w:t>
      </w:r>
    </w:p>
    <w:p w14:paraId="5F274E82" w14:textId="77777777" w:rsidR="001C2E89" w:rsidRDefault="001C2E89"/>
    <w:p w14:paraId="1CEC3855" w14:textId="54F3EACE" w:rsidR="001C2E89" w:rsidRPr="00C023CC" w:rsidRDefault="00C023CC">
      <w:pPr>
        <w:rPr>
          <w:b/>
          <w:bCs/>
          <w:i/>
          <w:iCs/>
        </w:rPr>
      </w:pPr>
      <w:r w:rsidRPr="00C023CC">
        <w:rPr>
          <w:b/>
          <w:bCs/>
          <w:i/>
          <w:iCs/>
        </w:rPr>
        <w:t>Viktiga begrepp</w:t>
      </w:r>
    </w:p>
    <w:p w14:paraId="2CC8ABD2" w14:textId="77777777" w:rsidR="00C023CC" w:rsidRDefault="00C023CC">
      <w:r w:rsidRPr="00C023CC">
        <w:t>Tidsserie: data ordnad i tidsföljd, t.ex. prisvärden per timme.</w:t>
      </w:r>
    </w:p>
    <w:p w14:paraId="33BA1F90" w14:textId="23CF6F46" w:rsidR="00C023CC" w:rsidRDefault="00C023CC">
      <w:r>
        <w:t>Lju</w:t>
      </w:r>
      <w:r w:rsidR="00027863">
        <w:t>s</w:t>
      </w:r>
      <w:r>
        <w:t xml:space="preserve"> / candle</w:t>
      </w:r>
      <w:r w:rsidRPr="00C023CC">
        <w:t>: en datapunkt som visar öppnings-, stängnings-, högsta- och lägstavärde för en tidsperiod.</w:t>
      </w:r>
    </w:p>
    <w:p w14:paraId="5618BF73" w14:textId="113D0AB7" w:rsidR="00C023CC" w:rsidRDefault="00C023CC">
      <w:r w:rsidRPr="00C023CC">
        <w:t xml:space="preserve">Fair Value Gap (FVG): ett mönster bestående av tre på varandra följande </w:t>
      </w:r>
      <w:r>
        <w:t>ljus</w:t>
      </w:r>
      <w:r w:rsidRPr="00C023CC">
        <w:t xml:space="preserve">, där det uppstår ett prisintervall (gap) </w:t>
      </w:r>
      <w:r>
        <w:t>där</w:t>
      </w:r>
      <w:r w:rsidRPr="00C023CC">
        <w:t xml:space="preserve"> ingen handel skett</w:t>
      </w:r>
      <w:r>
        <w:t>,</w:t>
      </w:r>
      <w:r w:rsidRPr="00C023CC">
        <w:t xml:space="preserve"> identifiera</w:t>
      </w:r>
      <w:r>
        <w:t>s</w:t>
      </w:r>
      <w:r w:rsidRPr="00C023CC">
        <w:t xml:space="preserve"> genom att jämföra high/low-värden mellan </w:t>
      </w:r>
      <w:r w:rsidR="009542A3">
        <w:t>candle</w:t>
      </w:r>
      <w:r w:rsidRPr="00C023CC">
        <w:t xml:space="preserve"> 1 och </w:t>
      </w:r>
      <w:r w:rsidR="009542A3">
        <w:t>candle</w:t>
      </w:r>
      <w:r w:rsidRPr="00C023CC">
        <w:t xml:space="preserve"> 3.</w:t>
      </w:r>
    </w:p>
    <w:p w14:paraId="702498EE" w14:textId="77777777" w:rsidR="009542A3" w:rsidRDefault="009542A3"/>
    <w:p w14:paraId="2D1D6FDA" w14:textId="4D80B537" w:rsidR="009542A3" w:rsidRPr="00690913" w:rsidRDefault="009542A3">
      <w:pPr>
        <w:rPr>
          <w:b/>
          <w:bCs/>
          <w:i/>
          <w:iCs/>
        </w:rPr>
      </w:pPr>
      <w:r w:rsidRPr="00690913">
        <w:rPr>
          <w:b/>
          <w:bCs/>
          <w:i/>
          <w:iCs/>
        </w:rPr>
        <w:t>Genomförande</w:t>
      </w:r>
    </w:p>
    <w:p w14:paraId="7EFCF5CD" w14:textId="255687EB" w:rsidR="009542A3" w:rsidRDefault="009542A3">
      <w:r w:rsidRPr="009542A3">
        <w:t xml:space="preserve">Lösningen byggdes i en Jupyter-notebook med Python. Biblioteket yfinance användes för att hämta historisk candle-data (timupplösning) för olika finansiella instrument, t.ex. </w:t>
      </w:r>
      <w:r>
        <w:t>för</w:t>
      </w:r>
      <w:r w:rsidRPr="009542A3">
        <w:t xml:space="preserve"> guld. Två funktioner skrevs: bullish_fvg och bearish_fvg, som loopar igenom candle-datan och jämför high/low-värden mellan candl</w:t>
      </w:r>
      <w:r>
        <w:t>es</w:t>
      </w:r>
      <w:r w:rsidRPr="009542A3">
        <w:t xml:space="preserve"> för att identifiera gap. Det viktigaste tekniska valet var att hålla logiken enkel och regelbaserad</w:t>
      </w:r>
      <w:r>
        <w:t xml:space="preserve"> </w:t>
      </w:r>
      <w:r w:rsidRPr="009542A3">
        <w:t>för att fokusera på grundläggande mönsterigenkänning i tidsseriedata</w:t>
      </w:r>
      <w:r>
        <w:t>.</w:t>
      </w:r>
    </w:p>
    <w:p w14:paraId="5C825261" w14:textId="77777777" w:rsidR="00224AB1" w:rsidRDefault="00224AB1"/>
    <w:p w14:paraId="0CAADD44" w14:textId="419B7E08" w:rsidR="00224AB1" w:rsidRPr="00690913" w:rsidRDefault="00224AB1">
      <w:pPr>
        <w:rPr>
          <w:b/>
          <w:bCs/>
          <w:i/>
          <w:iCs/>
        </w:rPr>
      </w:pPr>
      <w:r w:rsidRPr="00690913">
        <w:rPr>
          <w:b/>
          <w:bCs/>
          <w:i/>
          <w:iCs/>
        </w:rPr>
        <w:t>Resultat</w:t>
      </w:r>
    </w:p>
    <w:p w14:paraId="56BD3455" w14:textId="4149DDD1" w:rsidR="00224AB1" w:rsidRDefault="00224AB1">
      <w:r w:rsidRPr="00224AB1">
        <w:t>Lösningen</w:t>
      </w:r>
      <w:r w:rsidR="00E20DF7" w:rsidRPr="00E20DF7">
        <w:t xml:space="preserve"> </w:t>
      </w:r>
      <w:r w:rsidRPr="00224AB1">
        <w:t>kan identifiera både bullish och bearish FVG i historisk candle-data</w:t>
      </w:r>
      <w:r w:rsidR="00E20DF7">
        <w:t>,</w:t>
      </w:r>
      <w:r w:rsidR="00E20DF7" w:rsidRPr="00E20DF7">
        <w:t xml:space="preserve"> och ett hittat FVG kontrollerades visuellt mot en prisgraf.</w:t>
      </w:r>
      <w:r w:rsidRPr="00224AB1">
        <w:t xml:space="preserve"> Testet på </w:t>
      </w:r>
      <w:r>
        <w:t>guld</w:t>
      </w:r>
      <w:r w:rsidRPr="00224AB1">
        <w:t xml:space="preserve"> (5 dagar, timupplösning) hittade</w:t>
      </w:r>
      <w:r w:rsidR="00027863">
        <w:t xml:space="preserve"> vid </w:t>
      </w:r>
      <w:r w:rsidR="00027863">
        <w:lastRenderedPageBreak/>
        <w:t>körningstillfället</w:t>
      </w:r>
      <w:r w:rsidRPr="00224AB1">
        <w:t xml:space="preserve"> </w:t>
      </w:r>
      <w:r w:rsidR="008869F0">
        <w:t>10</w:t>
      </w:r>
      <w:r w:rsidRPr="00224AB1">
        <w:t xml:space="preserve"> bullish och </w:t>
      </w:r>
      <w:r w:rsidR="008869F0">
        <w:t>5</w:t>
      </w:r>
      <w:r w:rsidRPr="00224AB1">
        <w:t xml:space="preserve"> bearish FVG.</w:t>
      </w:r>
      <w:r w:rsidR="00027863">
        <w:t xml:space="preserve"> Eftersom koden hämtar data för de senaste 5 dagarna kommer man att få olika antal FVG vid körning på olika dagar.</w:t>
      </w:r>
      <w:r w:rsidRPr="00224AB1">
        <w:t xml:space="preserve"> Samma funktioner testades även på </w:t>
      </w:r>
      <w:r>
        <w:t>EURUSD</w:t>
      </w:r>
      <w:r w:rsidRPr="00224AB1">
        <w:t xml:space="preserve"> utan att koden behövde ändras (förutom vilket instrument som hämtades), vilket visar att lösningen är generell och återanvändbar för olika typer av prisdata. Varje FVG skrivs ut med datum och prisintervall, vilket gör resultatet begripligt och möjligt att verifiera manuellt mot en prisgraf.</w:t>
      </w:r>
    </w:p>
    <w:p w14:paraId="3308D297" w14:textId="7084043B" w:rsidR="009542A3" w:rsidRDefault="008869F0">
      <w:r>
        <w:rPr>
          <w:noProof/>
        </w:rPr>
        <w:drawing>
          <wp:inline distT="0" distB="0" distL="0" distR="0" wp14:anchorId="13A3480B" wp14:editId="404E4BF9">
            <wp:extent cx="6119390" cy="3200677"/>
            <wp:effectExtent l="0" t="0" r="0" b="0"/>
            <wp:docPr id="74496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5703" name="Picture 744965703"/>
                    <pic:cNvPicPr/>
                  </pic:nvPicPr>
                  <pic:blipFill>
                    <a:blip r:embed="rId4">
                      <a:extLst>
                        <a:ext uri="{28A0092B-C50C-407E-A947-70E740481C1C}">
                          <a14:useLocalDpi xmlns:a14="http://schemas.microsoft.com/office/drawing/2010/main" val="0"/>
                        </a:ext>
                      </a:extLst>
                    </a:blip>
                    <a:stretch>
                      <a:fillRect/>
                    </a:stretch>
                  </pic:blipFill>
                  <pic:spPr>
                    <a:xfrm>
                      <a:off x="0" y="0"/>
                      <a:ext cx="6119390" cy="3200677"/>
                    </a:xfrm>
                    <a:prstGeom prst="rect">
                      <a:avLst/>
                    </a:prstGeom>
                  </pic:spPr>
                </pic:pic>
              </a:graphicData>
            </a:graphic>
          </wp:inline>
        </w:drawing>
      </w:r>
    </w:p>
    <w:p w14:paraId="7E09933D" w14:textId="77777777" w:rsidR="009542A3" w:rsidRDefault="009542A3"/>
    <w:p w14:paraId="6E0DD19A" w14:textId="100A6767" w:rsidR="009542A3" w:rsidRPr="00690913" w:rsidRDefault="00690913">
      <w:pPr>
        <w:rPr>
          <w:b/>
          <w:bCs/>
          <w:i/>
          <w:iCs/>
        </w:rPr>
      </w:pPr>
      <w:r w:rsidRPr="00690913">
        <w:rPr>
          <w:b/>
          <w:bCs/>
          <w:i/>
          <w:iCs/>
        </w:rPr>
        <w:t>Begränsningar och möjliga förbättringar</w:t>
      </w:r>
    </w:p>
    <w:p w14:paraId="6137E3C0" w14:textId="00A87949" w:rsidR="00027863" w:rsidRDefault="00690913">
      <w:r w:rsidRPr="00690913">
        <w:t>Lösningen identifierar endast mönstret i historisk data</w:t>
      </w:r>
      <w:r>
        <w:t>,</w:t>
      </w:r>
      <w:r w:rsidRPr="00690913">
        <w:t xml:space="preserve"> den gör inga förutsägelser om framtida FVG, eftersom en FVG per definition bara kan bekräftas efter att tredje candlen stängt. Lösningen tar inte hänsyn till hur ofta en FVG faktiskt fylls ige</w:t>
      </w:r>
      <w:r>
        <w:t>n</w:t>
      </w:r>
      <w:r w:rsidRPr="00690913">
        <w:t xml:space="preserve">. En möjlig förbättring </w:t>
      </w:r>
      <w:r>
        <w:t>skulle vara</w:t>
      </w:r>
      <w:r w:rsidRPr="00690913">
        <w:t xml:space="preserve"> att lägga till sådan statistik, eller att visualisera </w:t>
      </w:r>
      <w:r w:rsidR="00E20DF7">
        <w:t xml:space="preserve">alla </w:t>
      </w:r>
      <w:r w:rsidRPr="00690913">
        <w:t>FVG direkt på en prisgraf istället för</w:t>
      </w:r>
      <w:r w:rsidR="00E20DF7">
        <w:t xml:space="preserve"> bara</w:t>
      </w:r>
      <w:r w:rsidRPr="00690913">
        <w:t xml:space="preserve"> i text.</w:t>
      </w:r>
    </w:p>
    <w:p w14:paraId="60DDB235" w14:textId="7851D22D" w:rsidR="00E20DF7" w:rsidRDefault="00E20DF7">
      <w:r w:rsidRPr="00E20DF7">
        <w:t>Valideringen var begränsad till en visuell kontroll av ett FVG. En mer systematisk kontroll</w:t>
      </w:r>
      <w:r>
        <w:t xml:space="preserve"> skulle vara</w:t>
      </w:r>
      <w:r w:rsidRPr="00E20DF7">
        <w:t xml:space="preserve"> ett naturligt nästa steg.</w:t>
      </w:r>
    </w:p>
    <w:p w14:paraId="36899A81" w14:textId="77777777" w:rsidR="00027863" w:rsidRDefault="00027863">
      <w:r>
        <w:t>En annan begränsning är att koden inte tar i beaktande hur små FVG som skapas. I praktiken skulle små FVG antingen inte anses som godkända eller att de fylls igen väldigt snabbt. Så nästa steg skulle kunna vara att lägga in en begränsning på hur stort ett FVG måste vara för att vara giltigt eller att inte ta med det om det stängs väldigt kort efter att det bildades.</w:t>
      </w:r>
    </w:p>
    <w:p w14:paraId="598EABB1" w14:textId="0164CB1F" w:rsidR="009542A3" w:rsidRDefault="00E30131">
      <w:r w:rsidRPr="00E30131">
        <w:t>Data hämtad via yfinance hade enstaka luckor (saknade timmar), vilket är en begränsning i datakällan</w:t>
      </w:r>
      <w:r w:rsidR="00027863">
        <w:t xml:space="preserve">. Det behöver undersökas vidare för att se </w:t>
      </w:r>
      <w:r w:rsidR="00BA0B3D">
        <w:t>v</w:t>
      </w:r>
      <w:r w:rsidR="00027863">
        <w:t>ad det beror på och om det påverkar analysen.</w:t>
      </w:r>
    </w:p>
    <w:p w14:paraId="6A3D83D6" w14:textId="77777777" w:rsidR="00E20DF7" w:rsidRDefault="00E20DF7"/>
    <w:p w14:paraId="6F098510" w14:textId="1AC383C4" w:rsidR="00CF0542" w:rsidRPr="00CF0542" w:rsidRDefault="00CF0542">
      <w:pPr>
        <w:rPr>
          <w:b/>
          <w:bCs/>
          <w:i/>
          <w:iCs/>
        </w:rPr>
      </w:pPr>
      <w:r w:rsidRPr="00CF0542">
        <w:rPr>
          <w:b/>
          <w:bCs/>
          <w:i/>
          <w:iCs/>
        </w:rPr>
        <w:t>Koppling till yrkesrollen</w:t>
      </w:r>
    </w:p>
    <w:p w14:paraId="3D7951E6" w14:textId="7C139F5D" w:rsidR="00690913" w:rsidRDefault="00CF0542">
      <w:r w:rsidRPr="00CF0542">
        <w:t>Tekniken som används</w:t>
      </w:r>
      <w:r>
        <w:t xml:space="preserve">, </w:t>
      </w:r>
      <w:r w:rsidRPr="00CF0542">
        <w:t>att loopa igenom tidsseriedata och jämföra värden för att hitta mönster</w:t>
      </w:r>
      <w:r>
        <w:t>,</w:t>
      </w:r>
      <w:r w:rsidRPr="00CF0542">
        <w:t xml:space="preserve"> är en grundläggande färdighet för en Data Scientist eller dataanalytiker. Samma princip används vid t.ex. avvikelsedetektion i sensordata, identifiering av trender i försäljningsdata, eller förberedande databearbetning inför maskininlärning. Förmågan att bygga en tydlig, förklarbar regelbaserad lösning innan man går vidare till mer avancerade metoder är också relevant, eftersom enkla och transparenta modeller ofta föredras i praktiken när de räcker till</w:t>
      </w:r>
      <w:r>
        <w:t>.</w:t>
      </w:r>
    </w:p>
    <w:p w14:paraId="458DF84B" w14:textId="77777777" w:rsidR="00690913" w:rsidRDefault="00690913"/>
    <w:p w14:paraId="319B04CA" w14:textId="33474192" w:rsidR="00CF0542" w:rsidRPr="008869F0" w:rsidRDefault="008869F0">
      <w:pPr>
        <w:rPr>
          <w:b/>
          <w:bCs/>
          <w:i/>
          <w:iCs/>
        </w:rPr>
      </w:pPr>
      <w:r w:rsidRPr="008869F0">
        <w:rPr>
          <w:b/>
          <w:bCs/>
          <w:i/>
          <w:iCs/>
        </w:rPr>
        <w:t>Självreflektion</w:t>
      </w:r>
    </w:p>
    <w:p w14:paraId="7039DD70" w14:textId="4490C866" w:rsidR="009324FE" w:rsidRPr="009324FE" w:rsidRDefault="00913CF5" w:rsidP="009324FE">
      <w:r>
        <w:t>Jag har lärt mig att det inte är svårare att im</w:t>
      </w:r>
      <w:r w:rsidR="00BA0B3D">
        <w:t>p</w:t>
      </w:r>
      <w:r>
        <w:t xml:space="preserve">ortera extern data än att importera t.ex. numpy eller </w:t>
      </w:r>
      <w:r w:rsidR="00047A9B">
        <w:t>pandas</w:t>
      </w:r>
      <w:r>
        <w:t xml:space="preserve">. </w:t>
      </w:r>
      <w:r w:rsidR="009324FE" w:rsidRPr="009324FE">
        <w:t>Det som tog mest tid var att omsätta definitionen av en FVG till ett konkret jämförelsevillkor i kod.</w:t>
      </w:r>
      <w:r>
        <w:t xml:space="preserve"> </w:t>
      </w:r>
      <w:r w:rsidR="009324FE" w:rsidRPr="009324FE">
        <w:t xml:space="preserve">Det tekniska val jag är mest nöjd med är att skriva FVG-logiken som återanvändbara funktioner, vilket gjorde att samma kod kunde testas på flera instrument utan ändring. </w:t>
      </w:r>
      <w:r w:rsidR="00E20DF7" w:rsidRPr="00E20DF7">
        <w:t>Om jag började om hade jag lagt mer tid på att visualisera och validera fler av de hittade FVG, inte bara ett exempel.</w:t>
      </w:r>
      <w:r w:rsidR="00E20DF7">
        <w:t xml:space="preserve"> </w:t>
      </w:r>
      <w:r w:rsidR="009324FE" w:rsidRPr="009324FE">
        <w:t xml:space="preserve">Ett naturligt nästa steg </w:t>
      </w:r>
      <w:r w:rsidR="00E20DF7">
        <w:t xml:space="preserve">skulle vara </w:t>
      </w:r>
      <w:r w:rsidR="009324FE" w:rsidRPr="009324FE">
        <w:t xml:space="preserve">att </w:t>
      </w:r>
      <w:r w:rsidR="00131BC6">
        <w:t>lägga in en begränsning för hur stora FVG måste vara för att vara godkända.</w:t>
      </w:r>
      <w:r w:rsidR="009324FE" w:rsidRPr="009324FE">
        <w:t xml:space="preserve"> </w:t>
      </w:r>
    </w:p>
    <w:p w14:paraId="3FF2AFAA" w14:textId="41A38F0A" w:rsidR="00CF0542" w:rsidRDefault="009324FE" w:rsidP="009324FE">
      <w:r w:rsidRPr="009324FE">
        <w:t xml:space="preserve">Jag </w:t>
      </w:r>
      <w:r w:rsidR="00913CF5">
        <w:t>bedömer att</w:t>
      </w:r>
      <w:r w:rsidRPr="009324FE">
        <w:t xml:space="preserve"> arbetet </w:t>
      </w:r>
      <w:r w:rsidR="00913CF5">
        <w:t>motsvarar</w:t>
      </w:r>
      <w:r w:rsidRPr="009324FE">
        <w:t xml:space="preserve"> G.</w:t>
      </w:r>
      <w:r w:rsidR="00913CF5">
        <w:t xml:space="preserve"> </w:t>
      </w:r>
      <w:r w:rsidRPr="009324FE">
        <w:t>Jag uppfyller kraven för G, eftersom jag har byggt en fungerande lösning inom ett avgränsat område och kan förklara hur den fungerar.</w:t>
      </w:r>
    </w:p>
    <w:p w14:paraId="04C2B9C0" w14:textId="77777777" w:rsidR="00131BC6" w:rsidRDefault="00131BC6">
      <w:pPr>
        <w:rPr>
          <w:b/>
          <w:bCs/>
          <w:i/>
          <w:iCs/>
        </w:rPr>
      </w:pPr>
    </w:p>
    <w:p w14:paraId="7C182777" w14:textId="267F829E" w:rsidR="00CF0542" w:rsidRPr="00CF0542" w:rsidRDefault="00CF0542">
      <w:pPr>
        <w:rPr>
          <w:b/>
          <w:bCs/>
          <w:i/>
          <w:iCs/>
        </w:rPr>
      </w:pPr>
      <w:r w:rsidRPr="00CF0542">
        <w:rPr>
          <w:b/>
          <w:bCs/>
          <w:i/>
          <w:iCs/>
        </w:rPr>
        <w:t>Källor</w:t>
      </w:r>
    </w:p>
    <w:p w14:paraId="7196D3B3" w14:textId="27AB76EF" w:rsidR="00EC2464" w:rsidRDefault="00EC2464">
      <w:hyperlink r:id="rId5" w:history="1">
        <w:r w:rsidRPr="00AC7A05">
          <w:rPr>
            <w:rStyle w:val="Hyperlink"/>
          </w:rPr>
          <w:t>https://pypi.org/project/yfinance/</w:t>
        </w:r>
      </w:hyperlink>
    </w:p>
    <w:p w14:paraId="63D06997" w14:textId="59D8EA06" w:rsidR="00CF0542" w:rsidRPr="00CF0542" w:rsidRDefault="00CF0542">
      <w:pPr>
        <w:rPr>
          <w:lang w:val="en-US"/>
        </w:rPr>
      </w:pPr>
      <w:r w:rsidRPr="00CF0542">
        <w:rPr>
          <w:lang w:val="en-US"/>
        </w:rPr>
        <w:t xml:space="preserve">Ultimate Guide to Trading Fair Value Gaps, NinjaTrader (för FVG-definitionen): </w:t>
      </w:r>
      <w:hyperlink r:id="rId6" w:history="1">
        <w:r w:rsidRPr="00CF0542">
          <w:rPr>
            <w:rStyle w:val="Hyperlink"/>
            <w:lang w:val="en-US"/>
          </w:rPr>
          <w:t>https://ninjatrader.com/futures/blogs/fair-value-gaps/</w:t>
        </w:r>
      </w:hyperlink>
    </w:p>
    <w:p w14:paraId="42C89414" w14:textId="77777777" w:rsidR="009542A3" w:rsidRPr="00CF0542" w:rsidRDefault="009542A3">
      <w:pPr>
        <w:rPr>
          <w:lang w:val="en-US"/>
        </w:rPr>
      </w:pPr>
    </w:p>
    <w:sectPr w:rsidR="009542A3" w:rsidRPr="00CF0542">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89"/>
    <w:rsid w:val="00027863"/>
    <w:rsid w:val="00047A9B"/>
    <w:rsid w:val="00131BC6"/>
    <w:rsid w:val="001C2E89"/>
    <w:rsid w:val="00224AB1"/>
    <w:rsid w:val="00690913"/>
    <w:rsid w:val="008869F0"/>
    <w:rsid w:val="008B5008"/>
    <w:rsid w:val="00910625"/>
    <w:rsid w:val="00913CF5"/>
    <w:rsid w:val="009324FE"/>
    <w:rsid w:val="009542A3"/>
    <w:rsid w:val="00A93698"/>
    <w:rsid w:val="00BA0B3D"/>
    <w:rsid w:val="00C023CC"/>
    <w:rsid w:val="00CF0542"/>
    <w:rsid w:val="00E20DF7"/>
    <w:rsid w:val="00E30131"/>
    <w:rsid w:val="00EC2464"/>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8524"/>
  <w15:chartTrackingRefBased/>
  <w15:docId w15:val="{D973FAF6-556D-4724-94BC-6A4B6F9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89"/>
    <w:rPr>
      <w:rFonts w:eastAsiaTheme="majorEastAsia" w:cstheme="majorBidi"/>
      <w:color w:val="272727" w:themeColor="text1" w:themeTint="D8"/>
    </w:rPr>
  </w:style>
  <w:style w:type="paragraph" w:styleId="Title">
    <w:name w:val="Title"/>
    <w:basedOn w:val="Normal"/>
    <w:next w:val="Normal"/>
    <w:link w:val="TitleChar"/>
    <w:uiPriority w:val="10"/>
    <w:qFormat/>
    <w:rsid w:val="001C2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89"/>
    <w:pPr>
      <w:spacing w:before="160"/>
      <w:jc w:val="center"/>
    </w:pPr>
    <w:rPr>
      <w:i/>
      <w:iCs/>
      <w:color w:val="404040" w:themeColor="text1" w:themeTint="BF"/>
    </w:rPr>
  </w:style>
  <w:style w:type="character" w:customStyle="1" w:styleId="QuoteChar">
    <w:name w:val="Quote Char"/>
    <w:basedOn w:val="DefaultParagraphFont"/>
    <w:link w:val="Quote"/>
    <w:uiPriority w:val="29"/>
    <w:rsid w:val="001C2E89"/>
    <w:rPr>
      <w:i/>
      <w:iCs/>
      <w:color w:val="404040" w:themeColor="text1" w:themeTint="BF"/>
    </w:rPr>
  </w:style>
  <w:style w:type="paragraph" w:styleId="ListParagraph">
    <w:name w:val="List Paragraph"/>
    <w:basedOn w:val="Normal"/>
    <w:uiPriority w:val="34"/>
    <w:qFormat/>
    <w:rsid w:val="001C2E89"/>
    <w:pPr>
      <w:ind w:left="720"/>
      <w:contextualSpacing/>
    </w:pPr>
  </w:style>
  <w:style w:type="character" w:styleId="IntenseEmphasis">
    <w:name w:val="Intense Emphasis"/>
    <w:basedOn w:val="DefaultParagraphFont"/>
    <w:uiPriority w:val="21"/>
    <w:qFormat/>
    <w:rsid w:val="001C2E89"/>
    <w:rPr>
      <w:i/>
      <w:iCs/>
      <w:color w:val="0F4761" w:themeColor="accent1" w:themeShade="BF"/>
    </w:rPr>
  </w:style>
  <w:style w:type="paragraph" w:styleId="IntenseQuote">
    <w:name w:val="Intense Quote"/>
    <w:basedOn w:val="Normal"/>
    <w:next w:val="Normal"/>
    <w:link w:val="IntenseQuoteChar"/>
    <w:uiPriority w:val="30"/>
    <w:qFormat/>
    <w:rsid w:val="001C2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89"/>
    <w:rPr>
      <w:i/>
      <w:iCs/>
      <w:color w:val="0F4761" w:themeColor="accent1" w:themeShade="BF"/>
    </w:rPr>
  </w:style>
  <w:style w:type="character" w:styleId="IntenseReference">
    <w:name w:val="Intense Reference"/>
    <w:basedOn w:val="DefaultParagraphFont"/>
    <w:uiPriority w:val="32"/>
    <w:qFormat/>
    <w:rsid w:val="001C2E89"/>
    <w:rPr>
      <w:b/>
      <w:bCs/>
      <w:smallCaps/>
      <w:color w:val="0F4761" w:themeColor="accent1" w:themeShade="BF"/>
      <w:spacing w:val="5"/>
    </w:rPr>
  </w:style>
  <w:style w:type="character" w:styleId="Hyperlink">
    <w:name w:val="Hyperlink"/>
    <w:basedOn w:val="DefaultParagraphFont"/>
    <w:uiPriority w:val="99"/>
    <w:unhideWhenUsed/>
    <w:rsid w:val="00CF0542"/>
    <w:rPr>
      <w:color w:val="467886" w:themeColor="hyperlink"/>
      <w:u w:val="single"/>
    </w:rPr>
  </w:style>
  <w:style w:type="character" w:styleId="UnresolvedMention">
    <w:name w:val="Unresolved Mention"/>
    <w:basedOn w:val="DefaultParagraphFont"/>
    <w:uiPriority w:val="99"/>
    <w:semiHidden/>
    <w:unhideWhenUsed/>
    <w:rsid w:val="00CF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injatrader.com/futures/blogs/fair-value-gaps/" TargetMode="External"/><Relationship Id="rId5" Type="http://schemas.openxmlformats.org/officeDocument/2006/relationships/hyperlink" Target="https://pypi.org/project/yfinanc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1850</TotalTime>
  <Pages>3</Pages>
  <Words>818</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Katja Drugg</dc:creator>
  <cp:keywords/>
  <dc:description/>
  <cp:lastModifiedBy>Katja Drugg</cp:lastModifiedBy>
  <cp:revision>10</cp:revision>
  <dcterms:created xsi:type="dcterms:W3CDTF">2026-09-22T09:34:00Z</dcterms:created>
  <dcterms:modified xsi:type="dcterms:W3CDTF">2026-09-24T14:13:00Z</dcterms:modified>
</cp:coreProperties>
</file>