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  <w:spacing w:line="276" w:lineRule="auto"/>
        <w:rPr>
          <w:caps/>
          <w:sz w:val="22"/>
          <w:szCs w:val="22"/>
        </w:rPr>
      </w:pPr>
      <w:r>
        <w:rPr>
          <w:caps/>
          <w:sz w:val="22"/>
          <w:szCs w:val="22"/>
        </w:rPr>
        <w:t>М</w:t>
      </w:r>
      <w:r>
        <w:rPr>
          <w:sz w:val="22"/>
          <w:szCs w:val="22"/>
        </w:rPr>
        <w:t>инистерство науки и высшего образования Российской Федерации</w:t>
      </w:r>
    </w:p>
    <w:p>
      <w:pPr>
        <w:pStyle w:val="22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2"/>
          <w:szCs w:val="22"/>
        </w:rPr>
        <w:br w:type="textWrapping"/>
      </w:r>
      <w:r>
        <w:rPr>
          <w:sz w:val="22"/>
          <w:szCs w:val="22"/>
        </w:rPr>
        <w:t xml:space="preserve">«Национальный исследовательский университет </w:t>
      </w:r>
    </w:p>
    <w:p>
      <w:pPr>
        <w:pStyle w:val="22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«Московский институт электронной техники»</w:t>
      </w:r>
    </w:p>
    <w:p>
      <w:pPr>
        <w:pStyle w:val="22"/>
        <w:spacing w:line="276" w:lineRule="auto"/>
        <w:rPr>
          <w:szCs w:val="26"/>
        </w:rPr>
      </w:pPr>
    </w:p>
    <w:p>
      <w:pPr>
        <w:pStyle w:val="22"/>
        <w:spacing w:line="276" w:lineRule="auto"/>
        <w:rPr>
          <w:szCs w:val="26"/>
        </w:rPr>
      </w:pPr>
    </w:p>
    <w:tbl>
      <w:tblPr>
        <w:tblStyle w:val="4"/>
        <w:tblW w:w="9073" w:type="dxa"/>
        <w:tblInd w:w="3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4"/>
        <w:gridCol w:w="396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4" w:type="dxa"/>
          </w:tcPr>
          <w:p>
            <w:pPr>
              <w:spacing w:line="276" w:lineRule="auto"/>
            </w:pPr>
          </w:p>
        </w:tc>
        <w:tc>
          <w:tcPr>
            <w:tcW w:w="3969" w:type="dxa"/>
          </w:tcPr>
          <w:p>
            <w:pPr>
              <w:spacing w:line="276" w:lineRule="auto"/>
              <w:ind w:hanging="18"/>
              <w:rPr>
                <w:caps/>
              </w:rPr>
            </w:pPr>
            <w:r>
              <w:rPr>
                <w:caps/>
              </w:rPr>
              <w:t>УтверждАЮ</w:t>
            </w:r>
          </w:p>
          <w:p>
            <w:pPr>
              <w:spacing w:line="276" w:lineRule="auto"/>
            </w:pPr>
            <w:r>
              <w:t>Проректор по учебной работе</w:t>
            </w:r>
          </w:p>
          <w:p>
            <w:pPr>
              <w:spacing w:line="276" w:lineRule="auto"/>
            </w:pPr>
            <w:r>
              <w:t>_________________ И.Г. Игнатова</w:t>
            </w:r>
          </w:p>
          <w:p>
            <w:pPr>
              <w:spacing w:line="276" w:lineRule="auto"/>
              <w:rPr>
                <w:caps/>
              </w:rPr>
            </w:pPr>
            <w:r>
              <w:t xml:space="preserve">«___»__________202_ г. </w:t>
            </w:r>
          </w:p>
          <w:p>
            <w:pPr>
              <w:spacing w:line="276" w:lineRule="auto"/>
              <w:rPr>
                <w:caps/>
              </w:rPr>
            </w:pPr>
          </w:p>
        </w:tc>
      </w:tr>
    </w:tbl>
    <w:p>
      <w:pPr>
        <w:spacing w:line="276" w:lineRule="auto"/>
        <w:jc w:val="center"/>
        <w:rPr>
          <w:sz w:val="26"/>
          <w:szCs w:val="26"/>
        </w:rPr>
      </w:pPr>
    </w:p>
    <w:p>
      <w:pPr>
        <w:spacing w:line="276" w:lineRule="auto"/>
        <w:jc w:val="center"/>
        <w:rPr>
          <w:sz w:val="26"/>
          <w:szCs w:val="26"/>
        </w:rPr>
      </w:pPr>
    </w:p>
    <w:p>
      <w:pPr>
        <w:spacing w:line="276" w:lineRule="auto"/>
        <w:jc w:val="center"/>
        <w:rPr>
          <w:sz w:val="26"/>
          <w:szCs w:val="26"/>
        </w:rPr>
      </w:pPr>
    </w:p>
    <w:p>
      <w:pPr>
        <w:spacing w:line="276" w:lineRule="auto"/>
        <w:jc w:val="center"/>
        <w:rPr>
          <w:b/>
        </w:rPr>
      </w:pPr>
      <w:r>
        <w:rPr>
          <w:b/>
        </w:rPr>
        <w:t>РАБОЧАЯ ПРОГРАММА УЧЕБНОЙ ДИСЦИПЛИНЫ</w:t>
      </w:r>
    </w:p>
    <w:p>
      <w:pPr>
        <w:spacing w:line="276" w:lineRule="auto"/>
        <w:jc w:val="center"/>
      </w:pPr>
    </w:p>
    <w:p>
      <w:pPr>
        <w:spacing w:line="276" w:lineRule="auto"/>
        <w:jc w:val="center"/>
        <w:rPr>
          <w:b/>
          <w:bCs/>
        </w:rPr>
      </w:pPr>
      <w:r>
        <w:rPr>
          <w:b/>
          <w:bCs/>
        </w:rPr>
        <w:t xml:space="preserve"> «</w:t>
      </w:r>
      <w:r>
        <w:rPr>
          <w:b/>
          <w:bCs/>
          <w:sz w:val="24"/>
          <w:szCs w:val="24"/>
        </w:rPr>
        <w:t>Численные методы решения уравнений математической физики</w:t>
      </w:r>
      <w:r>
        <w:rPr>
          <w:b/>
          <w:bCs/>
        </w:rPr>
        <w:t>»</w:t>
      </w:r>
    </w:p>
    <w:p>
      <w:pPr>
        <w:spacing w:line="276" w:lineRule="auto"/>
        <w:jc w:val="center"/>
      </w:pPr>
    </w:p>
    <w:p>
      <w:pPr>
        <w:spacing w:line="276" w:lineRule="auto"/>
        <w:jc w:val="center"/>
      </w:pPr>
      <w:r>
        <w:t>Направление подготовки – 01.03.04 «Прикладная математика»</w:t>
      </w:r>
    </w:p>
    <w:p>
      <w:pPr>
        <w:spacing w:line="276" w:lineRule="auto"/>
        <w:jc w:val="center"/>
      </w:pPr>
      <w:bookmarkStart w:id="0" w:name="_Hlk11524753"/>
      <w:r>
        <w:t>Направленность (профиль) – «Применение математических методов к решению инженерных и естественнонаучных задач»</w:t>
      </w:r>
    </w:p>
    <w:bookmarkEnd w:id="0"/>
    <w:p>
      <w:pPr>
        <w:spacing w:line="276" w:lineRule="auto"/>
        <w:jc w:val="center"/>
        <w:rPr>
          <w:highlight w:val="green"/>
        </w:rPr>
      </w:pPr>
    </w:p>
    <w:p>
      <w:pPr>
        <w:spacing w:line="276" w:lineRule="auto"/>
        <w:jc w:val="center"/>
      </w:pPr>
    </w:p>
    <w:p>
      <w:pPr>
        <w:spacing w:line="276" w:lineRule="auto"/>
        <w:jc w:val="center"/>
      </w:pPr>
    </w:p>
    <w:p>
      <w:pPr>
        <w:spacing w:line="276" w:lineRule="auto"/>
        <w:jc w:val="center"/>
      </w:pPr>
    </w:p>
    <w:p>
      <w:pPr>
        <w:spacing w:line="276" w:lineRule="auto"/>
        <w:jc w:val="center"/>
      </w:pPr>
    </w:p>
    <w:p>
      <w:pPr>
        <w:spacing w:line="276" w:lineRule="auto"/>
        <w:jc w:val="center"/>
      </w:pPr>
    </w:p>
    <w:p>
      <w:pPr>
        <w:spacing w:line="276" w:lineRule="auto"/>
        <w:jc w:val="center"/>
      </w:pPr>
    </w:p>
    <w:p>
      <w:pPr>
        <w:spacing w:line="276" w:lineRule="auto"/>
        <w:jc w:val="center"/>
      </w:pPr>
    </w:p>
    <w:p>
      <w:pPr>
        <w:spacing w:line="276" w:lineRule="auto"/>
        <w:jc w:val="center"/>
      </w:pPr>
    </w:p>
    <w:p>
      <w:pPr>
        <w:spacing w:line="276" w:lineRule="auto"/>
        <w:jc w:val="center"/>
      </w:pPr>
    </w:p>
    <w:p>
      <w:pPr>
        <w:spacing w:line="276" w:lineRule="auto"/>
        <w:jc w:val="center"/>
      </w:pPr>
    </w:p>
    <w:p>
      <w:pPr>
        <w:spacing w:line="276" w:lineRule="auto"/>
        <w:jc w:val="center"/>
      </w:pPr>
    </w:p>
    <w:p>
      <w:pPr>
        <w:spacing w:line="276" w:lineRule="auto"/>
        <w:jc w:val="center"/>
      </w:pPr>
    </w:p>
    <w:p>
      <w:pPr>
        <w:spacing w:line="276" w:lineRule="auto"/>
        <w:jc w:val="center"/>
      </w:pPr>
    </w:p>
    <w:p>
      <w:pPr>
        <w:spacing w:line="276" w:lineRule="auto"/>
        <w:jc w:val="center"/>
      </w:pPr>
    </w:p>
    <w:p>
      <w:pPr>
        <w:spacing w:line="276" w:lineRule="auto"/>
        <w:jc w:val="center"/>
      </w:pPr>
    </w:p>
    <w:p>
      <w:pPr>
        <w:spacing w:line="276" w:lineRule="auto"/>
        <w:jc w:val="center"/>
      </w:pPr>
    </w:p>
    <w:p>
      <w:pPr>
        <w:spacing w:line="276" w:lineRule="auto"/>
        <w:jc w:val="center"/>
      </w:pPr>
    </w:p>
    <w:p>
      <w:pPr>
        <w:spacing w:line="276" w:lineRule="auto"/>
        <w:jc w:val="center"/>
      </w:pPr>
    </w:p>
    <w:p>
      <w:pPr>
        <w:spacing w:line="276" w:lineRule="auto"/>
        <w:jc w:val="center"/>
      </w:pPr>
    </w:p>
    <w:p>
      <w:pPr>
        <w:spacing w:line="276" w:lineRule="auto"/>
        <w:jc w:val="center"/>
      </w:pPr>
    </w:p>
    <w:p>
      <w:pPr>
        <w:spacing w:line="276" w:lineRule="auto"/>
        <w:jc w:val="center"/>
      </w:pPr>
    </w:p>
    <w:p>
      <w:pPr>
        <w:spacing w:line="276" w:lineRule="auto"/>
        <w:jc w:val="center"/>
      </w:pPr>
    </w:p>
    <w:p>
      <w:pPr>
        <w:spacing w:line="276" w:lineRule="auto"/>
        <w:jc w:val="center"/>
      </w:pPr>
      <w:r>
        <w:t>Москва 2020</w:t>
      </w:r>
    </w:p>
    <w:p>
      <w:pPr>
        <w:pStyle w:val="2"/>
        <w:spacing w:after="240" w:line="276" w:lineRule="auto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ПЕРЕЧЕНЬ ПЛАНИРУЕМЫХ РЕЗУЛЬТАТОВ ОБУЧЕНИЯ </w:t>
      </w:r>
    </w:p>
    <w:p>
      <w:pPr>
        <w:spacing w:line="276" w:lineRule="auto"/>
        <w:ind w:firstLine="709"/>
        <w:jc w:val="both"/>
      </w:pPr>
      <w:r>
        <w:t>Дисциплина участвует в формировании следующих компетенций</w:t>
      </w:r>
      <w:r>
        <w:rPr>
          <w:b/>
        </w:rPr>
        <w:t xml:space="preserve"> </w:t>
      </w:r>
      <w:r>
        <w:t>образовательных программ:</w:t>
      </w:r>
    </w:p>
    <w:p>
      <w:pPr>
        <w:spacing w:line="276" w:lineRule="auto"/>
        <w:ind w:firstLine="709"/>
        <w:jc w:val="both"/>
      </w:pPr>
    </w:p>
    <w:tbl>
      <w:tblPr>
        <w:tblStyle w:val="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3174"/>
        <w:gridCol w:w="3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F1F1F1" w:themeFill="background1" w:themeFillShade="F2"/>
            <w:vAlign w:val="center"/>
          </w:tcPr>
          <w:p>
            <w:pPr>
              <w:spacing w:line="276" w:lineRule="auto"/>
              <w:ind w:right="34"/>
              <w:rPr>
                <w:b/>
              </w:rPr>
            </w:pPr>
            <w:r>
              <w:rPr>
                <w:b/>
              </w:rPr>
              <w:t>Компетенции, формируемые в дисциплине</w:t>
            </w:r>
          </w:p>
        </w:tc>
        <w:tc>
          <w:tcPr>
            <w:tcW w:w="3174" w:type="dxa"/>
            <w:shd w:val="clear" w:color="auto" w:fill="F1F1F1" w:themeFill="background1" w:themeFillShade="F2"/>
            <w:vAlign w:val="center"/>
          </w:tcPr>
          <w:p>
            <w:pPr>
              <w:spacing w:line="276" w:lineRule="auto"/>
              <w:ind w:right="34"/>
              <w:rPr>
                <w:b/>
              </w:rPr>
            </w:pPr>
            <w:r>
              <w:rPr>
                <w:b/>
              </w:rPr>
              <w:t>Подкомпетенции,</w:t>
            </w:r>
          </w:p>
          <w:p>
            <w:pPr>
              <w:spacing w:line="276" w:lineRule="auto"/>
              <w:ind w:right="34"/>
            </w:pPr>
            <w:r>
              <w:rPr>
                <w:b/>
              </w:rPr>
              <w:t>формируемые в дисциплине</w:t>
            </w:r>
          </w:p>
        </w:tc>
        <w:tc>
          <w:tcPr>
            <w:tcW w:w="3630" w:type="dxa"/>
            <w:shd w:val="clear" w:color="auto" w:fill="F1F1F1" w:themeFill="background1" w:themeFillShade="F2"/>
            <w:vAlign w:val="center"/>
          </w:tcPr>
          <w:p>
            <w:pPr>
              <w:spacing w:line="276" w:lineRule="auto"/>
              <w:ind w:right="34"/>
              <w:rPr>
                <w:highlight w:val="lightGray"/>
              </w:rPr>
            </w:pPr>
            <w:r>
              <w:rPr>
                <w:b/>
              </w:rPr>
              <w:t>Индикаторы достижения компетенций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auto"/>
          </w:tcPr>
          <w:p>
            <w:pPr>
              <w:spacing w:line="276" w:lineRule="auto"/>
              <w:rPr>
                <w:rFonts w:hint="default"/>
                <w:bCs/>
                <w:lang w:val="ru-RU"/>
              </w:rPr>
            </w:pPr>
            <w:r>
              <w:rPr>
                <w:b/>
              </w:rPr>
              <w:t xml:space="preserve">ОПК-3. </w:t>
            </w:r>
            <w:r>
              <w:rPr>
                <w:bCs/>
              </w:rPr>
              <w:t>Способен использовать и развивать методы математического моделирования и применять аналитические и научные пакеты прикладных программ</w:t>
            </w:r>
            <w:r>
              <w:rPr>
                <w:rFonts w:hint="default"/>
                <w:bCs/>
                <w:lang w:val="ru-RU"/>
              </w:rPr>
              <w:t>.</w:t>
            </w:r>
          </w:p>
        </w:tc>
        <w:tc>
          <w:tcPr>
            <w:tcW w:w="3174" w:type="dxa"/>
            <w:shd w:val="clear" w:color="auto" w:fill="auto"/>
          </w:tcPr>
          <w:p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ОПК-3.</w:t>
            </w:r>
            <w:r>
              <w:rPr>
                <w:b/>
                <w:color w:val="000000"/>
                <w:sz w:val="24"/>
                <w:szCs w:val="24"/>
              </w:rPr>
              <w:t>ЧМРУрМФ.</w:t>
            </w:r>
            <w:r>
              <w:rPr>
                <w:rFonts w:hint="default"/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</w:rPr>
              <w:t>Способен самостоятельно реализовывать и грамотно применять современные численные методы решения уравнений математической физики, используя аналитические и научные пакеты прикладных программ.</w:t>
            </w:r>
          </w:p>
        </w:tc>
        <w:tc>
          <w:tcPr>
            <w:tcW w:w="3630" w:type="dxa"/>
          </w:tcPr>
          <w:p>
            <w:pPr>
              <w:spacing w:line="276" w:lineRule="auto"/>
              <w:jc w:val="both"/>
              <w:rPr>
                <w:bCs/>
                <w:color w:val="auto"/>
                <w:sz w:val="24"/>
                <w:szCs w:val="24"/>
                <w:lang w:eastAsia="ru-RU"/>
              </w:rPr>
            </w:pPr>
            <w:r>
              <w:rPr>
                <w:b/>
                <w:i/>
                <w:iCs/>
                <w:color w:val="auto"/>
                <w:sz w:val="24"/>
                <w:szCs w:val="24"/>
                <w:lang w:eastAsia="ru-RU"/>
              </w:rPr>
              <w:t>Знает</w:t>
            </w:r>
            <w:r>
              <w:rPr>
                <w:bCs/>
                <w:color w:val="auto"/>
                <w:sz w:val="24"/>
                <w:szCs w:val="24"/>
                <w:lang w:eastAsia="ru-RU"/>
              </w:rPr>
              <w:t xml:space="preserve"> теоретические основы современных численных методов решения уравнений математической физики.</w:t>
            </w:r>
          </w:p>
          <w:p>
            <w:pPr>
              <w:spacing w:line="276" w:lineRule="auto"/>
              <w:jc w:val="both"/>
              <w:rPr>
                <w:bCs/>
                <w:color w:val="auto"/>
                <w:sz w:val="24"/>
                <w:szCs w:val="24"/>
                <w:lang w:eastAsia="ru-RU"/>
              </w:rPr>
            </w:pPr>
          </w:p>
          <w:p>
            <w:pPr>
              <w:spacing w:line="276" w:lineRule="auto"/>
              <w:jc w:val="both"/>
              <w:rPr>
                <w:bCs/>
                <w:color w:val="auto"/>
                <w:sz w:val="24"/>
                <w:szCs w:val="24"/>
                <w:lang w:eastAsia="ru-RU"/>
              </w:rPr>
            </w:pPr>
            <w:r>
              <w:rPr>
                <w:b/>
                <w:i/>
                <w:iCs/>
                <w:color w:val="auto"/>
                <w:sz w:val="24"/>
                <w:szCs w:val="24"/>
                <w:lang w:eastAsia="ru-RU"/>
              </w:rPr>
              <w:t>Умеет</w:t>
            </w:r>
            <w:r>
              <w:rPr>
                <w:bCs/>
                <w:color w:val="auto"/>
                <w:sz w:val="24"/>
                <w:szCs w:val="24"/>
                <w:lang w:eastAsia="ru-RU"/>
              </w:rPr>
              <w:t xml:space="preserve"> реализовывать современные численные методы решения уравнений математической физики с помощью аналитических и научных пакетов прикладных программ.</w:t>
            </w:r>
          </w:p>
          <w:p>
            <w:pPr>
              <w:spacing w:line="276" w:lineRule="auto"/>
              <w:jc w:val="both"/>
              <w:rPr>
                <w:b/>
                <w:i/>
                <w:iCs/>
                <w:sz w:val="24"/>
                <w:szCs w:val="24"/>
                <w:lang w:eastAsia="ru-RU"/>
              </w:rPr>
            </w:pPr>
          </w:p>
          <w:p>
            <w:pPr>
              <w:spacing w:line="276" w:lineRule="auto"/>
              <w:jc w:val="both"/>
              <w:rPr>
                <w:bCs/>
                <w:sz w:val="24"/>
                <w:szCs w:val="24"/>
                <w:lang w:eastAsia="ru-RU"/>
              </w:rPr>
            </w:pPr>
            <w:r>
              <w:rPr>
                <w:b/>
                <w:i/>
                <w:iCs/>
                <w:sz w:val="24"/>
                <w:szCs w:val="24"/>
                <w:lang w:eastAsia="ru-RU"/>
              </w:rPr>
              <w:t>Имеет опыт</w:t>
            </w:r>
            <w:r>
              <w:rPr>
                <w:bCs/>
                <w:sz w:val="24"/>
                <w:szCs w:val="24"/>
                <w:lang w:eastAsia="ru-RU"/>
              </w:rPr>
              <w:t xml:space="preserve"> моделирования физических процессов.</w:t>
            </w:r>
          </w:p>
          <w:p>
            <w:pPr>
              <w:spacing w:line="276" w:lineRule="auto"/>
              <w:rPr>
                <w:bCs/>
                <w:color w:val="000000"/>
                <w:lang w:eastAsia="en-US"/>
              </w:rPr>
            </w:pPr>
          </w:p>
        </w:tc>
      </w:tr>
    </w:tbl>
    <w:p>
      <w:pPr>
        <w:spacing w:line="276" w:lineRule="auto"/>
        <w:ind w:firstLine="851"/>
        <w:jc w:val="both"/>
      </w:pPr>
    </w:p>
    <w:p>
      <w:pPr>
        <w:spacing w:before="240" w:after="240" w:line="276" w:lineRule="auto"/>
        <w:jc w:val="center"/>
        <w:rPr>
          <w:b/>
        </w:rPr>
      </w:pPr>
      <w:r>
        <w:rPr>
          <w:b/>
        </w:rPr>
        <w:t>2.</w:t>
      </w:r>
      <w:r>
        <w:rPr>
          <w:b/>
        </w:rPr>
        <w:tab/>
      </w:r>
      <w:r>
        <w:rPr>
          <w:b/>
        </w:rPr>
        <w:t>МЕСТО ДИСЦИПЛИНЫ В СТРУКТУРЕ ОБРАЗОВАТЕЛЬНОЙ       ПРОГРАММЫ</w:t>
      </w:r>
    </w:p>
    <w:p>
      <w:pPr>
        <w:shd w:val="clear" w:color="auto" w:fill="FFFFFF"/>
        <w:spacing w:line="276" w:lineRule="auto"/>
        <w:ind w:firstLine="709"/>
        <w:jc w:val="both"/>
      </w:pPr>
      <w:r>
        <w:t>Дисциплина входит в обязательную часть Блока 1 «Дисциплины (модули)» образовательной программы.</w:t>
      </w:r>
    </w:p>
    <w:p>
      <w:pPr>
        <w:shd w:val="clear" w:color="auto" w:fill="FFFFFF"/>
        <w:spacing w:line="276" w:lineRule="auto"/>
        <w:ind w:firstLine="709"/>
        <w:jc w:val="both"/>
      </w:pPr>
      <w:r>
        <w:t>Для изучения дисциплины студент должен владеть знаниями и умениями в области дифференциального и интегрального исчисления, линейной алгебры и численных методов.</w:t>
      </w:r>
    </w:p>
    <w:p>
      <w:pPr>
        <w:shd w:val="clear" w:color="auto" w:fill="FFFFFF"/>
        <w:spacing w:line="276" w:lineRule="auto"/>
        <w:ind w:firstLine="709"/>
        <w:jc w:val="both"/>
      </w:pPr>
    </w:p>
    <w:p>
      <w:pPr>
        <w:shd w:val="clear" w:color="auto" w:fill="FFFFFF"/>
        <w:spacing w:line="276" w:lineRule="auto"/>
        <w:ind w:firstLine="709"/>
        <w:jc w:val="both"/>
      </w:pPr>
    </w:p>
    <w:p>
      <w:pPr>
        <w:shd w:val="clear" w:color="auto" w:fill="FFFFFF"/>
        <w:spacing w:line="276" w:lineRule="auto"/>
        <w:ind w:firstLine="709"/>
        <w:jc w:val="both"/>
      </w:pPr>
    </w:p>
    <w:p>
      <w:pPr>
        <w:pStyle w:val="2"/>
        <w:spacing w:after="240" w:line="276" w:lineRule="auto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</w:r>
      <w:r>
        <w:rPr>
          <w:sz w:val="24"/>
          <w:szCs w:val="24"/>
        </w:rPr>
        <w:t>ОБЪЕМ ДИСЦИПЛИНЫ И ВИДЫ УЧЕБНОЙ РАБОТЫ</w:t>
      </w:r>
    </w:p>
    <w:tbl>
      <w:tblPr>
        <w:tblStyle w:val="4"/>
        <w:tblW w:w="5001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850"/>
        <w:gridCol w:w="1133"/>
        <w:gridCol w:w="994"/>
        <w:gridCol w:w="848"/>
        <w:gridCol w:w="994"/>
        <w:gridCol w:w="996"/>
        <w:gridCol w:w="1057"/>
        <w:gridCol w:w="1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2" w:hRule="atLeast"/>
          <w:tblHeader/>
        </w:trPr>
        <w:tc>
          <w:tcPr>
            <w:tcW w:w="501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extDirection w:val="btLr"/>
            <w:vAlign w:val="center"/>
          </w:tcPr>
          <w:p>
            <w:pPr>
              <w:pStyle w:val="27"/>
              <w:ind w:left="113" w:right="113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Курс</w:t>
            </w:r>
          </w:p>
        </w:tc>
        <w:tc>
          <w:tcPr>
            <w:tcW w:w="444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extDirection w:val="btLr"/>
            <w:vAlign w:val="center"/>
          </w:tcPr>
          <w:p>
            <w:pPr>
              <w:pStyle w:val="27"/>
              <w:ind w:left="113" w:right="113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Семестр</w:t>
            </w:r>
          </w:p>
        </w:tc>
        <w:tc>
          <w:tcPr>
            <w:tcW w:w="592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extDirection w:val="btLr"/>
            <w:vAlign w:val="center"/>
          </w:tcPr>
          <w:p>
            <w:pPr>
              <w:pStyle w:val="27"/>
              <w:ind w:left="113" w:right="113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Общая трудоёмкость  (ЗЕ)</w:t>
            </w:r>
          </w:p>
        </w:tc>
        <w:tc>
          <w:tcPr>
            <w:tcW w:w="519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extDirection w:val="btLr"/>
            <w:vAlign w:val="center"/>
          </w:tcPr>
          <w:p>
            <w:pPr>
              <w:pStyle w:val="27"/>
              <w:ind w:left="113" w:right="113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Общая трудоёмкость (часы)</w:t>
            </w:r>
          </w:p>
        </w:tc>
        <w:tc>
          <w:tcPr>
            <w:tcW w:w="1482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pStyle w:val="27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Контактная работа</w:t>
            </w:r>
          </w:p>
        </w:tc>
        <w:tc>
          <w:tcPr>
            <w:tcW w:w="552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extDirection w:val="btLr"/>
            <w:vAlign w:val="center"/>
          </w:tcPr>
          <w:p>
            <w:pPr>
              <w:pStyle w:val="27"/>
              <w:ind w:left="113" w:right="113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Самостоятельная работа (часы)</w:t>
            </w:r>
          </w:p>
        </w:tc>
        <w:tc>
          <w:tcPr>
            <w:tcW w:w="910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extDirection w:val="btLr"/>
            <w:vAlign w:val="center"/>
          </w:tcPr>
          <w:p>
            <w:pPr>
              <w:pStyle w:val="27"/>
              <w:ind w:left="113" w:right="113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Промежуточная аттестация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27" w:hRule="atLeast"/>
          <w:tblHeader/>
        </w:trPr>
        <w:tc>
          <w:tcPr>
            <w:tcW w:w="501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rPr>
                <w:color w:val="000000"/>
              </w:rPr>
            </w:pPr>
          </w:p>
        </w:tc>
        <w:tc>
          <w:tcPr>
            <w:tcW w:w="444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rPr>
                <w:color w:val="000000"/>
              </w:rPr>
            </w:pPr>
          </w:p>
        </w:tc>
        <w:tc>
          <w:tcPr>
            <w:tcW w:w="592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rPr>
                <w:color w:val="000000"/>
              </w:rPr>
            </w:pPr>
          </w:p>
        </w:tc>
        <w:tc>
          <w:tcPr>
            <w:tcW w:w="519" w:type="pct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btLr"/>
            <w:vAlign w:val="center"/>
          </w:tcPr>
          <w:p>
            <w:pPr>
              <w:pStyle w:val="27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extDirection w:val="btLr"/>
            <w:vAlign w:val="center"/>
          </w:tcPr>
          <w:p>
            <w:pPr>
              <w:pStyle w:val="27"/>
              <w:spacing w:line="276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Лекции (часы)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extDirection w:val="btLr"/>
            <w:vAlign w:val="center"/>
          </w:tcPr>
          <w:p>
            <w:pPr>
              <w:pStyle w:val="27"/>
              <w:spacing w:line="276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Лабораторные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работы (часы)</w:t>
            </w:r>
          </w:p>
        </w:tc>
        <w:tc>
          <w:tcPr>
            <w:tcW w:w="5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extDirection w:val="btLr"/>
            <w:vAlign w:val="center"/>
          </w:tcPr>
          <w:p>
            <w:pPr>
              <w:pStyle w:val="27"/>
              <w:spacing w:line="276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Практические занятия (часы)</w:t>
            </w:r>
          </w:p>
        </w:tc>
        <w:tc>
          <w:tcPr>
            <w:tcW w:w="552" w:type="pct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btLr"/>
            <w:vAlign w:val="center"/>
          </w:tcPr>
          <w:p>
            <w:pPr>
              <w:pStyle w:val="27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10" w:type="pct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5" w:hRule="atLeast"/>
        </w:trPr>
        <w:tc>
          <w:tcPr>
            <w:tcW w:w="501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hint="default"/>
                <w:i w:val="0"/>
                <w:iCs/>
                <w:color w:val="auto"/>
                <w:highlight w:val="none"/>
                <w:lang w:val="ru-RU"/>
              </w:rPr>
            </w:pPr>
            <w:r>
              <w:rPr>
                <w:rFonts w:hint="default"/>
                <w:i w:val="0"/>
                <w:iCs/>
                <w:color w:val="auto"/>
                <w:highlight w:val="none"/>
                <w:shd w:val="clear" w:color="auto" w:fill="auto"/>
                <w:lang w:val="ru-RU"/>
              </w:rPr>
              <w:t>3</w:t>
            </w:r>
          </w:p>
        </w:tc>
        <w:tc>
          <w:tcPr>
            <w:tcW w:w="44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hint="default"/>
                <w:i w:val="0"/>
                <w:iCs/>
                <w:color w:val="auto"/>
                <w:highlight w:val="none"/>
                <w:lang w:val="ru-RU"/>
              </w:rPr>
            </w:pPr>
            <w:r>
              <w:rPr>
                <w:rFonts w:hint="default"/>
                <w:i w:val="0"/>
                <w:iCs/>
                <w:color w:val="auto"/>
                <w:highlight w:val="none"/>
                <w:lang w:val="ru-RU"/>
              </w:rPr>
              <w:t>6</w:t>
            </w:r>
          </w:p>
        </w:tc>
        <w:tc>
          <w:tcPr>
            <w:tcW w:w="5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bidi w:val="0"/>
              <w:jc w:val="center"/>
              <w:rPr>
                <w:i w:val="0"/>
                <w:iCs/>
                <w:color w:val="auto"/>
                <w:highlight w:val="none"/>
              </w:rPr>
            </w:pPr>
            <w:r>
              <w:rPr>
                <w:i w:val="0"/>
                <w:iCs/>
                <w:color w:val="auto"/>
                <w:highlight w:val="none"/>
              </w:rPr>
              <w:t>4</w:t>
            </w:r>
          </w:p>
        </w:tc>
        <w:tc>
          <w:tcPr>
            <w:tcW w:w="519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spacing w:line="276" w:lineRule="auto"/>
              <w:jc w:val="center"/>
              <w:rPr>
                <w:rFonts w:ascii="Times New Roman" w:hAnsi="Times New Roman"/>
                <w:i w:val="0"/>
                <w:iCs/>
                <w:color w:val="auto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i w:val="0"/>
                <w:iCs/>
                <w:color w:val="auto"/>
                <w:sz w:val="24"/>
                <w:szCs w:val="24"/>
                <w:highlight w:val="none"/>
              </w:rPr>
              <w:t>144</w:t>
            </w:r>
          </w:p>
        </w:tc>
        <w:tc>
          <w:tcPr>
            <w:tcW w:w="4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spacing w:line="276" w:lineRule="auto"/>
              <w:jc w:val="center"/>
              <w:rPr>
                <w:rFonts w:ascii="Times New Roman" w:hAnsi="Times New Roman"/>
                <w:i w:val="0"/>
                <w:iCs/>
                <w:color w:val="auto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i w:val="0"/>
                <w:iCs/>
                <w:color w:val="auto"/>
                <w:sz w:val="24"/>
                <w:szCs w:val="24"/>
                <w:highlight w:val="none"/>
              </w:rPr>
              <w:t>32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spacing w:line="276" w:lineRule="auto"/>
              <w:jc w:val="center"/>
              <w:rPr>
                <w:rFonts w:hint="default" w:ascii="Times New Roman" w:hAnsi="Times New Roman"/>
                <w:i w:val="0"/>
                <w:iCs/>
                <w:color w:val="auto"/>
                <w:sz w:val="24"/>
                <w:szCs w:val="24"/>
                <w:highlight w:val="none"/>
                <w:lang w:val="ru-RU"/>
              </w:rPr>
            </w:pPr>
            <w:r>
              <w:rPr>
                <w:rFonts w:hint="default" w:ascii="Times New Roman" w:hAnsi="Times New Roman"/>
                <w:i w:val="0"/>
                <w:iCs/>
                <w:color w:val="auto"/>
                <w:sz w:val="24"/>
                <w:szCs w:val="24"/>
                <w:highlight w:val="none"/>
                <w:lang w:val="ru-RU"/>
              </w:rPr>
              <w:t>32</w:t>
            </w:r>
          </w:p>
        </w:tc>
        <w:tc>
          <w:tcPr>
            <w:tcW w:w="5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hint="default"/>
                <w:i w:val="0"/>
                <w:iCs/>
                <w:color w:val="auto"/>
                <w:highlight w:val="none"/>
                <w:lang w:val="ru-RU"/>
              </w:rPr>
            </w:pPr>
            <w:r>
              <w:rPr>
                <w:rFonts w:hint="default"/>
                <w:i w:val="0"/>
                <w:iCs/>
                <w:color w:val="auto"/>
                <w:highlight w:val="none"/>
                <w:lang w:val="ru-RU"/>
              </w:rPr>
              <w:t>-</w:t>
            </w:r>
          </w:p>
        </w:tc>
        <w:tc>
          <w:tcPr>
            <w:tcW w:w="5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spacing w:line="276" w:lineRule="auto"/>
              <w:jc w:val="center"/>
              <w:rPr>
                <w:rFonts w:ascii="Times New Roman" w:hAnsi="Times New Roman"/>
                <w:i w:val="0"/>
                <w:iCs/>
                <w:color w:val="auto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i w:val="0"/>
                <w:iCs/>
                <w:color w:val="auto"/>
                <w:sz w:val="24"/>
                <w:szCs w:val="24"/>
                <w:highlight w:val="none"/>
              </w:rPr>
              <w:t>44</w:t>
            </w:r>
          </w:p>
        </w:tc>
        <w:tc>
          <w:tcPr>
            <w:tcW w:w="9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i w:val="0"/>
                <w:iCs/>
                <w:color w:val="auto"/>
                <w:highlight w:val="none"/>
              </w:rPr>
            </w:pPr>
            <w:r>
              <w:rPr>
                <w:i w:val="0"/>
                <w:iCs/>
                <w:color w:val="auto"/>
                <w:highlight w:val="none"/>
              </w:rPr>
              <w:t>Эк (36)</w:t>
            </w:r>
          </w:p>
        </w:tc>
      </w:tr>
    </w:tbl>
    <w:p>
      <w:pPr>
        <w:pStyle w:val="2"/>
        <w:spacing w:before="0" w:after="240" w:line="276" w:lineRule="auto"/>
        <w:jc w:val="center"/>
        <w:rPr>
          <w:rFonts w:ascii="Times New Roman" w:hAnsi="Times New Roman"/>
          <w:bCs w:val="0"/>
          <w:sz w:val="26"/>
          <w:szCs w:val="26"/>
        </w:rPr>
      </w:pPr>
    </w:p>
    <w:p>
      <w:pPr>
        <w:pStyle w:val="2"/>
        <w:spacing w:before="0" w:after="240" w:line="276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Cs w:val="0"/>
          <w:sz w:val="26"/>
          <w:szCs w:val="26"/>
        </w:rPr>
        <w:t xml:space="preserve">4. </w:t>
      </w:r>
      <w:r>
        <w:rPr>
          <w:rFonts w:ascii="Times New Roman" w:hAnsi="Times New Roman"/>
          <w:sz w:val="26"/>
          <w:szCs w:val="26"/>
        </w:rPr>
        <w:t>СОДЕРЖАНИЕ ДИСЦИПЛИНЫ</w:t>
      </w:r>
    </w:p>
    <w:tbl>
      <w:tblPr>
        <w:tblStyle w:val="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4"/>
        <w:gridCol w:w="575"/>
        <w:gridCol w:w="546"/>
        <w:gridCol w:w="822"/>
        <w:gridCol w:w="682"/>
        <w:gridCol w:w="2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4" w:hRule="atLeast"/>
        </w:trPr>
        <w:tc>
          <w:tcPr>
            <w:tcW w:w="2429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№ и наименование модуля</w:t>
            </w:r>
          </w:p>
        </w:tc>
        <w:tc>
          <w:tcPr>
            <w:tcW w:w="1007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Контактная работа</w:t>
            </w:r>
          </w:p>
        </w:tc>
        <w:tc>
          <w:tcPr>
            <w:tcW w:w="359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textDirection w:val="btLr"/>
            <w:vAlign w:val="center"/>
          </w:tcPr>
          <w:p>
            <w:pPr>
              <w:pStyle w:val="27"/>
              <w:spacing w:line="276" w:lineRule="auto"/>
              <w:ind w:left="113" w:right="113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Самостоятельная работа</w:t>
            </w:r>
          </w:p>
        </w:tc>
        <w:tc>
          <w:tcPr>
            <w:tcW w:w="1205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Формы текущего контроля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95" w:hRule="atLeast"/>
        </w:trPr>
        <w:tc>
          <w:tcPr>
            <w:tcW w:w="2429" w:type="pct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87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extDirection w:val="btLr"/>
            <w:vAlign w:val="center"/>
          </w:tcPr>
          <w:p>
            <w:pPr>
              <w:pStyle w:val="27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Лекции</w:t>
            </w:r>
          </w:p>
        </w:tc>
        <w:tc>
          <w:tcPr>
            <w:tcW w:w="2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extDirection w:val="btLr"/>
            <w:vAlign w:val="center"/>
          </w:tcPr>
          <w:p>
            <w:pPr>
              <w:pStyle w:val="27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практические     занятия </w:t>
            </w:r>
          </w:p>
        </w:tc>
        <w:tc>
          <w:tcPr>
            <w:tcW w:w="43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extDirection w:val="btLr"/>
            <w:vAlign w:val="center"/>
          </w:tcPr>
          <w:p>
            <w:pPr>
              <w:pStyle w:val="27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лабораторные    занятия</w:t>
            </w:r>
          </w:p>
        </w:tc>
        <w:tc>
          <w:tcPr>
            <w:tcW w:w="359" w:type="pct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extDirection w:val="btLr"/>
            <w:vAlign w:val="center"/>
          </w:tcPr>
          <w:p>
            <w:pPr>
              <w:pStyle w:val="27"/>
              <w:spacing w:line="276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1205" w:type="pct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textDirection w:val="btLr"/>
            <w:vAlign w:val="center"/>
          </w:tcPr>
          <w:p>
            <w:pPr>
              <w:spacing w:line="276" w:lineRule="auto"/>
              <w:ind w:left="113" w:right="113"/>
              <w:jc w:val="center"/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1" w:hRule="atLeast"/>
        </w:trPr>
        <w:tc>
          <w:tcPr>
            <w:tcW w:w="2429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numPr>
                <w:ilvl w:val="0"/>
                <w:numId w:val="1"/>
              </w:numPr>
              <w:spacing w:line="276" w:lineRule="auto"/>
              <w:ind w:left="284" w:hanging="284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Решение обыкновенных дифференциальных уравнений</w:t>
            </w:r>
          </w:p>
        </w:tc>
        <w:tc>
          <w:tcPr>
            <w:tcW w:w="287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88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pStyle w:val="27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432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pStyle w:val="27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59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205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Защита лабораторных работ 1 - 6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24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numPr>
                <w:ilvl w:val="0"/>
                <w:numId w:val="1"/>
              </w:numPr>
              <w:spacing w:line="276" w:lineRule="auto"/>
              <w:ind w:left="284" w:hanging="284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Решение дифференциальных уравнений в частных производных</w:t>
            </w:r>
          </w:p>
        </w:tc>
        <w:tc>
          <w:tcPr>
            <w:tcW w:w="2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pStyle w:val="27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43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pStyle w:val="27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5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20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spacing w:line="276" w:lineRule="auto"/>
              <w:rPr>
                <w:rFonts w:hint="default" w:ascii="Times New Roman" w:hAnsi="Times New Roman"/>
                <w:color w:val="000000"/>
                <w:sz w:val="24"/>
                <w:szCs w:val="24"/>
                <w:highlight w:val="yellow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Защита лабораторных работ 7 - 1</w:t>
            </w:r>
            <w:r>
              <w:rPr>
                <w:rFonts w:hint="default" w:ascii="Times New Roman" w:hAnsi="Times New Roman"/>
                <w:color w:val="000000"/>
                <w:sz w:val="24"/>
                <w:szCs w:val="24"/>
                <w:lang w:val="ru-RU"/>
              </w:rPr>
              <w:t>3</w:t>
            </w:r>
          </w:p>
        </w:tc>
      </w:tr>
    </w:tbl>
    <w:p>
      <w:pPr>
        <w:spacing w:before="240" w:after="240" w:line="276" w:lineRule="auto"/>
        <w:ind w:left="567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4.1. Лекционные занятия</w:t>
      </w:r>
    </w:p>
    <w:tbl>
      <w:tblPr>
        <w:tblStyle w:val="4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567"/>
        <w:gridCol w:w="709"/>
        <w:gridCol w:w="7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67" w:hRule="atLeast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extDirection w:val="btLr"/>
            <w:vAlign w:val="center"/>
          </w:tcPr>
          <w:p>
            <w:pPr>
              <w:pStyle w:val="26"/>
              <w:jc w:val="center"/>
              <w:rPr>
                <w:b/>
              </w:rPr>
            </w:pPr>
            <w:r>
              <w:rPr>
                <w:b/>
              </w:rPr>
              <w:t xml:space="preserve">№ модуля </w:t>
            </w:r>
            <w:r>
              <w:rPr>
                <w:b/>
              </w:rPr>
              <w:br w:type="textWrapping"/>
            </w:r>
            <w:r>
              <w:rPr>
                <w:b/>
              </w:rPr>
              <w:t>дисциплины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extDirection w:val="btLr"/>
            <w:vAlign w:val="center"/>
          </w:tcPr>
          <w:p>
            <w:pPr>
              <w:pStyle w:val="26"/>
              <w:jc w:val="center"/>
              <w:rPr>
                <w:b/>
              </w:rPr>
            </w:pPr>
            <w:r>
              <w:rPr>
                <w:b/>
              </w:rPr>
              <w:t>№ лекции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extDirection w:val="btLr"/>
            <w:vAlign w:val="center"/>
          </w:tcPr>
          <w:p>
            <w:pPr>
              <w:pStyle w:val="26"/>
              <w:jc w:val="center"/>
              <w:rPr>
                <w:b/>
              </w:rPr>
            </w:pPr>
            <w:r>
              <w:rPr>
                <w:b/>
              </w:rPr>
              <w:t>Объем занятий (часы)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Краткое содержание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spacing w:line="276" w:lineRule="auto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spacing w:line="276" w:lineRule="auto"/>
            </w:pPr>
            <w:r>
              <w:t>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spacing w:line="276" w:lineRule="auto"/>
              <w:rPr>
                <w:highlight w:val="green"/>
              </w:rPr>
            </w:pPr>
            <w:r>
              <w:t>2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t>Математическое моделирование и методология науки. Приближенный анализ, источники погрешности, корректность.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spacing w:line="276" w:lineRule="auto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spacing w:line="276" w:lineRule="auto"/>
            </w:pPr>
            <w:r>
              <w:t>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spacing w:line="276" w:lineRule="auto"/>
            </w:pPr>
            <w:r>
              <w:t>2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t>Математическая физика и сеточные методы. Сгущение сетки и контроль точности: методы Ричардсона и Эйткена. Квазиравномерные сетки. Основы теории сеточных методов: аппроксимация, устойчивость, сходимость.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spacing w:line="276" w:lineRule="auto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spacing w:line="276" w:lineRule="auto"/>
            </w:pPr>
            <w:r>
              <w:t>3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spacing w:line="276" w:lineRule="auto"/>
            </w:pPr>
            <w:r>
              <w:t>2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t>Обыкновенные дифференциальные уравнения (ОДУ). Задача Коши. Схемы Рунге-Кутты с 1-4 стадиями; многостадийные схемы. Прочие методы.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spacing w:line="276" w:lineRule="auto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spacing w:line="276" w:lineRule="auto"/>
            </w:pPr>
            <w:r>
              <w:t>4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spacing w:line="276" w:lineRule="auto"/>
            </w:pPr>
            <w:r>
              <w:t>2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sz w:val="22"/>
                <w:szCs w:val="22"/>
              </w:rPr>
            </w:pPr>
            <w:r>
              <w:t>Жесткие системы ОДУ. Неявные методы и схемы Розенброка.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spacing w:line="276" w:lineRule="auto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spacing w:line="276" w:lineRule="auto"/>
            </w:pPr>
            <w:r>
              <w:t>5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spacing w:line="276" w:lineRule="auto"/>
            </w:pPr>
            <w:r>
              <w:t>2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sz w:val="22"/>
                <w:szCs w:val="22"/>
              </w:rPr>
            </w:pPr>
            <w:r>
              <w:t>Схемы с комплексными коэффициентами. Дифференциально–алгебраические системы.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spacing w:line="276" w:lineRule="auto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spacing w:line="276" w:lineRule="auto"/>
            </w:pPr>
            <w:r>
              <w:t>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spacing w:line="276" w:lineRule="auto"/>
            </w:pPr>
            <w:r>
              <w:t>2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t>Краевые задачи для ОДУ второго и высоких порядков; линейные и нелинейные задачи.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spacing w:line="276" w:lineRule="auto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spacing w:line="276" w:lineRule="auto"/>
            </w:pPr>
            <w:r>
              <w:t>7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spacing w:line="276" w:lineRule="auto"/>
            </w:pPr>
            <w:r>
              <w:t>2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t>Задачи на собственные значения для ОДУ.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spacing w:line="276" w:lineRule="auto"/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spacing w:line="276" w:lineRule="auto"/>
            </w:pPr>
            <w:r>
              <w:t>8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spacing w:line="276" w:lineRule="auto"/>
            </w:pPr>
            <w:r>
              <w:t>2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rPr>
                <w:szCs w:val="22"/>
              </w:rPr>
            </w:pPr>
            <w:r>
              <w:t>Линейное уравнение переноса. Схемы бегущего счета, их свойства. Одномерные и многомерные задачи.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spacing w:line="276" w:lineRule="auto"/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spacing w:line="276" w:lineRule="auto"/>
            </w:pPr>
            <w:r>
              <w:t>9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spacing w:line="276" w:lineRule="auto"/>
            </w:pPr>
            <w:r>
              <w:t>2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sz w:val="22"/>
                <w:szCs w:val="22"/>
              </w:rPr>
            </w:pPr>
            <w:r>
              <w:t>Квазилинейное уравнение переноса, характер его решений. Ложная сходимость и консервативные схемы. Искусственная вязкость.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spacing w:line="276" w:lineRule="auto"/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spacing w:line="276" w:lineRule="auto"/>
            </w:pPr>
            <w:r>
              <w:t>10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spacing w:line="276" w:lineRule="auto"/>
            </w:pPr>
            <w:r>
              <w:t>2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sz w:val="22"/>
                <w:szCs w:val="22"/>
              </w:rPr>
            </w:pPr>
            <w:r>
              <w:t>Одномерное уравнение теплопроводности. Неявные схемы и комплексная схема. Слоистые среды и бикомпактные схемы. Задачи в неограниченной области.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spacing w:line="276" w:lineRule="auto"/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spacing w:line="276" w:lineRule="auto"/>
            </w:pPr>
            <w:r>
              <w:t>11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spacing w:line="276" w:lineRule="auto"/>
            </w:pPr>
            <w:r>
              <w:t>2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sz w:val="22"/>
                <w:szCs w:val="22"/>
              </w:rPr>
            </w:pPr>
            <w:r>
              <w:t>Многомерное уравнение теплопроводности. Эволюционно факторизованные схемы.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spacing w:line="276" w:lineRule="auto"/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spacing w:line="276" w:lineRule="auto"/>
            </w:pPr>
            <w:r>
              <w:t>12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spacing w:line="276" w:lineRule="auto"/>
            </w:pPr>
            <w:r>
              <w:t>2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sz w:val="22"/>
                <w:szCs w:val="22"/>
              </w:rPr>
            </w:pPr>
            <w:r>
              <w:t>Эллиптическое уравнение. Счет на установление; оптимальный шаг и логарифмический набор шагов. Итерационные методы: усеченный наискорейший спуск и сопряженные градиенты.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spacing w:line="276" w:lineRule="auto"/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spacing w:line="276" w:lineRule="auto"/>
            </w:pPr>
            <w:r>
              <w:t>13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spacing w:line="276" w:lineRule="auto"/>
            </w:pPr>
            <w:r>
              <w:t>2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t>Одномерное уравнение акустики. Схема ”крест” и схема с весами. Двуслойная схема.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spacing w:line="276" w:lineRule="auto"/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spacing w:line="276" w:lineRule="auto"/>
            </w:pPr>
            <w:r>
              <w:t>14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spacing w:line="276" w:lineRule="auto"/>
            </w:pPr>
            <w:r>
              <w:t>2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sz w:val="22"/>
                <w:szCs w:val="22"/>
              </w:rPr>
            </w:pPr>
            <w:r>
              <w:t>Многомерное уравнение акустики. Схема ”крест” и факторизованная схема с весами.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spacing w:line="276" w:lineRule="auto"/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spacing w:line="276" w:lineRule="auto"/>
            </w:pPr>
            <w:r>
              <w:t>15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spacing w:line="276" w:lineRule="auto"/>
            </w:pPr>
            <w:r>
              <w:t>2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sz w:val="22"/>
                <w:szCs w:val="22"/>
              </w:rPr>
            </w:pPr>
            <w:r>
              <w:t>Многокомпонентные задачи. Метод расщепления по процессам. Жесткий метод прямых и комплексная схема.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spacing w:line="276" w:lineRule="auto"/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spacing w:line="276" w:lineRule="auto"/>
            </w:pPr>
            <w:r>
              <w:t>16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spacing w:line="276" w:lineRule="auto"/>
            </w:pPr>
            <w:r>
              <w:t>2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sz w:val="22"/>
                <w:szCs w:val="22"/>
              </w:rPr>
            </w:pPr>
            <w:r>
              <w:t>Интегральные уравнения. Корректные задачи и сеточные методы. Понятие о некорректных задачах.</w:t>
            </w:r>
          </w:p>
        </w:tc>
      </w:tr>
    </w:tbl>
    <w:p>
      <w:pPr>
        <w:pStyle w:val="2"/>
        <w:spacing w:after="240" w:line="276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4.2.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Практические занятия </w:t>
      </w:r>
    </w:p>
    <w:p>
      <w:pPr>
        <w:jc w:val="center"/>
      </w:pPr>
      <w:r>
        <w:t>Не предусмотрены</w:t>
      </w:r>
    </w:p>
    <w:p>
      <w:pPr>
        <w:pStyle w:val="2"/>
        <w:spacing w:after="240" w:line="276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4.3.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Лабораторные занятия</w:t>
      </w:r>
    </w:p>
    <w:tbl>
      <w:tblPr>
        <w:tblStyle w:val="4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567"/>
        <w:gridCol w:w="709"/>
        <w:gridCol w:w="7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01" w:hRule="atLeast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extDirection w:val="btLr"/>
            <w:vAlign w:val="center"/>
          </w:tcPr>
          <w:p>
            <w:pPr>
              <w:pStyle w:val="26"/>
              <w:jc w:val="center"/>
              <w:rPr>
                <w:b/>
              </w:rPr>
            </w:pPr>
            <w:r>
              <w:rPr>
                <w:b/>
              </w:rPr>
              <w:t xml:space="preserve">№ модуля </w:t>
            </w:r>
            <w:r>
              <w:rPr>
                <w:b/>
              </w:rPr>
              <w:br w:type="textWrapping"/>
            </w:r>
            <w:r>
              <w:rPr>
                <w:b/>
              </w:rPr>
              <w:t>дисциплины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extDirection w:val="btLr"/>
            <w:vAlign w:val="center"/>
          </w:tcPr>
          <w:p>
            <w:pPr>
              <w:pStyle w:val="26"/>
              <w:jc w:val="center"/>
              <w:rPr>
                <w:b/>
              </w:rPr>
            </w:pPr>
            <w:r>
              <w:rPr>
                <w:b/>
              </w:rPr>
              <w:t>№ лабораторной работы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extDirection w:val="btLr"/>
            <w:vAlign w:val="center"/>
          </w:tcPr>
          <w:p>
            <w:pPr>
              <w:pStyle w:val="26"/>
              <w:jc w:val="center"/>
              <w:rPr>
                <w:b/>
              </w:rPr>
            </w:pPr>
            <w:r>
              <w:rPr>
                <w:b/>
              </w:rPr>
              <w:t>Объем занятий (часы)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6"/>
              <w:jc w:val="center"/>
              <w:rPr>
                <w:b/>
              </w:rPr>
            </w:pPr>
            <w:r>
              <w:rPr>
                <w:b/>
              </w:rPr>
              <w:t>Краткое содержание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jc w:val="center"/>
            </w:pPr>
            <w:r>
              <w:t>4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rPr>
                <w:szCs w:val="22"/>
              </w:rPr>
            </w:pPr>
            <w:r>
              <w:t>Приближенный анализ, источники погрешности, корректность. Сгущение сетки и контроль точности: методы Ричардсона и Эйткена.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jc w:val="center"/>
            </w:pPr>
            <w:r>
              <w:t>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jc w:val="center"/>
            </w:pPr>
            <w:r>
              <w:t>2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rPr>
                <w:szCs w:val="22"/>
              </w:rPr>
            </w:pPr>
            <w:r>
              <w:t>Обыкновенные дифференциальные уравнения (ОДУ). Задача Коши. Схемы Рунге-Кутты с 1-4 стадиями; многостадийные схемы.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jc w:val="center"/>
            </w:pPr>
            <w:r>
              <w:t>3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jc w:val="center"/>
            </w:pPr>
            <w:r>
              <w:t>2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rPr>
                <w:szCs w:val="22"/>
              </w:rPr>
            </w:pPr>
            <w:r>
              <w:t>Жесткие системы ОДУ. Неявные методы и схемы Розенброка.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jc w:val="center"/>
            </w:pPr>
            <w:r>
              <w:t>4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jc w:val="center"/>
            </w:pPr>
            <w:r>
              <w:t>2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rPr>
                <w:szCs w:val="22"/>
              </w:rPr>
            </w:pPr>
            <w:r>
              <w:t>Схемы с комплексными коэффициентами. Дифференциально–алгебраические системы.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jc w:val="center"/>
            </w:pPr>
            <w:r>
              <w:t>5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jc w:val="center"/>
            </w:pPr>
            <w:r>
              <w:t>2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rPr>
                <w:szCs w:val="22"/>
              </w:rPr>
            </w:pPr>
            <w:r>
              <w:t>Краевые задачи для ОДУ второго и высоких порядков; линейные и нелинейные задачи.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jc w:val="center"/>
            </w:pPr>
            <w:r>
              <w:t>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jc w:val="center"/>
            </w:pPr>
            <w:r>
              <w:t>2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rPr>
                <w:szCs w:val="22"/>
              </w:rPr>
            </w:pPr>
            <w:r>
              <w:t>Задачи на собственные значения для ОДУ.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jc w:val="center"/>
            </w:pPr>
            <w:r>
              <w:t>7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jc w:val="center"/>
            </w:pPr>
            <w:r>
              <w:t>2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rPr>
                <w:szCs w:val="22"/>
              </w:rPr>
            </w:pPr>
            <w:r>
              <w:t xml:space="preserve">Линейное уравнение переноса.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jc w:val="center"/>
            </w:pPr>
            <w:r>
              <w:t>8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jc w:val="center"/>
            </w:pPr>
            <w:r>
              <w:t>2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rPr>
                <w:szCs w:val="22"/>
              </w:rPr>
            </w:pPr>
            <w:r>
              <w:t>Квазилинейное уравнение переноса, характер его решений.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jc w:val="center"/>
            </w:pPr>
            <w:r>
              <w:t>9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jc w:val="center"/>
            </w:pPr>
            <w:r>
              <w:t>2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rPr>
                <w:szCs w:val="22"/>
              </w:rPr>
            </w:pPr>
            <w:r>
              <w:t xml:space="preserve">Одномерное уравнение теплопроводности. Неявные схемы и комплексная схема.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jc w:val="center"/>
            </w:pPr>
            <w:r>
              <w:t>10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rPr>
                <w:szCs w:val="22"/>
              </w:rPr>
            </w:pPr>
            <w:r>
              <w:t>Многомерное уравнение теплопроводности. Эволюционно факторизованные схемы.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jc w:val="center"/>
            </w:pPr>
            <w:r>
              <w:t>11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jc w:val="center"/>
            </w:pPr>
            <w:r>
              <w:t>4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rPr>
                <w:szCs w:val="22"/>
              </w:rPr>
            </w:pPr>
            <w:r>
              <w:t xml:space="preserve">Эллиптическое уравнение. Счет на установление; оптимальный шаг и логарифмический набор шагов.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jc w:val="center"/>
            </w:pPr>
            <w:r>
              <w:t>12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jc w:val="center"/>
            </w:pPr>
            <w:r>
              <w:t>4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rPr>
                <w:szCs w:val="22"/>
              </w:rPr>
            </w:pPr>
            <w:r>
              <w:t xml:space="preserve">Одномерное уравнение акустики. Схема ”крест” и схема с весами.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13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Основы внешней баллистики.</w:t>
            </w:r>
          </w:p>
        </w:tc>
      </w:tr>
    </w:tbl>
    <w:p>
      <w:pPr>
        <w:pStyle w:val="2"/>
        <w:spacing w:after="240" w:line="276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4.4. Самостоятельная работа студентов</w:t>
      </w:r>
    </w:p>
    <w:p/>
    <w:tbl>
      <w:tblPr>
        <w:tblStyle w:val="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"/>
        <w:gridCol w:w="770"/>
        <w:gridCol w:w="7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35" w:hRule="atLeast"/>
        </w:trPr>
        <w:tc>
          <w:tcPr>
            <w:tcW w:w="444" w:type="pct"/>
            <w:tcBorders>
              <w:top w:val="single" w:color="auto" w:sz="4" w:space="0"/>
            </w:tcBorders>
            <w:noWrap w:val="0"/>
            <w:textDirection w:val="btLr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№ модуля</w:t>
            </w: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402" w:type="pct"/>
            <w:tcBorders>
              <w:top w:val="single" w:color="auto" w:sz="4" w:space="0"/>
            </w:tcBorders>
            <w:noWrap w:val="0"/>
            <w:textDirection w:val="btLr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Объем занятий (часы)</w:t>
            </w:r>
          </w:p>
        </w:tc>
        <w:tc>
          <w:tcPr>
            <w:tcW w:w="4154" w:type="pct"/>
            <w:tcBorders>
              <w:top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Вид СРС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pct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t>1</w:t>
            </w:r>
          </w:p>
        </w:tc>
        <w:tc>
          <w:tcPr>
            <w:tcW w:w="402" w:type="pct"/>
            <w:tcBorders>
              <w:bottom w:val="dashed" w:color="auto" w:sz="4" w:space="0"/>
            </w:tcBorders>
            <w:noWrap w:val="0"/>
            <w:vAlign w:val="top"/>
          </w:tcPr>
          <w:p>
            <w:pPr>
              <w:jc w:val="center"/>
            </w:pPr>
            <w:r>
              <w:t>19</w:t>
            </w:r>
          </w:p>
        </w:tc>
        <w:tc>
          <w:tcPr>
            <w:tcW w:w="4154" w:type="pct"/>
            <w:tcBorders>
              <w:bottom w:val="dashed" w:color="auto" w:sz="4" w:space="0"/>
            </w:tcBorders>
            <w:noWrap w:val="0"/>
            <w:vAlign w:val="top"/>
          </w:tcPr>
          <w:p>
            <w:r>
              <w:t>Подготовка к выполнению лабораторных работ 1 - 6.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pct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t>2</w:t>
            </w:r>
          </w:p>
        </w:tc>
        <w:tc>
          <w:tcPr>
            <w:tcW w:w="402" w:type="pct"/>
            <w:noWrap w:val="0"/>
            <w:vAlign w:val="top"/>
          </w:tcPr>
          <w:p>
            <w:pPr>
              <w:jc w:val="center"/>
            </w:pPr>
            <w:r>
              <w:t>25</w:t>
            </w:r>
          </w:p>
        </w:tc>
        <w:tc>
          <w:tcPr>
            <w:tcW w:w="4154" w:type="pct"/>
            <w:noWrap w:val="0"/>
            <w:vAlign w:val="top"/>
          </w:tcPr>
          <w:p>
            <w:r>
              <w:t>Подготовка к выполнению лабораторных работ 7 - 1</w:t>
            </w:r>
            <w:r>
              <w:rPr>
                <w:rFonts w:hint="default"/>
                <w:lang w:val="ru-RU"/>
              </w:rPr>
              <w:t>3</w:t>
            </w:r>
            <w: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pct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</w:pPr>
          </w:p>
        </w:tc>
        <w:tc>
          <w:tcPr>
            <w:tcW w:w="402" w:type="pct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</w:pPr>
            <w:r>
              <w:t>36</w:t>
            </w:r>
          </w:p>
        </w:tc>
        <w:tc>
          <w:tcPr>
            <w:tcW w:w="4154" w:type="pct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lang w:val="en-US"/>
              </w:rPr>
            </w:pPr>
            <w:r>
              <w:t>Подготовка к экзамену.</w:t>
            </w:r>
          </w:p>
        </w:tc>
      </w:tr>
    </w:tbl>
    <w:p>
      <w:pPr>
        <w:pStyle w:val="2"/>
        <w:spacing w:after="240" w:line="276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4.5. Примерная тематика курсовых работ (проектов)</w:t>
      </w:r>
    </w:p>
    <w:p>
      <w:pPr>
        <w:jc w:val="center"/>
      </w:pPr>
      <w:r>
        <w:t>Не предусмотрены</w:t>
      </w:r>
    </w:p>
    <w:p>
      <w:pPr>
        <w:pStyle w:val="2"/>
        <w:spacing w:after="240" w:line="276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5.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ПЕРЕЧЕНЬ УЧЕБНО-МЕТОДИЧЕСКОГО ОБЕСПЕЧЕНИЯ ДЛЯ САМОСТОЯТЕЛЬНОЙ РАБОТЫ </w:t>
      </w:r>
    </w:p>
    <w:p>
      <w:pPr>
        <w:pStyle w:val="17"/>
        <w:tabs>
          <w:tab w:val="left" w:pos="650"/>
          <w:tab w:val="left" w:pos="780"/>
        </w:tabs>
        <w:spacing w:before="0" w:beforeAutospacing="0" w:after="0" w:afterAutospacing="0" w:line="276" w:lineRule="auto"/>
        <w:ind w:firstLine="652"/>
        <w:jc w:val="both"/>
        <w:rPr>
          <w:bCs/>
          <w:sz w:val="26"/>
          <w:szCs w:val="26"/>
        </w:rPr>
      </w:pPr>
      <w:r>
        <w:rPr>
          <w:sz w:val="26"/>
          <w:szCs w:val="26"/>
        </w:rPr>
        <w:t xml:space="preserve">Учебно-методическое обеспечение для самостоятельной работы студентов в составе УМК дисциплины (ОРИОКС, </w:t>
      </w:r>
      <w:r>
        <w:rPr>
          <w:bCs/>
          <w:sz w:val="26"/>
          <w:szCs w:val="26"/>
        </w:rPr>
        <w:fldChar w:fldCharType="begin"/>
      </w:r>
      <w:r>
        <w:rPr>
          <w:bCs/>
          <w:sz w:val="26"/>
          <w:szCs w:val="26"/>
        </w:rPr>
        <w:instrText xml:space="preserve"> HYPERLINK "http://</w:instrText>
      </w:r>
      <w:r>
        <w:rPr>
          <w:bCs/>
          <w:sz w:val="26"/>
          <w:szCs w:val="26"/>
          <w:lang w:val="en-US"/>
        </w:rPr>
        <w:instrText xml:space="preserve">orioks</w:instrText>
      </w:r>
      <w:r>
        <w:rPr>
          <w:bCs/>
          <w:sz w:val="26"/>
          <w:szCs w:val="26"/>
        </w:rPr>
        <w:instrText xml:space="preserve">.miet.ru/" </w:instrText>
      </w:r>
      <w:r>
        <w:rPr>
          <w:bCs/>
          <w:sz w:val="26"/>
          <w:szCs w:val="26"/>
        </w:rPr>
        <w:fldChar w:fldCharType="separate"/>
      </w:r>
      <w:r>
        <w:rPr>
          <w:rStyle w:val="16"/>
          <w:bCs/>
          <w:sz w:val="26"/>
          <w:szCs w:val="26"/>
        </w:rPr>
        <w:t>http://</w:t>
      </w:r>
      <w:r>
        <w:rPr>
          <w:rStyle w:val="16"/>
          <w:bCs/>
          <w:sz w:val="26"/>
          <w:szCs w:val="26"/>
          <w:lang w:val="en-US"/>
        </w:rPr>
        <w:t>oriok</w:t>
      </w:r>
      <w:bookmarkStart w:id="1" w:name="_Hlt420752059"/>
      <w:bookmarkStart w:id="2" w:name="_Hlt420752058"/>
      <w:r>
        <w:rPr>
          <w:rStyle w:val="16"/>
          <w:bCs/>
          <w:sz w:val="26"/>
          <w:szCs w:val="26"/>
          <w:lang w:val="en-US"/>
        </w:rPr>
        <w:t>s</w:t>
      </w:r>
      <w:bookmarkEnd w:id="1"/>
      <w:bookmarkEnd w:id="2"/>
      <w:r>
        <w:rPr>
          <w:rStyle w:val="16"/>
          <w:bCs/>
          <w:sz w:val="26"/>
          <w:szCs w:val="26"/>
        </w:rPr>
        <w:t>.</w:t>
      </w:r>
      <w:bookmarkStart w:id="3" w:name="_Hlt417378410"/>
      <w:bookmarkStart w:id="4" w:name="_Hlt417378409"/>
      <w:r>
        <w:rPr>
          <w:rStyle w:val="16"/>
          <w:bCs/>
          <w:sz w:val="26"/>
          <w:szCs w:val="26"/>
        </w:rPr>
        <w:t>m</w:t>
      </w:r>
      <w:bookmarkEnd w:id="3"/>
      <w:bookmarkEnd w:id="4"/>
      <w:r>
        <w:rPr>
          <w:rStyle w:val="16"/>
          <w:bCs/>
          <w:sz w:val="26"/>
          <w:szCs w:val="26"/>
        </w:rPr>
        <w:t>iet.ru/</w:t>
      </w:r>
      <w:r>
        <w:rPr>
          <w:bCs/>
          <w:sz w:val="26"/>
          <w:szCs w:val="26"/>
        </w:rPr>
        <w:fldChar w:fldCharType="end"/>
      </w:r>
      <w:r>
        <w:rPr>
          <w:bCs/>
          <w:sz w:val="26"/>
          <w:szCs w:val="26"/>
        </w:rPr>
        <w:t>):</w:t>
      </w:r>
    </w:p>
    <w:p>
      <w:pPr>
        <w:spacing w:line="276" w:lineRule="auto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Модуль 1 «</w:t>
      </w:r>
      <w:r>
        <w:rPr>
          <w:color w:val="000000"/>
        </w:rPr>
        <w:t>Решение обыкновенных дифференциальных уравнений</w:t>
      </w:r>
      <w:r>
        <w:rPr>
          <w:b/>
          <w:bCs/>
          <w:sz w:val="26"/>
          <w:szCs w:val="26"/>
        </w:rPr>
        <w:t>»</w:t>
      </w:r>
    </w:p>
    <w:p>
      <w:pPr>
        <w:numPr>
          <w:ilvl w:val="0"/>
          <w:numId w:val="2"/>
        </w:numPr>
        <w:spacing w:line="276" w:lineRule="auto"/>
        <w:ind w:left="709" w:hanging="709"/>
        <w:jc w:val="both"/>
        <w:rPr>
          <w:sz w:val="26"/>
          <w:szCs w:val="26"/>
        </w:rPr>
      </w:pPr>
      <w:r>
        <w:rPr>
          <w:bCs/>
          <w:sz w:val="26"/>
          <w:szCs w:val="26"/>
        </w:rPr>
        <w:t>Методические материалы для выполнения лабораторных работ 1 - 6.</w:t>
      </w:r>
    </w:p>
    <w:p>
      <w:pPr>
        <w:spacing w:line="276" w:lineRule="auto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Модуль 2 «</w:t>
      </w:r>
      <w:r>
        <w:rPr>
          <w:color w:val="000000"/>
        </w:rPr>
        <w:t>Решение дифференциальных уравнений в частных производных</w:t>
      </w:r>
      <w:r>
        <w:rPr>
          <w:b/>
          <w:bCs/>
          <w:sz w:val="26"/>
          <w:szCs w:val="26"/>
        </w:rPr>
        <w:t>»</w:t>
      </w:r>
    </w:p>
    <w:p>
      <w:pPr>
        <w:numPr>
          <w:ilvl w:val="0"/>
          <w:numId w:val="2"/>
        </w:numPr>
        <w:spacing w:line="276" w:lineRule="auto"/>
        <w:ind w:left="709" w:hanging="709"/>
        <w:jc w:val="both"/>
        <w:rPr>
          <w:sz w:val="26"/>
          <w:szCs w:val="26"/>
        </w:rPr>
      </w:pPr>
      <w:r>
        <w:rPr>
          <w:bCs/>
          <w:sz w:val="26"/>
          <w:szCs w:val="26"/>
        </w:rPr>
        <w:t>Методические материалы для выполнения лабораторных работ 7 - 1</w:t>
      </w:r>
      <w:r>
        <w:rPr>
          <w:rFonts w:hint="default"/>
          <w:bCs/>
          <w:sz w:val="26"/>
          <w:szCs w:val="26"/>
          <w:lang w:val="ru-RU"/>
        </w:rPr>
        <w:t>3</w:t>
      </w:r>
      <w:r>
        <w:rPr>
          <w:bCs/>
          <w:sz w:val="26"/>
          <w:szCs w:val="26"/>
        </w:rPr>
        <w:t>.</w:t>
      </w:r>
    </w:p>
    <w:p>
      <w:pPr>
        <w:spacing w:line="276" w:lineRule="auto"/>
        <w:ind w:left="709"/>
        <w:jc w:val="both"/>
        <w:rPr>
          <w:bCs/>
          <w:sz w:val="26"/>
          <w:szCs w:val="26"/>
        </w:rPr>
      </w:pPr>
    </w:p>
    <w:p>
      <w:pPr>
        <w:pStyle w:val="2"/>
        <w:spacing w:after="240" w:line="276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6.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ПЕРЕЧЕНЬ УЧЕБНОЙ ЛИТЕРАТУРЫ </w:t>
      </w:r>
    </w:p>
    <w:p>
      <w:pPr>
        <w:spacing w:before="120" w:after="120" w:line="276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Основная литература</w:t>
      </w:r>
    </w:p>
    <w:tbl>
      <w:tblPr>
        <w:tblStyle w:val="4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1"/>
        <w:gridCol w:w="9364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noWrap w:val="0"/>
            <w:vAlign w:val="center"/>
          </w:tcPr>
          <w:p/>
        </w:tc>
        <w:tc>
          <w:tcPr>
            <w:tcW w:w="0" w:type="auto"/>
            <w:noWrap w:val="0"/>
            <w:vAlign w:val="center"/>
          </w:tcPr>
          <w:p>
            <w:pPr>
              <w:numPr>
                <w:ilvl w:val="0"/>
                <w:numId w:val="3"/>
              </w:numPr>
            </w:pPr>
            <w:r>
              <w:t xml:space="preserve">Численные методы [Текст] : В 2-х кн.: Учебник. Кн. 1 : Численный анализ / Н. Н. </w:t>
            </w:r>
            <w:r>
              <w:rPr>
                <w:rStyle w:val="18"/>
              </w:rPr>
              <w:t>Калиткин</w:t>
            </w:r>
            <w:r>
              <w:t>, Е. А. Альшина. - М. : Академия, 2013. - 304 с. - (Университетский учебник. Сер. Прикладная математика и информатика). - ISBN 978-5-7695-5089-8.</w:t>
            </w:r>
          </w:p>
          <w:p>
            <w:pPr>
              <w:ind w:left="720"/>
            </w:pPr>
          </w:p>
          <w:p>
            <w:pPr>
              <w:numPr>
                <w:ilvl w:val="0"/>
                <w:numId w:val="3"/>
              </w:numPr>
            </w:pPr>
            <w:r>
              <w:t xml:space="preserve">Численные методы [Текст] : В 2-х кн. : Учебник. Кн. 2 : Методы математической физики / Н. Н. </w:t>
            </w:r>
            <w:r>
              <w:rPr>
                <w:rStyle w:val="18"/>
              </w:rPr>
              <w:t>Калиткин</w:t>
            </w:r>
            <w:r>
              <w:t>, П. В. Корякин. - М. : Академия, 2013. - 304 с. - (Университетский учебник. Сер. Прикладная математика и информатика). - ISBN 978-5-7695-5091-1.</w:t>
            </w:r>
          </w:p>
        </w:tc>
      </w:tr>
    </w:tbl>
    <w:p>
      <w:pPr>
        <w:spacing w:before="120" w:after="120" w:line="276" w:lineRule="auto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Дополнительная литература</w:t>
      </w:r>
    </w:p>
    <w:tbl>
      <w:tblPr>
        <w:tblStyle w:val="4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1"/>
        <w:gridCol w:w="9364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noWrap w:val="0"/>
            <w:vAlign w:val="center"/>
          </w:tcPr>
          <w:p/>
        </w:tc>
        <w:tc>
          <w:tcPr>
            <w:tcW w:w="0" w:type="auto"/>
            <w:noWrap w:val="0"/>
            <w:vAlign w:val="center"/>
          </w:tcPr>
          <w:p>
            <w:pPr>
              <w:numPr>
                <w:ilvl w:val="0"/>
                <w:numId w:val="4"/>
              </w:numPr>
            </w:pPr>
            <w:r>
              <w:t xml:space="preserve">Вычисления на квазиравномерных сетках [Текст] / Н. Н. </w:t>
            </w:r>
            <w:r>
              <w:rPr>
                <w:rStyle w:val="18"/>
              </w:rPr>
              <w:t>Калиткин</w:t>
            </w:r>
            <w:r>
              <w:t xml:space="preserve"> [и др.]. - М. : Физматлит, 2005. - 224 с. - ISBN 5-9221-0565-5.</w:t>
            </w:r>
          </w:p>
        </w:tc>
      </w:tr>
    </w:tbl>
    <w:p>
      <w:pPr>
        <w:pStyle w:val="2"/>
        <w:spacing w:before="240" w:after="240" w:line="276" w:lineRule="auto"/>
        <w:rPr>
          <w:sz w:val="24"/>
          <w:szCs w:val="24"/>
        </w:rPr>
      </w:pPr>
    </w:p>
    <w:p>
      <w:pPr>
        <w:pStyle w:val="2"/>
        <w:spacing w:before="240" w:after="240" w:line="276" w:lineRule="auto"/>
        <w:rPr>
          <w:sz w:val="24"/>
          <w:szCs w:val="24"/>
        </w:rPr>
      </w:pPr>
      <w:r>
        <w:rPr>
          <w:sz w:val="24"/>
          <w:szCs w:val="24"/>
        </w:rPr>
        <w:t>7. ПЕРЕЧЕНЬ</w:t>
      </w:r>
      <w:r>
        <w:rPr>
          <w:rStyle w:val="18"/>
          <w:rFonts w:ascii="Arial" w:hAnsi="Arial" w:cs="Arial"/>
          <w:b w:val="0"/>
          <w:bCs w:val="0"/>
          <w:color w:val="A52A2A"/>
          <w:sz w:val="23"/>
          <w:szCs w:val="23"/>
          <w:shd w:val="clear" w:color="auto" w:fill="FFFFFF"/>
        </w:rPr>
        <w:t> </w:t>
      </w:r>
      <w:r>
        <w:rPr>
          <w:bCs w:val="0"/>
          <w:sz w:val="24"/>
          <w:szCs w:val="24"/>
        </w:rPr>
        <w:t>профессиональных</w:t>
      </w:r>
      <w:r>
        <w:rPr>
          <w:rStyle w:val="18"/>
          <w:rFonts w:ascii="Arial" w:hAnsi="Arial" w:cs="Arial"/>
          <w:b w:val="0"/>
          <w:bCs w:val="0"/>
          <w:color w:val="A52A2A"/>
          <w:sz w:val="23"/>
          <w:szCs w:val="23"/>
          <w:shd w:val="clear" w:color="auto" w:fill="FFFFFF"/>
        </w:rPr>
        <w:t xml:space="preserve"> </w:t>
      </w:r>
      <w:r>
        <w:rPr>
          <w:bCs w:val="0"/>
          <w:sz w:val="24"/>
          <w:szCs w:val="24"/>
        </w:rPr>
        <w:t>баз данных, информационных справочных систем</w:t>
      </w:r>
    </w:p>
    <w:tbl>
      <w:tblPr>
        <w:tblStyle w:val="4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2"/>
        <w:gridCol w:w="906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" w:type="pct"/>
          </w:tcPr>
          <w:p>
            <w:pPr>
              <w:spacing w:line="276" w:lineRule="auto"/>
              <w:ind w:right="-766"/>
              <w:jc w:val="both"/>
            </w:pPr>
            <w:r>
              <w:t>1.</w:t>
            </w:r>
          </w:p>
        </w:tc>
        <w:tc>
          <w:tcPr>
            <w:tcW w:w="4738" w:type="pct"/>
          </w:tcPr>
          <w:p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Лань</w:t>
            </w:r>
            <w:r>
              <w:t> : Электронно-библиотечная система Издательства </w:t>
            </w:r>
            <w:r>
              <w:rPr>
                <w:bCs/>
              </w:rPr>
              <w:t>Лань</w:t>
            </w:r>
            <w:r>
              <w:t>. - СПб., 2011-. - URL: https://e.lanbook.com (дата обращения: 28.10.2020). - Режим доступа: для авторизированных пользователей МИЭТ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" w:type="pct"/>
          </w:tcPr>
          <w:p>
            <w:pPr>
              <w:spacing w:line="276" w:lineRule="auto"/>
              <w:ind w:right="-766"/>
              <w:jc w:val="both"/>
            </w:pPr>
            <w:r>
              <w:t>2.</w:t>
            </w:r>
          </w:p>
        </w:tc>
        <w:tc>
          <w:tcPr>
            <w:tcW w:w="4738" w:type="pct"/>
          </w:tcPr>
          <w:p>
            <w:pPr>
              <w:spacing w:line="276" w:lineRule="auto"/>
              <w:jc w:val="both"/>
              <w:rPr>
                <w:bCs/>
              </w:rPr>
            </w:pPr>
            <w:r>
              <w:t xml:space="preserve">eLIBRARY.RU : Научная электронная библиотека: </w:t>
            </w:r>
            <w:r>
              <w:rPr>
                <w:lang w:val="en-US"/>
              </w:rPr>
              <w:t>c</w:t>
            </w:r>
            <w:r>
              <w:t>айт. - Москва, 2000 -. - URL:  https://www.elibrary.ru/defaultx.asp (дата обращения: 05.11.2020). - Режим доступа: для зарегистрированных пользователей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" w:type="pct"/>
          </w:tcPr>
          <w:p>
            <w:pPr>
              <w:spacing w:line="276" w:lineRule="auto"/>
              <w:ind w:right="-766"/>
              <w:jc w:val="both"/>
            </w:pPr>
            <w:r>
              <w:t>3.</w:t>
            </w:r>
          </w:p>
        </w:tc>
        <w:tc>
          <w:tcPr>
            <w:tcW w:w="4738" w:type="pct"/>
          </w:tcPr>
          <w:p>
            <w:pPr>
              <w:spacing w:line="276" w:lineRule="auto"/>
              <w:jc w:val="both"/>
            </w:pPr>
            <w:r>
              <w:rPr>
                <w:lang w:val="en-US"/>
              </w:rPr>
              <w:t>Math</w:t>
            </w:r>
            <w:r>
              <w:t>-</w:t>
            </w:r>
            <w:r>
              <w:rPr>
                <w:lang w:val="en-US"/>
              </w:rPr>
              <w:t>Net</w:t>
            </w:r>
            <w:r>
              <w:t>.</w:t>
            </w:r>
            <w:r>
              <w:rPr>
                <w:lang w:val="en-US"/>
              </w:rPr>
              <w:t>Ru</w:t>
            </w:r>
            <w:r>
              <w:t xml:space="preserve">: общероссийский математический портал: сайт. – Москва, </w:t>
            </w:r>
            <w:r>
              <w:fldChar w:fldCharType="begin"/>
            </w:r>
            <w:r>
              <w:instrText xml:space="preserve"> HYPERLINK "http://www.mi-ras.ru/" \t "_blank" \o "Математический институт им. В. А. Стеклова РАН" </w:instrText>
            </w:r>
            <w:r>
              <w:fldChar w:fldCharType="separate"/>
            </w:r>
            <w:r>
              <w:t>Математический институт им. В. А. Стеклова РАН</w:t>
            </w:r>
            <w:r>
              <w:fldChar w:fldCharType="end"/>
            </w:r>
            <w:r>
              <w:rPr>
                <w:shd w:val="clear" w:color="auto" w:fill="FFFFFF"/>
              </w:rPr>
              <w:t xml:space="preserve">, 2020. – </w:t>
            </w:r>
            <w:r>
              <w:rPr>
                <w:rFonts w:eastAsia="+mn-ea"/>
                <w:kern w:val="24"/>
              </w:rPr>
              <w:t>URL: </w:t>
            </w:r>
            <w:r>
              <w:fldChar w:fldCharType="begin"/>
            </w:r>
            <w:r>
              <w:instrText xml:space="preserve"> HYPERLINK "http://www.mathnet.ru/" </w:instrText>
            </w:r>
            <w:r>
              <w:fldChar w:fldCharType="separate"/>
            </w:r>
            <w:r>
              <w:rPr>
                <w:rStyle w:val="16"/>
              </w:rPr>
              <w:t>http://www.mathnet.ru/</w:t>
            </w:r>
            <w:r>
              <w:rPr>
                <w:rStyle w:val="16"/>
              </w:rPr>
              <w:fldChar w:fldCharType="end"/>
            </w:r>
            <w:r>
              <w:rPr>
                <w:rFonts w:eastAsia="+mn-ea"/>
                <w:kern w:val="24"/>
              </w:rPr>
              <w:t> (дата обращения: 06.04.2020). – Режим доступа: для зарегистрированных пользователей.</w:t>
            </w:r>
          </w:p>
        </w:tc>
      </w:tr>
    </w:tbl>
    <w:p>
      <w:pPr>
        <w:pStyle w:val="2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8.</w:t>
      </w:r>
      <w:r>
        <w:rPr>
          <w:sz w:val="24"/>
          <w:szCs w:val="24"/>
        </w:rPr>
        <w:tab/>
      </w:r>
      <w:r>
        <w:rPr>
          <w:sz w:val="24"/>
          <w:szCs w:val="24"/>
        </w:rPr>
        <w:t>образовательНЫе ТЕХНОЛОГИи</w:t>
      </w:r>
    </w:p>
    <w:p/>
    <w:p>
      <w:pPr>
        <w:spacing w:line="276" w:lineRule="auto"/>
        <w:ind w:firstLine="709"/>
        <w:jc w:val="both"/>
      </w:pPr>
      <w:r>
        <w:t xml:space="preserve">В ходе реализации обучения используется </w:t>
      </w:r>
      <w:r>
        <w:rPr>
          <w:b/>
        </w:rPr>
        <w:t xml:space="preserve">смешанное обучение, </w:t>
      </w:r>
      <w:r>
        <w:t xml:space="preserve">основанное на интеграции технологий традиционного и электронного обучения, замещении части традиционных учебных форм занятий формами и видами взаимодействия в электронной образовательной среде. С этой целью для освоения образовательной программы применяются ресурсы электронной информационно-образовательной среды ОРИОКС </w:t>
      </w:r>
      <w:r>
        <w:fldChar w:fldCharType="begin"/>
      </w:r>
      <w:r>
        <w:instrText xml:space="preserve"> HYPERLINK "http://orioks.miet.ru" </w:instrText>
      </w:r>
      <w:r>
        <w:fldChar w:fldCharType="separate"/>
      </w:r>
      <w:r>
        <w:rPr>
          <w:rStyle w:val="16"/>
        </w:rPr>
        <w:t>http://orioks.miet.ru</w:t>
      </w:r>
      <w:r>
        <w:rPr>
          <w:rStyle w:val="16"/>
        </w:rPr>
        <w:fldChar w:fldCharType="end"/>
      </w:r>
      <w:r>
        <w:t>.</w:t>
      </w:r>
    </w:p>
    <w:p>
      <w:pPr>
        <w:spacing w:line="276" w:lineRule="auto"/>
        <w:ind w:firstLine="709"/>
        <w:jc w:val="both"/>
        <w:rPr>
          <w:bCs/>
        </w:rPr>
      </w:pPr>
      <w:r>
        <w:t xml:space="preserve"> </w:t>
      </w:r>
      <w:r>
        <w:rPr>
          <w:bCs/>
        </w:rPr>
        <w:t xml:space="preserve">Работа происходит циклично по следующей схеме: </w:t>
      </w:r>
    </w:p>
    <w:p>
      <w:pPr>
        <w:tabs>
          <w:tab w:val="left" w:pos="650"/>
          <w:tab w:val="left" w:pos="780"/>
        </w:tabs>
        <w:spacing w:line="276" w:lineRule="auto"/>
        <w:ind w:firstLine="709"/>
        <w:jc w:val="both"/>
        <w:rPr>
          <w:bCs/>
        </w:rPr>
      </w:pPr>
      <w:r>
        <w:rPr>
          <w:bCs/>
        </w:rPr>
        <w:t>(1) лекция (контактная работа по расписанию занятий) - СРС (проработка лекционного материала с использованием учебно-методических пособий с целью подготовки к лабораторным работам и практическим занятиям);</w:t>
      </w:r>
    </w:p>
    <w:p>
      <w:pPr>
        <w:tabs>
          <w:tab w:val="left" w:pos="650"/>
          <w:tab w:val="left" w:pos="780"/>
        </w:tabs>
        <w:spacing w:line="276" w:lineRule="auto"/>
        <w:ind w:firstLine="709"/>
        <w:jc w:val="both"/>
        <w:rPr>
          <w:bCs/>
        </w:rPr>
      </w:pPr>
      <w:r>
        <w:t>(</w:t>
      </w:r>
      <w:r>
        <w:rPr>
          <w:rFonts w:hint="default"/>
          <w:lang w:val="ru-RU"/>
        </w:rPr>
        <w:t>2</w:t>
      </w:r>
      <w:r>
        <w:t xml:space="preserve">) лабораторные работы (контактная работа по расписанию занятий, включающая </w:t>
      </w:r>
      <w:r>
        <w:rPr>
          <w:bCs/>
        </w:rPr>
        <w:t>дискуссионное обсуждение проблемных вопросов, поставленных на лекциях, выполнение и защиту лабораторных работ).</w:t>
      </w:r>
    </w:p>
    <w:p>
      <w:pPr>
        <w:spacing w:line="276" w:lineRule="auto"/>
        <w:ind w:firstLine="709"/>
        <w:jc w:val="both"/>
      </w:pPr>
      <w:r>
        <w:t>Для взаимодействия преподавателя со студентом во время приёма и защиты лабораторных работ используется раздел «Домашние задания» среды ОРИОКС. Через ОРИОКС студенты имеют доступ к текстам лекций по курсу и к разработкам по практическим занятиям, содержащим необходимый теоретический материал и разбор решений задач.</w:t>
      </w:r>
    </w:p>
    <w:p>
      <w:pPr>
        <w:spacing w:line="276" w:lineRule="auto"/>
        <w:ind w:firstLine="709"/>
        <w:jc w:val="both"/>
        <w:rPr>
          <w:i/>
        </w:rPr>
      </w:pPr>
      <w:r>
        <w:t>Для взаимодействия студентов с преподавателем также используются электронная почта.</w:t>
      </w:r>
    </w:p>
    <w:p>
      <w:pPr>
        <w:pStyle w:val="2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9.</w:t>
      </w:r>
      <w:r>
        <w:rPr>
          <w:sz w:val="24"/>
          <w:szCs w:val="24"/>
        </w:rPr>
        <w:tab/>
      </w:r>
      <w:r>
        <w:rPr>
          <w:sz w:val="24"/>
          <w:szCs w:val="24"/>
        </w:rPr>
        <w:t>МАТЕРИАЛЬНО-ТЕХНИЧЕСКОЕ ОБЕСПЕЧЕНИЕ ДИСЦИПЛИНЫ</w:t>
      </w:r>
      <w:r>
        <w:rPr>
          <w:sz w:val="24"/>
          <w:szCs w:val="24"/>
        </w:rPr>
        <w:br w:type="textWrapping"/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3190"/>
        <w:gridCol w:w="3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6" w:hRule="atLeast"/>
          <w:tblHeader/>
        </w:trPr>
        <w:tc>
          <w:tcPr>
            <w:tcW w:w="3190" w:type="dxa"/>
            <w:shd w:val="clear" w:color="auto" w:fill="F1F1F1" w:themeFill="background1" w:themeFillShade="F2"/>
            <w:vAlign w:val="center"/>
          </w:tcPr>
          <w:p>
            <w:pPr>
              <w:spacing w:line="276" w:lineRule="auto"/>
              <w:rPr>
                <w:b/>
              </w:rPr>
            </w:pPr>
            <w:r>
              <w:rPr>
                <w:b/>
                <w:bCs/>
              </w:rPr>
              <w:t>Наименование учебных аудиторий и помещений для самостоятельной работы</w:t>
            </w:r>
          </w:p>
        </w:tc>
        <w:tc>
          <w:tcPr>
            <w:tcW w:w="3190" w:type="dxa"/>
            <w:shd w:val="clear" w:color="auto" w:fill="F1F1F1" w:themeFill="background1" w:themeFillShade="F2"/>
            <w:vAlign w:val="center"/>
          </w:tcPr>
          <w:p>
            <w:pPr>
              <w:spacing w:line="276" w:lineRule="auto"/>
              <w:rPr>
                <w:b/>
              </w:rPr>
            </w:pPr>
            <w:r>
              <w:rPr>
                <w:b/>
                <w:bCs/>
              </w:rPr>
              <w:t>Оснащенность учебных аудиторий и помещений для самостоятельной работы</w:t>
            </w:r>
          </w:p>
          <w:p>
            <w:pPr>
              <w:spacing w:line="276" w:lineRule="auto"/>
              <w:rPr>
                <w:b/>
              </w:rPr>
            </w:pPr>
          </w:p>
        </w:tc>
        <w:tc>
          <w:tcPr>
            <w:tcW w:w="3191" w:type="dxa"/>
            <w:shd w:val="clear" w:color="auto" w:fill="F1F1F1" w:themeFill="background1" w:themeFillShade="F2"/>
            <w:vAlign w:val="center"/>
          </w:tcPr>
          <w:p>
            <w:pPr>
              <w:spacing w:line="276" w:lineRule="auto"/>
              <w:rPr>
                <w:b/>
              </w:rPr>
            </w:pPr>
            <w:r>
              <w:rPr>
                <w:b/>
                <w:bCs/>
              </w:rPr>
              <w:t>Перечень программного обеспечения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7" w:hRule="atLeast"/>
        </w:trPr>
        <w:tc>
          <w:tcPr>
            <w:tcW w:w="3190" w:type="dxa"/>
          </w:tcPr>
          <w:p>
            <w:pPr>
              <w:spacing w:line="276" w:lineRule="auto"/>
            </w:pPr>
            <w:r>
              <w:t xml:space="preserve">Учебная аудитория </w:t>
            </w:r>
          </w:p>
          <w:p>
            <w:pPr>
              <w:spacing w:line="276" w:lineRule="auto"/>
              <w:rPr>
                <w:highlight w:val="lightGray"/>
              </w:rPr>
            </w:pPr>
          </w:p>
        </w:tc>
        <w:tc>
          <w:tcPr>
            <w:tcW w:w="3190" w:type="dxa"/>
          </w:tcPr>
          <w:p>
            <w:pPr>
              <w:spacing w:line="276" w:lineRule="auto"/>
            </w:pPr>
            <w:r>
              <w:t>Мультимедийное оборудование</w:t>
            </w:r>
          </w:p>
          <w:p>
            <w:pPr>
              <w:spacing w:line="276" w:lineRule="auto"/>
              <w:rPr>
                <w:highlight w:val="lightGray"/>
              </w:rPr>
            </w:pPr>
          </w:p>
        </w:tc>
        <w:tc>
          <w:tcPr>
            <w:tcW w:w="3191" w:type="dxa"/>
          </w:tcPr>
          <w:p>
            <w:pPr>
              <w:spacing w:line="276" w:lineRule="auto"/>
            </w:pPr>
            <w:r>
              <w:rPr>
                <w:lang w:val="en-US"/>
              </w:rPr>
              <w:t>Windows 10 Pro</w:t>
            </w:r>
            <w:r>
              <w:t>,</w:t>
            </w:r>
          </w:p>
          <w:p>
            <w:pPr>
              <w:spacing w:line="276" w:lineRule="auto"/>
              <w:rPr>
                <w:highlight w:val="lightGray"/>
              </w:rPr>
            </w:pPr>
            <w:r>
              <w:rPr>
                <w:lang w:val="en-US"/>
              </w:rPr>
              <w:t xml:space="preserve">Microsoft Office </w:t>
            </w:r>
            <w:r>
              <w:t>Профессиональный</w:t>
            </w:r>
            <w:r>
              <w:rPr>
                <w:lang w:val="en-US"/>
              </w:rPr>
              <w:t xml:space="preserve"> </w:t>
            </w:r>
            <w:r>
              <w:t>плюс</w:t>
            </w:r>
            <w:r>
              <w:rPr>
                <w:lang w:val="en-US"/>
              </w:rPr>
              <w:t xml:space="preserve"> 2007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3190" w:type="dxa"/>
          </w:tcPr>
          <w:p>
            <w:pPr>
              <w:spacing w:line="276" w:lineRule="auto"/>
            </w:pPr>
            <w:r>
              <w:t xml:space="preserve">Компьютерный класс </w:t>
            </w:r>
          </w:p>
          <w:p>
            <w:pPr>
              <w:spacing w:line="276" w:lineRule="auto"/>
              <w:rPr>
                <w:highlight w:val="lightGray"/>
              </w:rPr>
            </w:pPr>
          </w:p>
        </w:tc>
        <w:tc>
          <w:tcPr>
            <w:tcW w:w="3190" w:type="dxa"/>
          </w:tcPr>
          <w:p>
            <w:pPr>
              <w:spacing w:line="276" w:lineRule="auto"/>
              <w:rPr>
                <w:highlight w:val="lightGray"/>
                <w:lang w:val="en-US"/>
              </w:rPr>
            </w:pPr>
            <w:r>
              <w:rPr>
                <w:rFonts w:eastAsia="Calibri"/>
                <w:sz w:val="26"/>
                <w:szCs w:val="26"/>
              </w:rPr>
              <w:t>Системный</w:t>
            </w:r>
            <w:r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>
              <w:rPr>
                <w:rFonts w:eastAsia="Calibri"/>
                <w:sz w:val="26"/>
                <w:szCs w:val="26"/>
              </w:rPr>
              <w:t>блок</w:t>
            </w:r>
            <w:r>
              <w:rPr>
                <w:rFonts w:eastAsia="Calibri"/>
                <w:sz w:val="26"/>
                <w:szCs w:val="26"/>
                <w:lang w:val="en-US"/>
              </w:rPr>
              <w:t xml:space="preserve"> Intel Core i5, </w:t>
            </w:r>
            <w:r>
              <w:rPr>
                <w:rFonts w:eastAsia="Calibri"/>
                <w:sz w:val="26"/>
                <w:szCs w:val="26"/>
              </w:rPr>
              <w:t>монитор</w:t>
            </w:r>
            <w:r>
              <w:rPr>
                <w:rFonts w:eastAsia="Calibri"/>
                <w:sz w:val="26"/>
                <w:szCs w:val="26"/>
                <w:lang w:val="en-US"/>
              </w:rPr>
              <w:t xml:space="preserve"> TFT 21,5" AOC i2269Vw</w:t>
            </w:r>
          </w:p>
        </w:tc>
        <w:tc>
          <w:tcPr>
            <w:tcW w:w="3191" w:type="dxa"/>
          </w:tcPr>
          <w:p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Windows 10 Pro,</w:t>
            </w:r>
          </w:p>
          <w:p>
            <w:pPr>
              <w:spacing w:line="276" w:lineRule="auto"/>
              <w:rPr>
                <w:highlight w:val="lightGray"/>
                <w:lang w:val="en-US"/>
              </w:rPr>
            </w:pPr>
            <w:r>
              <w:rPr>
                <w:rFonts w:eastAsia="Calibri"/>
                <w:lang w:val="en-US"/>
              </w:rPr>
              <w:t xml:space="preserve">Matlab 2007, </w:t>
            </w:r>
            <w:r>
              <w:rPr>
                <w:lang w:val="en-US"/>
              </w:rPr>
              <w:t xml:space="preserve">Microsoft Office </w:t>
            </w:r>
            <w:r>
              <w:t>Профессиональный</w:t>
            </w:r>
            <w:r>
              <w:rPr>
                <w:lang w:val="en-US"/>
              </w:rPr>
              <w:t xml:space="preserve"> </w:t>
            </w:r>
            <w:r>
              <w:t>плюс</w:t>
            </w:r>
            <w:r>
              <w:rPr>
                <w:lang w:val="en-US"/>
              </w:rPr>
              <w:t xml:space="preserve"> 2007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3190" w:type="dxa"/>
          </w:tcPr>
          <w:p>
            <w:pPr>
              <w:spacing w:line="276" w:lineRule="auto"/>
            </w:pPr>
            <w:r>
              <w:t xml:space="preserve">Помещение для самостоятельной работы обучающихся  </w:t>
            </w:r>
          </w:p>
        </w:tc>
        <w:tc>
          <w:tcPr>
            <w:tcW w:w="3190" w:type="dxa"/>
          </w:tcPr>
          <w:p>
            <w:pPr>
              <w:spacing w:line="276" w:lineRule="auto"/>
            </w:pPr>
            <w:r>
              <w:t>Компьютерная техника с возможностью подключения к сети «Интернет» и обеспечением доступа в ОРИОКС</w:t>
            </w:r>
          </w:p>
        </w:tc>
        <w:tc>
          <w:tcPr>
            <w:tcW w:w="3191" w:type="dxa"/>
          </w:tcPr>
          <w:p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Windows 10 Pro,</w:t>
            </w:r>
          </w:p>
          <w:p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Microsoft Office </w:t>
            </w:r>
            <w:r>
              <w:t>Профессиональный</w:t>
            </w:r>
            <w:r>
              <w:rPr>
                <w:lang w:val="en-US"/>
              </w:rPr>
              <w:t xml:space="preserve"> </w:t>
            </w:r>
            <w:r>
              <w:t>плюс</w:t>
            </w:r>
            <w:r>
              <w:rPr>
                <w:lang w:val="en-US"/>
              </w:rPr>
              <w:t xml:space="preserve"> 2007</w:t>
            </w:r>
          </w:p>
          <w:p>
            <w:pPr>
              <w:spacing w:line="276" w:lineRule="auto"/>
              <w:rPr>
                <w:color w:val="FF0000"/>
                <w:lang w:val="en-US"/>
              </w:rPr>
            </w:pPr>
            <w:r>
              <w:rPr>
                <w:rFonts w:eastAsia="Calibri"/>
                <w:lang w:val="en-US"/>
              </w:rPr>
              <w:t>Matlab 2007</w:t>
            </w:r>
          </w:p>
        </w:tc>
      </w:tr>
    </w:tbl>
    <w:p>
      <w:pPr>
        <w:pStyle w:val="2"/>
        <w:spacing w:before="120" w:after="120" w:line="276" w:lineRule="auto"/>
        <w:contextualSpacing/>
        <w:jc w:val="left"/>
        <w:rPr>
          <w:sz w:val="24"/>
          <w:szCs w:val="24"/>
          <w:lang w:val="en-US"/>
        </w:rPr>
      </w:pPr>
    </w:p>
    <w:p>
      <w:pPr>
        <w:pStyle w:val="2"/>
        <w:spacing w:before="0"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10. ФОНДы ОЦЕНОЧНЫХ СРЕДСТВ ДЛЯ ПРОВЕРКИ </w:t>
      </w:r>
    </w:p>
    <w:p>
      <w:pPr>
        <w:pStyle w:val="2"/>
        <w:spacing w:before="0" w:after="0" w:line="276" w:lineRule="auto"/>
        <w:rPr>
          <w:sz w:val="24"/>
          <w:szCs w:val="24"/>
        </w:rPr>
      </w:pPr>
      <w:r>
        <w:rPr>
          <w:sz w:val="24"/>
          <w:szCs w:val="24"/>
        </w:rPr>
        <w:t>СФОРМИРОВАННОСТИ КОМПЕТЕНЦИЙ/подкомпетенций</w:t>
      </w:r>
    </w:p>
    <w:p>
      <w:pPr>
        <w:spacing w:line="276" w:lineRule="auto"/>
      </w:pPr>
    </w:p>
    <w:p>
      <w:pPr>
        <w:pStyle w:val="31"/>
        <w:spacing w:line="276" w:lineRule="auto"/>
        <w:ind w:left="0" w:firstLine="709"/>
        <w:jc w:val="both"/>
      </w:pPr>
      <w:r>
        <w:t xml:space="preserve">ФОС по подкомпетенции </w:t>
      </w:r>
      <w:r>
        <w:rPr>
          <w:b/>
          <w:bCs/>
        </w:rPr>
        <w:t>ОПК-3.</w:t>
      </w:r>
      <w:r>
        <w:rPr>
          <w:b/>
          <w:bCs/>
          <w:lang w:val="ru-RU"/>
        </w:rPr>
        <w:t>ЧМРУрМФ</w:t>
      </w:r>
      <w:r>
        <w:rPr>
          <w:b/>
          <w:bCs/>
        </w:rPr>
        <w:t>.</w:t>
      </w:r>
      <w:r>
        <w:t xml:space="preserve">  «</w:t>
      </w:r>
      <w:r>
        <w:rPr>
          <w:bCs/>
          <w:sz w:val="24"/>
          <w:szCs w:val="24"/>
        </w:rPr>
        <w:t>Способен самостоятельно реализовывать и грамотно применять современные численные методы решения уравнений математической физики, используя аналитические и научные пакеты прикладных программ</w:t>
      </w:r>
      <w:bookmarkStart w:id="5" w:name="_GoBack"/>
      <w:bookmarkEnd w:id="5"/>
      <w:r>
        <w:rPr>
          <w:lang w:eastAsia="en-US"/>
        </w:rPr>
        <w:t>»</w:t>
      </w:r>
    </w:p>
    <w:p>
      <w:pPr>
        <w:pStyle w:val="2"/>
        <w:spacing w:before="0" w:after="0" w:line="276" w:lineRule="auto"/>
        <w:ind w:firstLine="709"/>
        <w:jc w:val="both"/>
        <w:rPr>
          <w:rFonts w:eastAsia="TimesNewRoman"/>
        </w:rPr>
      </w:pPr>
      <w:r>
        <w:rPr>
          <w:b w:val="0"/>
          <w:caps w:val="0"/>
          <w:sz w:val="24"/>
          <w:szCs w:val="24"/>
        </w:rPr>
        <w:t xml:space="preserve">Фонды оценочных средств представлены отдельными документами и размещены в составе УМК дисциплины электронной информационной образовательной среды </w:t>
      </w:r>
      <w:r>
        <w:rPr>
          <w:b w:val="0"/>
        </w:rPr>
        <w:t>ОРИОКС// URL</w:t>
      </w:r>
      <w:r>
        <w:rPr>
          <w:b w:val="0"/>
          <w:caps w:val="0"/>
          <w:sz w:val="24"/>
          <w:szCs w:val="24"/>
        </w:rPr>
        <w:t xml:space="preserve">: </w:t>
      </w:r>
      <w:r>
        <w:fldChar w:fldCharType="begin"/>
      </w:r>
      <w:r>
        <w:instrText xml:space="preserve"> HYPERLINK "http://orioks.miet.ru/" </w:instrText>
      </w:r>
      <w:r>
        <w:fldChar w:fldCharType="separate"/>
      </w:r>
      <w:r>
        <w:rPr>
          <w:rStyle w:val="16"/>
          <w:b w:val="0"/>
          <w:bCs w:val="0"/>
          <w:caps w:val="0"/>
          <w:sz w:val="24"/>
          <w:szCs w:val="24"/>
        </w:rPr>
        <w:t>http://orioks.miet.ru/</w:t>
      </w:r>
      <w:r>
        <w:rPr>
          <w:rStyle w:val="16"/>
          <w:b w:val="0"/>
          <w:bCs w:val="0"/>
          <w:caps w:val="0"/>
          <w:sz w:val="24"/>
          <w:szCs w:val="24"/>
        </w:rPr>
        <w:fldChar w:fldCharType="end"/>
      </w:r>
      <w:r>
        <w:t>.</w:t>
      </w:r>
      <w:r>
        <w:rPr>
          <w:b w:val="0"/>
          <w:caps w:val="0"/>
          <w:sz w:val="24"/>
          <w:szCs w:val="24"/>
        </w:rPr>
        <w:t xml:space="preserve"> </w:t>
      </w:r>
    </w:p>
    <w:p>
      <w:pPr>
        <w:rPr>
          <w:rFonts w:eastAsia="TimesNewRoman"/>
        </w:rPr>
      </w:pPr>
    </w:p>
    <w:p>
      <w:pPr>
        <w:pStyle w:val="2"/>
        <w:spacing w:before="0" w:after="0" w:line="276" w:lineRule="auto"/>
        <w:rPr>
          <w:sz w:val="24"/>
          <w:szCs w:val="24"/>
        </w:rPr>
      </w:pPr>
      <w:r>
        <w:rPr>
          <w:rFonts w:eastAsia="TimesNewRoman"/>
          <w:sz w:val="24"/>
          <w:szCs w:val="24"/>
        </w:rPr>
        <w:t>11</w:t>
      </w:r>
      <w:r>
        <w:rPr>
          <w:sz w:val="24"/>
          <w:szCs w:val="24"/>
        </w:rPr>
        <w:t>. МЕТОДИЧЕСКИЕ УКАЗАНИЯ ДЛЯ ОБУЧАЮЩИХСЯ ПО ОСВОЕНИЮ ДИСЦИПЛИНЫ</w:t>
      </w:r>
    </w:p>
    <w:p/>
    <w:p>
      <w:pPr>
        <w:pStyle w:val="17"/>
        <w:tabs>
          <w:tab w:val="left" w:pos="650"/>
          <w:tab w:val="left" w:pos="780"/>
        </w:tabs>
        <w:spacing w:before="0" w:beforeAutospacing="0" w:after="0" w:afterAutospacing="0" w:line="276" w:lineRule="auto"/>
        <w:ind w:firstLine="709"/>
        <w:jc w:val="both"/>
        <w:rPr>
          <w:b/>
        </w:rPr>
      </w:pPr>
      <w:r>
        <w:rPr>
          <w:b/>
        </w:rPr>
        <w:t>11.1. Особенности организации процесса обучения</w:t>
      </w:r>
    </w:p>
    <w:p>
      <w:pPr>
        <w:pStyle w:val="17"/>
        <w:tabs>
          <w:tab w:val="left" w:pos="650"/>
          <w:tab w:val="left" w:pos="780"/>
        </w:tabs>
        <w:spacing w:before="0" w:beforeAutospacing="0" w:after="0" w:afterAutospacing="0" w:line="276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Посещение лекций и лабораторных работ обязательно.</w:t>
      </w:r>
      <w:r>
        <w:rPr>
          <w:rFonts w:hint="default"/>
          <w:sz w:val="26"/>
          <w:szCs w:val="26"/>
          <w:lang w:val="ru-RU"/>
        </w:rPr>
        <w:t xml:space="preserve"> </w:t>
      </w:r>
      <w:r>
        <w:rPr>
          <w:sz w:val="26"/>
          <w:szCs w:val="26"/>
        </w:rPr>
        <w:t>Дополнительной формой аудиторной работы являются консультации. Консультации проводятся лектором еженедельно, их посещать необязательно.</w:t>
      </w:r>
    </w:p>
    <w:p>
      <w:pPr>
        <w:pStyle w:val="17"/>
        <w:tabs>
          <w:tab w:val="left" w:pos="650"/>
          <w:tab w:val="left" w:pos="780"/>
        </w:tabs>
        <w:spacing w:before="0" w:beforeAutospacing="0" w:after="0" w:afterAutospacing="0" w:line="276" w:lineRule="auto"/>
        <w:ind w:firstLine="652"/>
        <w:jc w:val="both"/>
        <w:rPr>
          <w:highlight w:val="lightGray"/>
        </w:rPr>
      </w:pPr>
    </w:p>
    <w:p/>
    <w:p>
      <w:pPr>
        <w:spacing w:line="276" w:lineRule="auto"/>
        <w:ind w:firstLine="709"/>
        <w:jc w:val="both"/>
        <w:rPr>
          <w:b/>
        </w:rPr>
      </w:pPr>
      <w:r>
        <w:rPr>
          <w:b/>
        </w:rPr>
        <w:t>11.2. Система контроля и оценивания</w:t>
      </w:r>
    </w:p>
    <w:p>
      <w:pPr>
        <w:tabs>
          <w:tab w:val="left" w:pos="650"/>
          <w:tab w:val="left" w:pos="780"/>
        </w:tabs>
        <w:spacing w:line="276" w:lineRule="auto"/>
        <w:ind w:firstLine="709"/>
        <w:jc w:val="both"/>
      </w:pPr>
      <w:r>
        <w:t>Система контроля включает мероприятия текущего контроля и промежуточную аттестацию. Текущий контроль состоит из защиты лабораторных работ, контрольной работы. Промежуточная аттестация проходит в форме экзамена.</w:t>
      </w:r>
    </w:p>
    <w:p>
      <w:pPr>
        <w:spacing w:line="288" w:lineRule="auto"/>
        <w:ind w:firstLine="709"/>
        <w:jc w:val="both"/>
      </w:pPr>
      <w:r>
        <w:t xml:space="preserve">Для оценки успеваемости студентов по дисциплине используется балльная накопительная система. Баллами оцениваются: выполнение каждого контрольного мероприятия в семестре, активность (участие в обсуждениях проблемных вопросов на практических занятиях и во время лабораторных работ) и сдача экзамена. Максимальный суммарный балл – 100. </w:t>
      </w:r>
    </w:p>
    <w:p>
      <w:pPr>
        <w:spacing w:line="288" w:lineRule="auto"/>
        <w:ind w:firstLine="709"/>
        <w:jc w:val="both"/>
      </w:pPr>
      <w:r>
        <w:t xml:space="preserve">Важное значение придается соблюдению сроков сдачи контрольных мероприятий. Задержка в сдаче приводит к уменьшению числа баллов, начисляемых за выполнение. </w:t>
      </w:r>
    </w:p>
    <w:p>
      <w:pPr>
        <w:spacing w:line="276" w:lineRule="auto"/>
        <w:ind w:firstLine="709"/>
        <w:jc w:val="both"/>
        <w:rPr>
          <w:highlight w:val="lightGray"/>
        </w:rPr>
      </w:pPr>
      <w:r>
        <w:t xml:space="preserve">По сумме баллов выставляется итоговая оценка по предмету. Структура и график контрольных мероприятий доступен в ОРИОКС// URL: </w:t>
      </w:r>
      <w:r>
        <w:fldChar w:fldCharType="begin"/>
      </w:r>
      <w:r>
        <w:instrText xml:space="preserve"> HYPERLINK "http://orioks.miet.ru/" </w:instrText>
      </w:r>
      <w:r>
        <w:fldChar w:fldCharType="separate"/>
      </w:r>
      <w:r>
        <w:rPr>
          <w:rStyle w:val="16"/>
          <w:bCs/>
        </w:rPr>
        <w:t>http://orioks.miet.ru/</w:t>
      </w:r>
      <w:r>
        <w:rPr>
          <w:rStyle w:val="16"/>
          <w:bCs/>
        </w:rPr>
        <w:fldChar w:fldCharType="end"/>
      </w:r>
      <w:r>
        <w:t>.</w:t>
      </w:r>
    </w:p>
    <w:p>
      <w:pPr>
        <w:tabs>
          <w:tab w:val="left" w:pos="650"/>
          <w:tab w:val="left" w:pos="780"/>
        </w:tabs>
        <w:spacing w:line="276" w:lineRule="auto"/>
        <w:ind w:firstLine="709"/>
        <w:jc w:val="both"/>
      </w:pPr>
    </w:p>
    <w:p>
      <w:pPr>
        <w:pStyle w:val="2"/>
        <w:spacing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>Разработчик:</w:t>
      </w:r>
    </w:p>
    <w:p>
      <w:pPr>
        <w:spacing w:after="120" w:line="276" w:lineRule="auto"/>
        <w:ind w:left="1066" w:firstLine="346"/>
        <w:jc w:val="right"/>
      </w:pPr>
      <w:r>
        <w:t>Доцент каф. ВМ-1, к.ф.-м..н.   _______________________      /</w:t>
      </w:r>
      <w:r>
        <w:rPr>
          <w:lang w:val="ru-RU"/>
        </w:rPr>
        <w:t>Козлитин</w:t>
      </w:r>
      <w:r>
        <w:t xml:space="preserve"> </w:t>
      </w:r>
      <w:r>
        <w:rPr>
          <w:lang w:val="ru-RU"/>
        </w:rPr>
        <w:t>И</w:t>
      </w:r>
      <w:r>
        <w:t>.</w:t>
      </w:r>
      <w:r>
        <w:rPr>
          <w:lang w:val="ru-RU"/>
        </w:rPr>
        <w:t>А</w:t>
      </w:r>
      <w:r>
        <w:t>./</w:t>
      </w:r>
    </w:p>
    <w:p>
      <w:pPr>
        <w:spacing w:line="276" w:lineRule="auto"/>
        <w:jc w:val="both"/>
      </w:pPr>
      <w:r>
        <w:br w:type="page"/>
      </w:r>
    </w:p>
    <w:p>
      <w:pPr>
        <w:spacing w:line="276" w:lineRule="auto"/>
        <w:jc w:val="both"/>
      </w:pPr>
      <w:r>
        <w:t>Рабочая программа дисциплины «Методы оптимизации» по направлению подготовки 01.03.04  «Прикладная математика», направленность (профиль)  «Применение математических методов к решению инженерных и естественнонаучных задач», разработана на кафедре ВМ-1 и утверждена на заседании кафедры ___________202__ года, протокол № ______</w:t>
      </w:r>
    </w:p>
    <w:p>
      <w:pPr>
        <w:spacing w:line="276" w:lineRule="auto"/>
        <w:ind w:left="1068" w:firstLine="348"/>
        <w:jc w:val="right"/>
      </w:pPr>
    </w:p>
    <w:p>
      <w:pPr>
        <w:pStyle w:val="25"/>
        <w:spacing w:before="240" w:after="240" w:line="276" w:lineRule="auto"/>
        <w:ind w:left="0"/>
        <w:rPr>
          <w:sz w:val="24"/>
        </w:rPr>
      </w:pPr>
      <w:r>
        <w:rPr>
          <w:sz w:val="24"/>
        </w:rPr>
        <w:t>Заведующий кафедрой ВМ-1</w:t>
      </w:r>
      <w:r>
        <w:rPr>
          <w:sz w:val="24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>/А.А. Прокофьев/</w:t>
      </w:r>
    </w:p>
    <w:p>
      <w:pPr>
        <w:pStyle w:val="2"/>
        <w:spacing w:after="240" w:line="276" w:lineRule="auto"/>
        <w:rPr>
          <w:sz w:val="24"/>
          <w:szCs w:val="24"/>
        </w:rPr>
      </w:pPr>
      <w:r>
        <w:rPr>
          <w:sz w:val="24"/>
          <w:szCs w:val="24"/>
        </w:rPr>
        <w:t>Лист согласования</w:t>
      </w:r>
    </w:p>
    <w:p>
      <w:pPr>
        <w:spacing w:before="240" w:line="276" w:lineRule="auto"/>
        <w:jc w:val="both"/>
      </w:pPr>
      <w:r>
        <w:t>Рабочая программа согласована с Центром подготовки к аккредитации и независимой оценки качества</w:t>
      </w:r>
    </w:p>
    <w:p>
      <w:pPr>
        <w:spacing w:line="276" w:lineRule="auto"/>
      </w:pPr>
    </w:p>
    <w:p>
      <w:pPr>
        <w:spacing w:line="276" w:lineRule="auto"/>
      </w:pPr>
      <w:r>
        <w:t>Начальник АНОК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/Никулина И.М./</w:t>
      </w:r>
    </w:p>
    <w:p>
      <w:pPr>
        <w:spacing w:line="276" w:lineRule="auto"/>
      </w:pPr>
      <w:r>
        <w:tab/>
      </w:r>
    </w:p>
    <w:p>
      <w:pPr>
        <w:spacing w:line="276" w:lineRule="auto"/>
      </w:pPr>
    </w:p>
    <w:p>
      <w:pPr>
        <w:spacing w:line="276" w:lineRule="auto"/>
      </w:pPr>
      <w:r>
        <w:t>Рабочая программа согласована с библиотекой МИЭТ</w:t>
      </w:r>
    </w:p>
    <w:p>
      <w:pPr>
        <w:spacing w:line="276" w:lineRule="auto"/>
      </w:pPr>
    </w:p>
    <w:p>
      <w:pPr>
        <w:spacing w:line="276" w:lineRule="auto"/>
        <w:rPr>
          <w:b/>
        </w:rPr>
      </w:pPr>
      <w:r>
        <w:t>Директор библиотеки ______________________/Филиппова Т.П./</w:t>
      </w:r>
    </w:p>
    <w:p>
      <w:pPr>
        <w:pStyle w:val="25"/>
        <w:spacing w:before="240" w:after="240" w:line="276" w:lineRule="auto"/>
        <w:rPr>
          <w:i/>
          <w:sz w:val="24"/>
        </w:rPr>
      </w:pPr>
    </w:p>
    <w:sectPr>
      <w:footerReference r:id="rId3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Cambria">
    <w:altName w:val="FreeSerif"/>
    <w:panose1 w:val="02040503050406030204"/>
    <w:charset w:val="CC"/>
    <w:family w:val="roman"/>
    <w:pitch w:val="default"/>
    <w:sig w:usb0="00000000" w:usb1="00000000" w:usb2="02000000" w:usb3="00000000" w:csb0="0000019F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+mn-ea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NewRoman">
    <w:altName w:val="Nimbus Roman No9 L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348068"/>
      <w:docPartObj>
        <w:docPartGallery w:val="autotext"/>
      </w:docPartObj>
    </w:sdtPr>
    <w:sdtContent>
      <w:p>
        <w:pPr>
          <w:pStyle w:val="12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>
    <w:pPr>
      <w:pStyle w:val="1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4510EC"/>
    <w:multiLevelType w:val="multilevel"/>
    <w:tmpl w:val="254510E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DA4C70"/>
    <w:multiLevelType w:val="multilevel"/>
    <w:tmpl w:val="30DA4C70"/>
    <w:lvl w:ilvl="0" w:tentative="0">
      <w:start w:val="1"/>
      <w:numFmt w:val="bullet"/>
      <w:lvlText w:val=""/>
      <w:lvlJc w:val="left"/>
      <w:pPr>
        <w:ind w:left="1637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35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7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9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51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23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95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7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97" w:hanging="360"/>
      </w:pPr>
      <w:rPr>
        <w:rFonts w:hint="default" w:ascii="Wingdings" w:hAnsi="Wingdings"/>
      </w:rPr>
    </w:lvl>
  </w:abstractNum>
  <w:abstractNum w:abstractNumId="2">
    <w:nsid w:val="5C9F0398"/>
    <w:multiLevelType w:val="multilevel"/>
    <w:tmpl w:val="5C9F039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717C85"/>
    <w:multiLevelType w:val="multilevel"/>
    <w:tmpl w:val="77717C8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284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82F7C"/>
    <w:rsid w:val="00000162"/>
    <w:rsid w:val="00002D23"/>
    <w:rsid w:val="00003D2C"/>
    <w:rsid w:val="0001211B"/>
    <w:rsid w:val="00012D45"/>
    <w:rsid w:val="00015BEB"/>
    <w:rsid w:val="000217F7"/>
    <w:rsid w:val="00033A11"/>
    <w:rsid w:val="00034644"/>
    <w:rsid w:val="000360C5"/>
    <w:rsid w:val="00040DDE"/>
    <w:rsid w:val="00043BBB"/>
    <w:rsid w:val="00046DBE"/>
    <w:rsid w:val="00047191"/>
    <w:rsid w:val="00051D0C"/>
    <w:rsid w:val="00053018"/>
    <w:rsid w:val="00055BC8"/>
    <w:rsid w:val="00057F43"/>
    <w:rsid w:val="0006156C"/>
    <w:rsid w:val="00061A6B"/>
    <w:rsid w:val="00063BF2"/>
    <w:rsid w:val="00071485"/>
    <w:rsid w:val="00074262"/>
    <w:rsid w:val="00074514"/>
    <w:rsid w:val="0007615C"/>
    <w:rsid w:val="000763B7"/>
    <w:rsid w:val="000773D6"/>
    <w:rsid w:val="000774DE"/>
    <w:rsid w:val="0008120C"/>
    <w:rsid w:val="000847DF"/>
    <w:rsid w:val="00085D19"/>
    <w:rsid w:val="000925F8"/>
    <w:rsid w:val="000968CD"/>
    <w:rsid w:val="00097A0E"/>
    <w:rsid w:val="000A28AB"/>
    <w:rsid w:val="000A3E45"/>
    <w:rsid w:val="000A53F4"/>
    <w:rsid w:val="000A696A"/>
    <w:rsid w:val="000A78E2"/>
    <w:rsid w:val="000B0730"/>
    <w:rsid w:val="000B1360"/>
    <w:rsid w:val="000B71E5"/>
    <w:rsid w:val="000C16F6"/>
    <w:rsid w:val="000C79D9"/>
    <w:rsid w:val="000D085A"/>
    <w:rsid w:val="000D12DA"/>
    <w:rsid w:val="000D1A54"/>
    <w:rsid w:val="000D235F"/>
    <w:rsid w:val="000D4183"/>
    <w:rsid w:val="000D7C4D"/>
    <w:rsid w:val="000E24F2"/>
    <w:rsid w:val="000E348A"/>
    <w:rsid w:val="000E37B7"/>
    <w:rsid w:val="000E5C33"/>
    <w:rsid w:val="000E6600"/>
    <w:rsid w:val="000F6CE3"/>
    <w:rsid w:val="00100595"/>
    <w:rsid w:val="001063ED"/>
    <w:rsid w:val="00106484"/>
    <w:rsid w:val="001104B4"/>
    <w:rsid w:val="001130D9"/>
    <w:rsid w:val="001151A7"/>
    <w:rsid w:val="00121216"/>
    <w:rsid w:val="00125C3B"/>
    <w:rsid w:val="001264F4"/>
    <w:rsid w:val="00133957"/>
    <w:rsid w:val="00136506"/>
    <w:rsid w:val="001478A3"/>
    <w:rsid w:val="00151F0B"/>
    <w:rsid w:val="00153C5E"/>
    <w:rsid w:val="001546C5"/>
    <w:rsid w:val="0016261A"/>
    <w:rsid w:val="0016278B"/>
    <w:rsid w:val="001658A1"/>
    <w:rsid w:val="001664F6"/>
    <w:rsid w:val="0016747D"/>
    <w:rsid w:val="001808A2"/>
    <w:rsid w:val="00180935"/>
    <w:rsid w:val="00182740"/>
    <w:rsid w:val="00192AB0"/>
    <w:rsid w:val="00195D1E"/>
    <w:rsid w:val="001A3938"/>
    <w:rsid w:val="001A65B3"/>
    <w:rsid w:val="001B0984"/>
    <w:rsid w:val="001B27B4"/>
    <w:rsid w:val="001B751F"/>
    <w:rsid w:val="001C2F27"/>
    <w:rsid w:val="001C4309"/>
    <w:rsid w:val="001C4E9C"/>
    <w:rsid w:val="001D1B2A"/>
    <w:rsid w:val="001D2808"/>
    <w:rsid w:val="001D43F7"/>
    <w:rsid w:val="001D52CD"/>
    <w:rsid w:val="001D5E09"/>
    <w:rsid w:val="001E0635"/>
    <w:rsid w:val="001E3F57"/>
    <w:rsid w:val="001E418A"/>
    <w:rsid w:val="001F159D"/>
    <w:rsid w:val="001F40E6"/>
    <w:rsid w:val="001F6C9B"/>
    <w:rsid w:val="0020618D"/>
    <w:rsid w:val="00207030"/>
    <w:rsid w:val="00214EEA"/>
    <w:rsid w:val="002173D7"/>
    <w:rsid w:val="002229C9"/>
    <w:rsid w:val="00223846"/>
    <w:rsid w:val="00223ED5"/>
    <w:rsid w:val="00230E39"/>
    <w:rsid w:val="002318E1"/>
    <w:rsid w:val="00234C35"/>
    <w:rsid w:val="002363A7"/>
    <w:rsid w:val="00240566"/>
    <w:rsid w:val="002420C7"/>
    <w:rsid w:val="002424D4"/>
    <w:rsid w:val="00244451"/>
    <w:rsid w:val="002519FE"/>
    <w:rsid w:val="00256BB9"/>
    <w:rsid w:val="00260FE6"/>
    <w:rsid w:val="00261CAF"/>
    <w:rsid w:val="00262646"/>
    <w:rsid w:val="0026572D"/>
    <w:rsid w:val="00276FC5"/>
    <w:rsid w:val="0028268A"/>
    <w:rsid w:val="0029756E"/>
    <w:rsid w:val="002A0F13"/>
    <w:rsid w:val="002A157E"/>
    <w:rsid w:val="002A4100"/>
    <w:rsid w:val="002A5D70"/>
    <w:rsid w:val="002B6667"/>
    <w:rsid w:val="002C43FE"/>
    <w:rsid w:val="002C4544"/>
    <w:rsid w:val="002C6AE6"/>
    <w:rsid w:val="002D5903"/>
    <w:rsid w:val="002D69BA"/>
    <w:rsid w:val="002E0F9C"/>
    <w:rsid w:val="002E44BC"/>
    <w:rsid w:val="002E7D79"/>
    <w:rsid w:val="002F172D"/>
    <w:rsid w:val="002F2702"/>
    <w:rsid w:val="002F577A"/>
    <w:rsid w:val="002F5AAF"/>
    <w:rsid w:val="002F60E6"/>
    <w:rsid w:val="002F75A6"/>
    <w:rsid w:val="003035C1"/>
    <w:rsid w:val="00304B8F"/>
    <w:rsid w:val="00306344"/>
    <w:rsid w:val="00306760"/>
    <w:rsid w:val="00307A64"/>
    <w:rsid w:val="0031339F"/>
    <w:rsid w:val="003347C0"/>
    <w:rsid w:val="0033506D"/>
    <w:rsid w:val="003360C1"/>
    <w:rsid w:val="00342E3D"/>
    <w:rsid w:val="0034556C"/>
    <w:rsid w:val="00345CAA"/>
    <w:rsid w:val="003464C1"/>
    <w:rsid w:val="00347B0F"/>
    <w:rsid w:val="00350D00"/>
    <w:rsid w:val="00355CFD"/>
    <w:rsid w:val="00361BCD"/>
    <w:rsid w:val="003634FD"/>
    <w:rsid w:val="0037033C"/>
    <w:rsid w:val="003762DE"/>
    <w:rsid w:val="0037691C"/>
    <w:rsid w:val="00384861"/>
    <w:rsid w:val="0038661C"/>
    <w:rsid w:val="003868EB"/>
    <w:rsid w:val="00387982"/>
    <w:rsid w:val="00393210"/>
    <w:rsid w:val="0039681E"/>
    <w:rsid w:val="003A3717"/>
    <w:rsid w:val="003B2FB3"/>
    <w:rsid w:val="003B5254"/>
    <w:rsid w:val="003B65E1"/>
    <w:rsid w:val="003B739A"/>
    <w:rsid w:val="003C407D"/>
    <w:rsid w:val="003C69D2"/>
    <w:rsid w:val="003D37B3"/>
    <w:rsid w:val="003D4CE8"/>
    <w:rsid w:val="003D7888"/>
    <w:rsid w:val="003E04CA"/>
    <w:rsid w:val="003E5681"/>
    <w:rsid w:val="003E6FFD"/>
    <w:rsid w:val="003F2CC9"/>
    <w:rsid w:val="003F3670"/>
    <w:rsid w:val="003F7C92"/>
    <w:rsid w:val="00400CC7"/>
    <w:rsid w:val="004026F0"/>
    <w:rsid w:val="00402702"/>
    <w:rsid w:val="004030C9"/>
    <w:rsid w:val="00411E84"/>
    <w:rsid w:val="00412B77"/>
    <w:rsid w:val="00415671"/>
    <w:rsid w:val="0042379B"/>
    <w:rsid w:val="00424319"/>
    <w:rsid w:val="00425538"/>
    <w:rsid w:val="00425A65"/>
    <w:rsid w:val="00426410"/>
    <w:rsid w:val="004268B5"/>
    <w:rsid w:val="00426AE7"/>
    <w:rsid w:val="00432F70"/>
    <w:rsid w:val="00433E52"/>
    <w:rsid w:val="00434354"/>
    <w:rsid w:val="0043460C"/>
    <w:rsid w:val="00435285"/>
    <w:rsid w:val="00440CE4"/>
    <w:rsid w:val="0044144F"/>
    <w:rsid w:val="00445A0E"/>
    <w:rsid w:val="004576BD"/>
    <w:rsid w:val="00464CAD"/>
    <w:rsid w:val="00464DAB"/>
    <w:rsid w:val="00467467"/>
    <w:rsid w:val="004709B5"/>
    <w:rsid w:val="00471190"/>
    <w:rsid w:val="004741D6"/>
    <w:rsid w:val="0047526C"/>
    <w:rsid w:val="00475F58"/>
    <w:rsid w:val="00477990"/>
    <w:rsid w:val="00477BCD"/>
    <w:rsid w:val="00480B05"/>
    <w:rsid w:val="00482BEA"/>
    <w:rsid w:val="00483316"/>
    <w:rsid w:val="00484B54"/>
    <w:rsid w:val="00487EE9"/>
    <w:rsid w:val="004925C9"/>
    <w:rsid w:val="00496AD8"/>
    <w:rsid w:val="004A06BC"/>
    <w:rsid w:val="004A23A2"/>
    <w:rsid w:val="004A484B"/>
    <w:rsid w:val="004A7BE2"/>
    <w:rsid w:val="004B6232"/>
    <w:rsid w:val="004B656C"/>
    <w:rsid w:val="004C066D"/>
    <w:rsid w:val="004C1236"/>
    <w:rsid w:val="004C20B5"/>
    <w:rsid w:val="004C45D5"/>
    <w:rsid w:val="004C7572"/>
    <w:rsid w:val="004D4D20"/>
    <w:rsid w:val="004D7249"/>
    <w:rsid w:val="004E6E76"/>
    <w:rsid w:val="004F1018"/>
    <w:rsid w:val="004F1D39"/>
    <w:rsid w:val="004F447E"/>
    <w:rsid w:val="004F4939"/>
    <w:rsid w:val="004F4C67"/>
    <w:rsid w:val="00504B0B"/>
    <w:rsid w:val="0050536B"/>
    <w:rsid w:val="005060AA"/>
    <w:rsid w:val="005072B1"/>
    <w:rsid w:val="00512188"/>
    <w:rsid w:val="005124C6"/>
    <w:rsid w:val="00512C83"/>
    <w:rsid w:val="00515A79"/>
    <w:rsid w:val="00525A46"/>
    <w:rsid w:val="00530823"/>
    <w:rsid w:val="00531F98"/>
    <w:rsid w:val="00533DE0"/>
    <w:rsid w:val="0053416E"/>
    <w:rsid w:val="00537510"/>
    <w:rsid w:val="005427C1"/>
    <w:rsid w:val="005441CF"/>
    <w:rsid w:val="00546703"/>
    <w:rsid w:val="005540EE"/>
    <w:rsid w:val="0055608C"/>
    <w:rsid w:val="0055616E"/>
    <w:rsid w:val="00560649"/>
    <w:rsid w:val="0057172D"/>
    <w:rsid w:val="00571D37"/>
    <w:rsid w:val="00572505"/>
    <w:rsid w:val="00572700"/>
    <w:rsid w:val="00574279"/>
    <w:rsid w:val="005804FB"/>
    <w:rsid w:val="00580E35"/>
    <w:rsid w:val="00581A24"/>
    <w:rsid w:val="00581C84"/>
    <w:rsid w:val="00582986"/>
    <w:rsid w:val="00582DDD"/>
    <w:rsid w:val="005833B0"/>
    <w:rsid w:val="00583589"/>
    <w:rsid w:val="0058425D"/>
    <w:rsid w:val="00593328"/>
    <w:rsid w:val="00595279"/>
    <w:rsid w:val="00595D63"/>
    <w:rsid w:val="00596B79"/>
    <w:rsid w:val="005A053B"/>
    <w:rsid w:val="005A29A3"/>
    <w:rsid w:val="005A2AC0"/>
    <w:rsid w:val="005A3103"/>
    <w:rsid w:val="005A56F0"/>
    <w:rsid w:val="005B1C70"/>
    <w:rsid w:val="005B3911"/>
    <w:rsid w:val="005B4D94"/>
    <w:rsid w:val="005B5159"/>
    <w:rsid w:val="005B7D54"/>
    <w:rsid w:val="005C3B63"/>
    <w:rsid w:val="005C72C5"/>
    <w:rsid w:val="005D510A"/>
    <w:rsid w:val="005D6544"/>
    <w:rsid w:val="005D6B99"/>
    <w:rsid w:val="005D7781"/>
    <w:rsid w:val="005E3997"/>
    <w:rsid w:val="005E4ADF"/>
    <w:rsid w:val="005E73FB"/>
    <w:rsid w:val="005F1229"/>
    <w:rsid w:val="005F7C42"/>
    <w:rsid w:val="006029D6"/>
    <w:rsid w:val="00602FBF"/>
    <w:rsid w:val="00603250"/>
    <w:rsid w:val="0060506D"/>
    <w:rsid w:val="00606AF8"/>
    <w:rsid w:val="00612BF2"/>
    <w:rsid w:val="006148F9"/>
    <w:rsid w:val="006160A0"/>
    <w:rsid w:val="00616C7C"/>
    <w:rsid w:val="006210D6"/>
    <w:rsid w:val="00625CE8"/>
    <w:rsid w:val="0063093D"/>
    <w:rsid w:val="006334A3"/>
    <w:rsid w:val="006403D2"/>
    <w:rsid w:val="00642331"/>
    <w:rsid w:val="00642CD7"/>
    <w:rsid w:val="00644D94"/>
    <w:rsid w:val="00646940"/>
    <w:rsid w:val="006610E2"/>
    <w:rsid w:val="0066235D"/>
    <w:rsid w:val="00662E9C"/>
    <w:rsid w:val="00664336"/>
    <w:rsid w:val="00672C35"/>
    <w:rsid w:val="00674449"/>
    <w:rsid w:val="0067572D"/>
    <w:rsid w:val="0067656F"/>
    <w:rsid w:val="00683954"/>
    <w:rsid w:val="00684783"/>
    <w:rsid w:val="0068649D"/>
    <w:rsid w:val="006872BD"/>
    <w:rsid w:val="006939C9"/>
    <w:rsid w:val="006A0E6A"/>
    <w:rsid w:val="006A297B"/>
    <w:rsid w:val="006A2A7C"/>
    <w:rsid w:val="006A62A7"/>
    <w:rsid w:val="006B2FFB"/>
    <w:rsid w:val="006B36E8"/>
    <w:rsid w:val="006B3CCF"/>
    <w:rsid w:val="006B4CB4"/>
    <w:rsid w:val="006B758B"/>
    <w:rsid w:val="006C09B7"/>
    <w:rsid w:val="006C2E99"/>
    <w:rsid w:val="006C51F3"/>
    <w:rsid w:val="006D43B6"/>
    <w:rsid w:val="006D76B3"/>
    <w:rsid w:val="006E3220"/>
    <w:rsid w:val="006E44AC"/>
    <w:rsid w:val="006E6436"/>
    <w:rsid w:val="006F003C"/>
    <w:rsid w:val="006F0D51"/>
    <w:rsid w:val="006F117A"/>
    <w:rsid w:val="006F2174"/>
    <w:rsid w:val="006F279F"/>
    <w:rsid w:val="006F4E28"/>
    <w:rsid w:val="00704CBE"/>
    <w:rsid w:val="00705B58"/>
    <w:rsid w:val="00712623"/>
    <w:rsid w:val="00712654"/>
    <w:rsid w:val="00716611"/>
    <w:rsid w:val="007174CC"/>
    <w:rsid w:val="0072301D"/>
    <w:rsid w:val="00723728"/>
    <w:rsid w:val="00724FD1"/>
    <w:rsid w:val="00730700"/>
    <w:rsid w:val="00732B7A"/>
    <w:rsid w:val="00737981"/>
    <w:rsid w:val="007431A7"/>
    <w:rsid w:val="0074426A"/>
    <w:rsid w:val="007451B2"/>
    <w:rsid w:val="007479D0"/>
    <w:rsid w:val="00752753"/>
    <w:rsid w:val="00752BF3"/>
    <w:rsid w:val="00757104"/>
    <w:rsid w:val="007572EE"/>
    <w:rsid w:val="007601A7"/>
    <w:rsid w:val="007601ED"/>
    <w:rsid w:val="00760814"/>
    <w:rsid w:val="007623AE"/>
    <w:rsid w:val="00762E1E"/>
    <w:rsid w:val="00762E81"/>
    <w:rsid w:val="00763180"/>
    <w:rsid w:val="00764749"/>
    <w:rsid w:val="0076642F"/>
    <w:rsid w:val="00766A29"/>
    <w:rsid w:val="007673A2"/>
    <w:rsid w:val="00767A6E"/>
    <w:rsid w:val="00770795"/>
    <w:rsid w:val="00773DAA"/>
    <w:rsid w:val="007768F4"/>
    <w:rsid w:val="00776A2A"/>
    <w:rsid w:val="00777C8C"/>
    <w:rsid w:val="00780B21"/>
    <w:rsid w:val="00785877"/>
    <w:rsid w:val="007950CB"/>
    <w:rsid w:val="00795C2E"/>
    <w:rsid w:val="007A0DF0"/>
    <w:rsid w:val="007A497A"/>
    <w:rsid w:val="007B052A"/>
    <w:rsid w:val="007B1173"/>
    <w:rsid w:val="007B2A9F"/>
    <w:rsid w:val="007B2EC8"/>
    <w:rsid w:val="007C053C"/>
    <w:rsid w:val="007C0980"/>
    <w:rsid w:val="007C0E21"/>
    <w:rsid w:val="007C3A81"/>
    <w:rsid w:val="007C50A3"/>
    <w:rsid w:val="007C5160"/>
    <w:rsid w:val="007C56D9"/>
    <w:rsid w:val="007C589A"/>
    <w:rsid w:val="007C66E2"/>
    <w:rsid w:val="007C6A22"/>
    <w:rsid w:val="007D1ACE"/>
    <w:rsid w:val="007E0867"/>
    <w:rsid w:val="007E153C"/>
    <w:rsid w:val="007E261E"/>
    <w:rsid w:val="007E2EBB"/>
    <w:rsid w:val="007E3496"/>
    <w:rsid w:val="007F2B1B"/>
    <w:rsid w:val="007F637D"/>
    <w:rsid w:val="007F745B"/>
    <w:rsid w:val="00806671"/>
    <w:rsid w:val="0081300C"/>
    <w:rsid w:val="008171DC"/>
    <w:rsid w:val="00822FF6"/>
    <w:rsid w:val="008308E9"/>
    <w:rsid w:val="00834A73"/>
    <w:rsid w:val="00834DF5"/>
    <w:rsid w:val="0083640E"/>
    <w:rsid w:val="00842944"/>
    <w:rsid w:val="00842E16"/>
    <w:rsid w:val="0084438D"/>
    <w:rsid w:val="008456D3"/>
    <w:rsid w:val="0085061A"/>
    <w:rsid w:val="00855BAB"/>
    <w:rsid w:val="008572A6"/>
    <w:rsid w:val="0085773E"/>
    <w:rsid w:val="008649DB"/>
    <w:rsid w:val="00864F98"/>
    <w:rsid w:val="00865AD6"/>
    <w:rsid w:val="00872DDE"/>
    <w:rsid w:val="008731C2"/>
    <w:rsid w:val="0087385A"/>
    <w:rsid w:val="0087555C"/>
    <w:rsid w:val="00876E8C"/>
    <w:rsid w:val="00877449"/>
    <w:rsid w:val="00885759"/>
    <w:rsid w:val="008869D1"/>
    <w:rsid w:val="00897D34"/>
    <w:rsid w:val="008A3C46"/>
    <w:rsid w:val="008A470A"/>
    <w:rsid w:val="008A4E76"/>
    <w:rsid w:val="008A50B1"/>
    <w:rsid w:val="008A7D17"/>
    <w:rsid w:val="008B0501"/>
    <w:rsid w:val="008B4383"/>
    <w:rsid w:val="008C0950"/>
    <w:rsid w:val="008C2E39"/>
    <w:rsid w:val="008C3BE1"/>
    <w:rsid w:val="008D4847"/>
    <w:rsid w:val="008D5E52"/>
    <w:rsid w:val="008E3745"/>
    <w:rsid w:val="008E5670"/>
    <w:rsid w:val="008E72F9"/>
    <w:rsid w:val="008F469D"/>
    <w:rsid w:val="009004CC"/>
    <w:rsid w:val="009063F7"/>
    <w:rsid w:val="00911B0F"/>
    <w:rsid w:val="009127A5"/>
    <w:rsid w:val="00913844"/>
    <w:rsid w:val="009143DC"/>
    <w:rsid w:val="009150F2"/>
    <w:rsid w:val="00915F55"/>
    <w:rsid w:val="00923700"/>
    <w:rsid w:val="009316F8"/>
    <w:rsid w:val="009432AA"/>
    <w:rsid w:val="00946886"/>
    <w:rsid w:val="009509CF"/>
    <w:rsid w:val="00951875"/>
    <w:rsid w:val="00956A5B"/>
    <w:rsid w:val="00964A21"/>
    <w:rsid w:val="00966337"/>
    <w:rsid w:val="00972803"/>
    <w:rsid w:val="00982F7C"/>
    <w:rsid w:val="00984B78"/>
    <w:rsid w:val="00984F83"/>
    <w:rsid w:val="00987B92"/>
    <w:rsid w:val="00995821"/>
    <w:rsid w:val="009962E9"/>
    <w:rsid w:val="009967E6"/>
    <w:rsid w:val="009A0145"/>
    <w:rsid w:val="009A0AAA"/>
    <w:rsid w:val="009A0EB9"/>
    <w:rsid w:val="009A3E0D"/>
    <w:rsid w:val="009C26AA"/>
    <w:rsid w:val="009C2890"/>
    <w:rsid w:val="009D627A"/>
    <w:rsid w:val="009D67FD"/>
    <w:rsid w:val="009E0F71"/>
    <w:rsid w:val="009E199E"/>
    <w:rsid w:val="009E23F2"/>
    <w:rsid w:val="009E2F40"/>
    <w:rsid w:val="009E37EF"/>
    <w:rsid w:val="009E7AF8"/>
    <w:rsid w:val="009F29DA"/>
    <w:rsid w:val="009F3593"/>
    <w:rsid w:val="009F70B5"/>
    <w:rsid w:val="00A00A04"/>
    <w:rsid w:val="00A021F7"/>
    <w:rsid w:val="00A04732"/>
    <w:rsid w:val="00A10DF6"/>
    <w:rsid w:val="00A1155D"/>
    <w:rsid w:val="00A13AC7"/>
    <w:rsid w:val="00A13E51"/>
    <w:rsid w:val="00A143F0"/>
    <w:rsid w:val="00A14A3B"/>
    <w:rsid w:val="00A14F26"/>
    <w:rsid w:val="00A20351"/>
    <w:rsid w:val="00A22670"/>
    <w:rsid w:val="00A229C3"/>
    <w:rsid w:val="00A23679"/>
    <w:rsid w:val="00A250B2"/>
    <w:rsid w:val="00A31578"/>
    <w:rsid w:val="00A34A88"/>
    <w:rsid w:val="00A36824"/>
    <w:rsid w:val="00A37C63"/>
    <w:rsid w:val="00A444F3"/>
    <w:rsid w:val="00A47AB2"/>
    <w:rsid w:val="00A50F22"/>
    <w:rsid w:val="00A52663"/>
    <w:rsid w:val="00A56C76"/>
    <w:rsid w:val="00A56F7B"/>
    <w:rsid w:val="00A572FF"/>
    <w:rsid w:val="00A63660"/>
    <w:rsid w:val="00A641B9"/>
    <w:rsid w:val="00A6626E"/>
    <w:rsid w:val="00A666A2"/>
    <w:rsid w:val="00A666E9"/>
    <w:rsid w:val="00A70664"/>
    <w:rsid w:val="00A77B88"/>
    <w:rsid w:val="00A802D0"/>
    <w:rsid w:val="00A85693"/>
    <w:rsid w:val="00A96CCC"/>
    <w:rsid w:val="00A97134"/>
    <w:rsid w:val="00AA51DC"/>
    <w:rsid w:val="00AA70A2"/>
    <w:rsid w:val="00AB6394"/>
    <w:rsid w:val="00AC08C6"/>
    <w:rsid w:val="00AC1236"/>
    <w:rsid w:val="00AC6551"/>
    <w:rsid w:val="00AD0080"/>
    <w:rsid w:val="00AD088A"/>
    <w:rsid w:val="00AE1341"/>
    <w:rsid w:val="00AE1E8E"/>
    <w:rsid w:val="00AE2C91"/>
    <w:rsid w:val="00AE56B0"/>
    <w:rsid w:val="00AE7CFD"/>
    <w:rsid w:val="00AF1DF7"/>
    <w:rsid w:val="00B050D4"/>
    <w:rsid w:val="00B07C5C"/>
    <w:rsid w:val="00B103D8"/>
    <w:rsid w:val="00B119CE"/>
    <w:rsid w:val="00B21A24"/>
    <w:rsid w:val="00B33BA9"/>
    <w:rsid w:val="00B3541C"/>
    <w:rsid w:val="00B355DF"/>
    <w:rsid w:val="00B419F9"/>
    <w:rsid w:val="00B464AE"/>
    <w:rsid w:val="00B465B8"/>
    <w:rsid w:val="00B50028"/>
    <w:rsid w:val="00B66690"/>
    <w:rsid w:val="00B6745A"/>
    <w:rsid w:val="00B67801"/>
    <w:rsid w:val="00B7340F"/>
    <w:rsid w:val="00B7577C"/>
    <w:rsid w:val="00B75AD2"/>
    <w:rsid w:val="00B8115A"/>
    <w:rsid w:val="00B812B7"/>
    <w:rsid w:val="00B83B60"/>
    <w:rsid w:val="00B84EDE"/>
    <w:rsid w:val="00B91EAB"/>
    <w:rsid w:val="00B92478"/>
    <w:rsid w:val="00B93722"/>
    <w:rsid w:val="00B94BA1"/>
    <w:rsid w:val="00BA09A1"/>
    <w:rsid w:val="00BA3108"/>
    <w:rsid w:val="00BB4085"/>
    <w:rsid w:val="00BB49C6"/>
    <w:rsid w:val="00BB4DE1"/>
    <w:rsid w:val="00BC075A"/>
    <w:rsid w:val="00BC0EFC"/>
    <w:rsid w:val="00BC5BB7"/>
    <w:rsid w:val="00BC5DD9"/>
    <w:rsid w:val="00BD1C27"/>
    <w:rsid w:val="00BD30A6"/>
    <w:rsid w:val="00BE0DB0"/>
    <w:rsid w:val="00BE2F84"/>
    <w:rsid w:val="00BE4A87"/>
    <w:rsid w:val="00BE72C8"/>
    <w:rsid w:val="00BE7624"/>
    <w:rsid w:val="00BF05AD"/>
    <w:rsid w:val="00BF58D7"/>
    <w:rsid w:val="00C03781"/>
    <w:rsid w:val="00C06CB6"/>
    <w:rsid w:val="00C101E6"/>
    <w:rsid w:val="00C14C97"/>
    <w:rsid w:val="00C16C47"/>
    <w:rsid w:val="00C17581"/>
    <w:rsid w:val="00C228C6"/>
    <w:rsid w:val="00C41CCE"/>
    <w:rsid w:val="00C4386D"/>
    <w:rsid w:val="00C53C06"/>
    <w:rsid w:val="00C56E64"/>
    <w:rsid w:val="00C57D77"/>
    <w:rsid w:val="00C61E84"/>
    <w:rsid w:val="00C639E9"/>
    <w:rsid w:val="00C650E8"/>
    <w:rsid w:val="00C71EB5"/>
    <w:rsid w:val="00C74BCC"/>
    <w:rsid w:val="00C75538"/>
    <w:rsid w:val="00C75E3E"/>
    <w:rsid w:val="00C807BA"/>
    <w:rsid w:val="00C90E64"/>
    <w:rsid w:val="00C929DE"/>
    <w:rsid w:val="00C92F32"/>
    <w:rsid w:val="00C93C38"/>
    <w:rsid w:val="00C94356"/>
    <w:rsid w:val="00C96132"/>
    <w:rsid w:val="00C96495"/>
    <w:rsid w:val="00CA07C4"/>
    <w:rsid w:val="00CA3390"/>
    <w:rsid w:val="00CA33CC"/>
    <w:rsid w:val="00CB0C35"/>
    <w:rsid w:val="00CB155C"/>
    <w:rsid w:val="00CB6BDD"/>
    <w:rsid w:val="00CC1E40"/>
    <w:rsid w:val="00CD21B4"/>
    <w:rsid w:val="00CD2315"/>
    <w:rsid w:val="00CD5656"/>
    <w:rsid w:val="00CD5C8F"/>
    <w:rsid w:val="00CE010D"/>
    <w:rsid w:val="00CE1034"/>
    <w:rsid w:val="00CE177F"/>
    <w:rsid w:val="00CE21F7"/>
    <w:rsid w:val="00CE6B86"/>
    <w:rsid w:val="00CE71F2"/>
    <w:rsid w:val="00CF4F49"/>
    <w:rsid w:val="00D06CBC"/>
    <w:rsid w:val="00D11AEE"/>
    <w:rsid w:val="00D13060"/>
    <w:rsid w:val="00D14064"/>
    <w:rsid w:val="00D15E22"/>
    <w:rsid w:val="00D205E8"/>
    <w:rsid w:val="00D235FF"/>
    <w:rsid w:val="00D23DBA"/>
    <w:rsid w:val="00D2470E"/>
    <w:rsid w:val="00D24E9E"/>
    <w:rsid w:val="00D26B8B"/>
    <w:rsid w:val="00D278A4"/>
    <w:rsid w:val="00D3642A"/>
    <w:rsid w:val="00D45C2C"/>
    <w:rsid w:val="00D461A2"/>
    <w:rsid w:val="00D4633B"/>
    <w:rsid w:val="00D66133"/>
    <w:rsid w:val="00D678F9"/>
    <w:rsid w:val="00D71D02"/>
    <w:rsid w:val="00D76ED4"/>
    <w:rsid w:val="00D860F3"/>
    <w:rsid w:val="00D926F8"/>
    <w:rsid w:val="00D975F7"/>
    <w:rsid w:val="00D976E5"/>
    <w:rsid w:val="00DA0698"/>
    <w:rsid w:val="00DA14A0"/>
    <w:rsid w:val="00DA2DEF"/>
    <w:rsid w:val="00DA448A"/>
    <w:rsid w:val="00DA5502"/>
    <w:rsid w:val="00DB66A6"/>
    <w:rsid w:val="00DB7C60"/>
    <w:rsid w:val="00DC41A5"/>
    <w:rsid w:val="00DC4F6C"/>
    <w:rsid w:val="00DD326F"/>
    <w:rsid w:val="00DD435F"/>
    <w:rsid w:val="00DD47EC"/>
    <w:rsid w:val="00DE4704"/>
    <w:rsid w:val="00DE47D2"/>
    <w:rsid w:val="00DE6D47"/>
    <w:rsid w:val="00DF29C3"/>
    <w:rsid w:val="00DF3F54"/>
    <w:rsid w:val="00DF7BB8"/>
    <w:rsid w:val="00E021E3"/>
    <w:rsid w:val="00E0509E"/>
    <w:rsid w:val="00E077C8"/>
    <w:rsid w:val="00E0783E"/>
    <w:rsid w:val="00E115AA"/>
    <w:rsid w:val="00E166FA"/>
    <w:rsid w:val="00E167F1"/>
    <w:rsid w:val="00E21256"/>
    <w:rsid w:val="00E22127"/>
    <w:rsid w:val="00E2276D"/>
    <w:rsid w:val="00E245B0"/>
    <w:rsid w:val="00E2506C"/>
    <w:rsid w:val="00E27092"/>
    <w:rsid w:val="00E326A7"/>
    <w:rsid w:val="00E33C79"/>
    <w:rsid w:val="00E35BF4"/>
    <w:rsid w:val="00E36AA6"/>
    <w:rsid w:val="00E503FB"/>
    <w:rsid w:val="00E50A75"/>
    <w:rsid w:val="00E54E30"/>
    <w:rsid w:val="00E63BA9"/>
    <w:rsid w:val="00E7325E"/>
    <w:rsid w:val="00E846E2"/>
    <w:rsid w:val="00E84CE9"/>
    <w:rsid w:val="00E86186"/>
    <w:rsid w:val="00E87E56"/>
    <w:rsid w:val="00E948DB"/>
    <w:rsid w:val="00E959F4"/>
    <w:rsid w:val="00E95D6B"/>
    <w:rsid w:val="00EB22E5"/>
    <w:rsid w:val="00EB4BB5"/>
    <w:rsid w:val="00EC0429"/>
    <w:rsid w:val="00EC0752"/>
    <w:rsid w:val="00EC2FF0"/>
    <w:rsid w:val="00EC4795"/>
    <w:rsid w:val="00ED190A"/>
    <w:rsid w:val="00ED5D9D"/>
    <w:rsid w:val="00ED6578"/>
    <w:rsid w:val="00EE0E35"/>
    <w:rsid w:val="00EE1816"/>
    <w:rsid w:val="00EE4096"/>
    <w:rsid w:val="00EE6E6E"/>
    <w:rsid w:val="00EF4B17"/>
    <w:rsid w:val="00EF5EEE"/>
    <w:rsid w:val="00EF681A"/>
    <w:rsid w:val="00F03867"/>
    <w:rsid w:val="00F044D0"/>
    <w:rsid w:val="00F04E91"/>
    <w:rsid w:val="00F06F58"/>
    <w:rsid w:val="00F0735D"/>
    <w:rsid w:val="00F11B6E"/>
    <w:rsid w:val="00F15368"/>
    <w:rsid w:val="00F157BC"/>
    <w:rsid w:val="00F16D2F"/>
    <w:rsid w:val="00F26240"/>
    <w:rsid w:val="00F370BE"/>
    <w:rsid w:val="00F37382"/>
    <w:rsid w:val="00F379C2"/>
    <w:rsid w:val="00F406C4"/>
    <w:rsid w:val="00F41839"/>
    <w:rsid w:val="00F45504"/>
    <w:rsid w:val="00F465A1"/>
    <w:rsid w:val="00F4708D"/>
    <w:rsid w:val="00F50F57"/>
    <w:rsid w:val="00F51EEF"/>
    <w:rsid w:val="00F562AC"/>
    <w:rsid w:val="00F6504F"/>
    <w:rsid w:val="00F6510D"/>
    <w:rsid w:val="00F6728E"/>
    <w:rsid w:val="00F7090E"/>
    <w:rsid w:val="00F70D41"/>
    <w:rsid w:val="00F83639"/>
    <w:rsid w:val="00F85D21"/>
    <w:rsid w:val="00F8667F"/>
    <w:rsid w:val="00F90C38"/>
    <w:rsid w:val="00F91E8B"/>
    <w:rsid w:val="00F9263F"/>
    <w:rsid w:val="00F93B74"/>
    <w:rsid w:val="00F9617E"/>
    <w:rsid w:val="00FA0C64"/>
    <w:rsid w:val="00FA2BF3"/>
    <w:rsid w:val="00FA362D"/>
    <w:rsid w:val="00FA4CCB"/>
    <w:rsid w:val="00FA53FF"/>
    <w:rsid w:val="00FA6891"/>
    <w:rsid w:val="00FB02B8"/>
    <w:rsid w:val="00FB04B4"/>
    <w:rsid w:val="00FC2BB7"/>
    <w:rsid w:val="00FC2F98"/>
    <w:rsid w:val="00FC3640"/>
    <w:rsid w:val="00FC4448"/>
    <w:rsid w:val="00FC4A0D"/>
    <w:rsid w:val="00FC7352"/>
    <w:rsid w:val="00FD11DD"/>
    <w:rsid w:val="00FD20BD"/>
    <w:rsid w:val="00FD4BFB"/>
    <w:rsid w:val="00FD50D1"/>
    <w:rsid w:val="00FE3776"/>
    <w:rsid w:val="00FE4541"/>
    <w:rsid w:val="00FE694B"/>
    <w:rsid w:val="00FF0A6C"/>
    <w:rsid w:val="00FF7A40"/>
    <w:rsid w:val="00FF7D55"/>
    <w:rsid w:val="557EA0E6"/>
    <w:rsid w:val="6FEC918F"/>
    <w:rsid w:val="7637688E"/>
    <w:rsid w:val="77B71ADD"/>
    <w:rsid w:val="7BFE70FD"/>
    <w:rsid w:val="7DBF8BEB"/>
    <w:rsid w:val="7ECF33A1"/>
    <w:rsid w:val="7F16A3D2"/>
    <w:rsid w:val="7F5C675B"/>
    <w:rsid w:val="DEDF352B"/>
    <w:rsid w:val="FBFF7654"/>
    <w:rsid w:val="FFBB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spacing w:before="360" w:after="360"/>
      <w:jc w:val="center"/>
      <w:outlineLvl w:val="0"/>
    </w:pPr>
    <w:rPr>
      <w:b/>
      <w:bCs/>
      <w:caps/>
      <w:sz w:val="26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34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6">
    <w:name w:val="Body Text"/>
    <w:basedOn w:val="1"/>
    <w:link w:val="23"/>
    <w:qFormat/>
    <w:uiPriority w:val="0"/>
    <w:pPr>
      <w:spacing w:after="120"/>
    </w:pPr>
  </w:style>
  <w:style w:type="paragraph" w:styleId="7">
    <w:name w:val="Body Text 2"/>
    <w:basedOn w:val="1"/>
    <w:link w:val="24"/>
    <w:qFormat/>
    <w:uiPriority w:val="0"/>
    <w:pPr>
      <w:spacing w:after="120" w:line="480" w:lineRule="auto"/>
    </w:pPr>
  </w:style>
  <w:style w:type="character" w:styleId="8">
    <w:name w:val="annotation reference"/>
    <w:basedOn w:val="3"/>
    <w:semiHidden/>
    <w:unhideWhenUsed/>
    <w:qFormat/>
    <w:uiPriority w:val="99"/>
    <w:rPr>
      <w:sz w:val="16"/>
      <w:szCs w:val="16"/>
    </w:rPr>
  </w:style>
  <w:style w:type="paragraph" w:styleId="9">
    <w:name w:val="annotation text"/>
    <w:basedOn w:val="1"/>
    <w:link w:val="32"/>
    <w:semiHidden/>
    <w:unhideWhenUsed/>
    <w:qFormat/>
    <w:uiPriority w:val="99"/>
    <w:rPr>
      <w:sz w:val="20"/>
      <w:szCs w:val="20"/>
    </w:rPr>
  </w:style>
  <w:style w:type="paragraph" w:styleId="10">
    <w:name w:val="annotation subject"/>
    <w:basedOn w:val="9"/>
    <w:next w:val="9"/>
    <w:link w:val="33"/>
    <w:semiHidden/>
    <w:unhideWhenUsed/>
    <w:qFormat/>
    <w:uiPriority w:val="99"/>
    <w:rPr>
      <w:b/>
      <w:bCs/>
    </w:rPr>
  </w:style>
  <w:style w:type="character" w:styleId="11">
    <w:name w:val="FollowedHyperlink"/>
    <w:basedOn w:val="3"/>
    <w:semiHidden/>
    <w:unhideWhenUsed/>
    <w:qFormat/>
    <w:uiPriority w:val="99"/>
    <w:rPr>
      <w:color w:val="800080" w:themeColor="followedHyperlink"/>
      <w:u w:val="single"/>
    </w:rPr>
  </w:style>
  <w:style w:type="paragraph" w:styleId="12">
    <w:name w:val="footer"/>
    <w:basedOn w:val="1"/>
    <w:link w:val="30"/>
    <w:unhideWhenUsed/>
    <w:qFormat/>
    <w:uiPriority w:val="99"/>
    <w:pPr>
      <w:tabs>
        <w:tab w:val="center" w:pos="4677"/>
        <w:tab w:val="right" w:pos="9355"/>
      </w:tabs>
    </w:pPr>
  </w:style>
  <w:style w:type="character" w:styleId="13">
    <w:name w:val="footnote reference"/>
    <w:basedOn w:val="3"/>
    <w:semiHidden/>
    <w:unhideWhenUsed/>
    <w:qFormat/>
    <w:uiPriority w:val="99"/>
    <w:rPr>
      <w:vertAlign w:val="superscript"/>
    </w:rPr>
  </w:style>
  <w:style w:type="paragraph" w:styleId="14">
    <w:name w:val="footnote text"/>
    <w:basedOn w:val="1"/>
    <w:link w:val="37"/>
    <w:semiHidden/>
    <w:unhideWhenUsed/>
    <w:qFormat/>
    <w:uiPriority w:val="99"/>
    <w:rPr>
      <w:sz w:val="20"/>
      <w:szCs w:val="20"/>
    </w:rPr>
  </w:style>
  <w:style w:type="paragraph" w:styleId="15">
    <w:name w:val="header"/>
    <w:basedOn w:val="1"/>
    <w:link w:val="29"/>
    <w:semiHidden/>
    <w:unhideWhenUsed/>
    <w:qFormat/>
    <w:uiPriority w:val="99"/>
    <w:pPr>
      <w:tabs>
        <w:tab w:val="center" w:pos="4677"/>
        <w:tab w:val="right" w:pos="9355"/>
      </w:tabs>
    </w:pPr>
  </w:style>
  <w:style w:type="character" w:styleId="16">
    <w:name w:val="Hyperlink"/>
    <w:qFormat/>
    <w:uiPriority w:val="99"/>
    <w:rPr>
      <w:color w:val="0000FF"/>
      <w:u w:val="single"/>
    </w:rPr>
  </w:style>
  <w:style w:type="paragraph" w:styleId="17">
    <w:name w:val="Normal (Web)"/>
    <w:basedOn w:val="1"/>
    <w:qFormat/>
    <w:uiPriority w:val="99"/>
    <w:pPr>
      <w:spacing w:before="100" w:beforeAutospacing="1" w:after="100" w:afterAutospacing="1"/>
    </w:pPr>
  </w:style>
  <w:style w:type="character" w:styleId="18">
    <w:name w:val="Strong"/>
    <w:basedOn w:val="3"/>
    <w:qFormat/>
    <w:uiPriority w:val="22"/>
    <w:rPr>
      <w:b/>
      <w:bCs/>
    </w:rPr>
  </w:style>
  <w:style w:type="table" w:styleId="19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0">
    <w:name w:val="Title"/>
    <w:basedOn w:val="1"/>
    <w:link w:val="39"/>
    <w:qFormat/>
    <w:uiPriority w:val="0"/>
    <w:pPr>
      <w:ind w:right="2210"/>
      <w:jc w:val="center"/>
    </w:pPr>
    <w:rPr>
      <w:b/>
      <w:sz w:val="20"/>
      <w:szCs w:val="20"/>
    </w:rPr>
  </w:style>
  <w:style w:type="character" w:customStyle="1" w:styleId="21">
    <w:name w:val="Заголовок 1 Знак"/>
    <w:basedOn w:val="3"/>
    <w:link w:val="2"/>
    <w:qFormat/>
    <w:uiPriority w:val="0"/>
    <w:rPr>
      <w:rFonts w:ascii="Times New Roman" w:hAnsi="Times New Roman" w:eastAsia="Times New Roman" w:cs="Times New Roman"/>
      <w:b/>
      <w:bCs/>
      <w:caps/>
      <w:sz w:val="26"/>
      <w:szCs w:val="32"/>
    </w:rPr>
  </w:style>
  <w:style w:type="paragraph" w:customStyle="1" w:styleId="22">
    <w:name w:val="По центру"/>
    <w:basedOn w:val="1"/>
    <w:qFormat/>
    <w:uiPriority w:val="0"/>
    <w:pPr>
      <w:spacing w:line="360" w:lineRule="auto"/>
      <w:jc w:val="center"/>
    </w:pPr>
    <w:rPr>
      <w:sz w:val="26"/>
      <w:szCs w:val="20"/>
    </w:rPr>
  </w:style>
  <w:style w:type="character" w:customStyle="1" w:styleId="23">
    <w:name w:val="Основной текст Знак"/>
    <w:basedOn w:val="3"/>
    <w:link w:val="6"/>
    <w:qFormat/>
    <w:uiPriority w:val="0"/>
    <w:rPr>
      <w:rFonts w:ascii="Times New Roman" w:hAnsi="Times New Roman" w:eastAsia="Times New Roman" w:cs="Times New Roman"/>
      <w:sz w:val="24"/>
      <w:szCs w:val="24"/>
    </w:rPr>
  </w:style>
  <w:style w:type="character" w:customStyle="1" w:styleId="24">
    <w:name w:val="Основной текст 2 Знак"/>
    <w:basedOn w:val="3"/>
    <w:link w:val="7"/>
    <w:qFormat/>
    <w:uiPriority w:val="0"/>
    <w:rPr>
      <w:rFonts w:ascii="Times New Roman" w:hAnsi="Times New Roman" w:eastAsia="Times New Roman" w:cs="Times New Roman"/>
      <w:sz w:val="24"/>
      <w:szCs w:val="24"/>
    </w:rPr>
  </w:style>
  <w:style w:type="paragraph" w:customStyle="1" w:styleId="25">
    <w:name w:val="Форма для подписи"/>
    <w:basedOn w:val="1"/>
    <w:qFormat/>
    <w:uiPriority w:val="0"/>
    <w:pPr>
      <w:ind w:left="567"/>
    </w:pPr>
    <w:rPr>
      <w:sz w:val="26"/>
    </w:rPr>
  </w:style>
  <w:style w:type="paragraph" w:customStyle="1" w:styleId="26">
    <w:name w:val="Таблица"/>
    <w:basedOn w:val="1"/>
    <w:qFormat/>
    <w:uiPriority w:val="0"/>
    <w:rPr>
      <w:sz w:val="22"/>
      <w:szCs w:val="20"/>
    </w:rPr>
  </w:style>
  <w:style w:type="paragraph" w:customStyle="1" w:styleId="27">
    <w:name w:val="Таблица 2"/>
    <w:basedOn w:val="26"/>
    <w:qFormat/>
    <w:uiPriority w:val="0"/>
    <w:rPr>
      <w:rFonts w:ascii="Arial" w:hAnsi="Arial"/>
      <w:sz w:val="18"/>
    </w:rPr>
  </w:style>
  <w:style w:type="character" w:customStyle="1" w:styleId="28">
    <w:name w:val="apple-converted-space"/>
    <w:basedOn w:val="3"/>
    <w:qFormat/>
    <w:uiPriority w:val="0"/>
  </w:style>
  <w:style w:type="character" w:customStyle="1" w:styleId="29">
    <w:name w:val="Верхний колонтитул Знак"/>
    <w:basedOn w:val="3"/>
    <w:link w:val="15"/>
    <w:semiHidden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30">
    <w:name w:val="Нижний колонтитул Знак"/>
    <w:basedOn w:val="3"/>
    <w:link w:val="12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Текст примечания Знак"/>
    <w:basedOn w:val="3"/>
    <w:link w:val="9"/>
    <w:semiHidden/>
    <w:qFormat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33">
    <w:name w:val="Тема примечания Знак"/>
    <w:basedOn w:val="32"/>
    <w:link w:val="10"/>
    <w:semiHidden/>
    <w:uiPriority w:val="99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customStyle="1" w:styleId="34">
    <w:name w:val="Текст выноски Знак"/>
    <w:basedOn w:val="3"/>
    <w:link w:val="5"/>
    <w:semiHidden/>
    <w:uiPriority w:val="99"/>
    <w:rPr>
      <w:rFonts w:ascii="Tahoma" w:hAnsi="Tahoma" w:eastAsia="Times New Roman" w:cs="Tahoma"/>
      <w:sz w:val="16"/>
      <w:szCs w:val="16"/>
      <w:lang w:eastAsia="ru-RU"/>
    </w:rPr>
  </w:style>
  <w:style w:type="paragraph" w:customStyle="1" w:styleId="35">
    <w:name w:val="msonormal_mr_css_attr"/>
    <w:basedOn w:val="1"/>
    <w:uiPriority w:val="0"/>
    <w:pPr>
      <w:spacing w:before="100" w:beforeAutospacing="1" w:after="100" w:afterAutospacing="1"/>
    </w:pPr>
  </w:style>
  <w:style w:type="paragraph" w:customStyle="1" w:styleId="36">
    <w:name w:val="Default"/>
    <w:uiPriority w:val="0"/>
    <w:pPr>
      <w:autoSpaceDE w:val="0"/>
      <w:autoSpaceDN w:val="0"/>
      <w:adjustRightInd w:val="0"/>
      <w:jc w:val="left"/>
    </w:pPr>
    <w:rPr>
      <w:rFonts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  <w:style w:type="character" w:customStyle="1" w:styleId="37">
    <w:name w:val="Текст сноски Знак"/>
    <w:basedOn w:val="3"/>
    <w:link w:val="14"/>
    <w:semiHidden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38">
    <w:name w:val="Заголовок Знак"/>
    <w:basedOn w:val="3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eastAsia="ru-RU"/>
    </w:rPr>
  </w:style>
  <w:style w:type="character" w:customStyle="1" w:styleId="39">
    <w:name w:val="Заголовок Знак1"/>
    <w:link w:val="20"/>
    <w:uiPriority w:val="0"/>
    <w:rPr>
      <w:rFonts w:ascii="Times New Roman" w:hAnsi="Times New Roman" w:eastAsia="Times New Roman" w:cs="Times New Roman"/>
      <w:b/>
      <w:sz w:val="20"/>
      <w:szCs w:val="20"/>
      <w:lang w:eastAsia="ru-RU"/>
    </w:rPr>
  </w:style>
  <w:style w:type="character" w:customStyle="1" w:styleId="40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2305</Words>
  <Characters>13142</Characters>
  <Lines>109</Lines>
  <Paragraphs>30</Paragraphs>
  <TotalTime>0</TotalTime>
  <ScaleCrop>false</ScaleCrop>
  <LinksUpToDate>false</LinksUpToDate>
  <CharactersWithSpaces>15417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2020-10-09T12:02:00Z</dcterms:created>
  <dc:creator>loup</dc:creator>
  <cp:lastModifiedBy>kozlitin</cp:lastModifiedBy>
  <cp:lastPrinted>2020-09-24T20:32:00Z</cp:lastPrinted>
  <dcterms:modified xsi:type="dcterms:W3CDTF">2021-04-28T12:48:43Z</dcterms:modified>
  <cp:revision>422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