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30" w:rsidRDefault="002A1AA5" w:rsidP="00684E1A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Сценарий обучения по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дисциплине  «</w:t>
      </w:r>
      <w:proofErr w:type="gramEnd"/>
      <w:r w:rsidR="000128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Проектирование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(Приложение к РПД)</w:t>
      </w:r>
    </w:p>
    <w:tbl>
      <w:tblPr>
        <w:tblStyle w:val="af4"/>
        <w:tblW w:w="144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3686"/>
        <w:gridCol w:w="4111"/>
        <w:gridCol w:w="1984"/>
        <w:gridCol w:w="3827"/>
      </w:tblGrid>
      <w:tr w:rsidR="00807130" w:rsidTr="00684E1A">
        <w:trPr>
          <w:trHeight w:val="1513"/>
          <w:tblHeader/>
        </w:trPr>
        <w:tc>
          <w:tcPr>
            <w:tcW w:w="829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Неделя обучения</w:t>
            </w:r>
          </w:p>
        </w:tc>
        <w:tc>
          <w:tcPr>
            <w:tcW w:w="3686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учебной деятельности/ Занятие </w:t>
            </w: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(в соответствии с УП)</w:t>
            </w:r>
          </w:p>
        </w:tc>
        <w:tc>
          <w:tcPr>
            <w:tcW w:w="4111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Формат обучения/</w:t>
            </w: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Формат коммуникации/</w:t>
            </w: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1984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МТО</w:t>
            </w:r>
          </w:p>
        </w:tc>
        <w:tc>
          <w:tcPr>
            <w:tcW w:w="3827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и место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проведения контроля, срок сдачи выполненной работы</w:t>
            </w:r>
          </w:p>
        </w:tc>
      </w:tr>
      <w:tr w:rsidR="00807130" w:rsidTr="00684E1A">
        <w:trPr>
          <w:trHeight w:val="3280"/>
        </w:trPr>
        <w:tc>
          <w:tcPr>
            <w:tcW w:w="829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номер недели или недельный диапазон</w:t>
            </w:r>
          </w:p>
        </w:tc>
        <w:tc>
          <w:tcPr>
            <w:tcW w:w="3686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Лекция/ практическое занятие/ лабораторная работа/ самостоятельная работа или иной вид занятия или работы в соответствии с учебным планом образовательной программы</w:t>
            </w:r>
          </w:p>
          <w:p w:rsidR="00807130" w:rsidRDefault="00807130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Пояснения: как подготовиться к занятию, что подготовить к началу занятия, краткое описание занятия (обязательно должно быть)</w:t>
            </w:r>
          </w:p>
        </w:tc>
        <w:tc>
          <w:tcPr>
            <w:tcW w:w="4111" w:type="dxa"/>
          </w:tcPr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 аудитории/электронное обучение/с использованием видеоконференцсвязи/</w:t>
            </w: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br/>
              <w:t>Формат коммуникации (для занятий в аудитории не обязательно, для внеаудиторных занятий и СРС: через что происходит взаимодейст</w:t>
            </w:r>
            <w:r w:rsidR="003202D7">
              <w:rPr>
                <w:rFonts w:ascii="Times New Roman" w:eastAsia="Times New Roman" w:hAnsi="Times New Roman" w:cs="Times New Roman"/>
                <w:i/>
                <w:color w:val="000000"/>
              </w:rPr>
              <w:t>вие преподавателя со студентами)</w:t>
            </w:r>
          </w:p>
          <w:p w:rsidR="00807130" w:rsidRDefault="00807130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Ресурсы (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электронные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i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или печатные), используемые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во время занятия/вида работы,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без которых проведение занятия/выполнение студентом работы невозможно</w:t>
            </w: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С указанием местонахождения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, ОРИОКС, …)</w:t>
            </w:r>
          </w:p>
          <w:p w:rsidR="00F42B49" w:rsidRPr="008C47A1" w:rsidRDefault="00F42B49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  <w:r w:rsidRPr="008C4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0"/>
              </w:rPr>
              <w:t xml:space="preserve">Ресурсы должны быть конкретными, относящиеся к конкретному занятию, компактные, видео непродолжительные. </w:t>
            </w:r>
          </w:p>
          <w:p w:rsidR="00F42B49" w:rsidRPr="008C47A1" w:rsidRDefault="00F42B49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  <w:r w:rsidRPr="008C4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0"/>
                <w:u w:val="single"/>
              </w:rPr>
              <w:t>Для электронных версий печатных учебников указывать станицы, относящиеся к этапу обучения</w:t>
            </w:r>
            <w:r w:rsidRPr="008C47A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  <w:u w:val="single"/>
              </w:rPr>
              <w:t xml:space="preserve"> </w:t>
            </w:r>
          </w:p>
          <w:p w:rsidR="00F42B49" w:rsidRDefault="00F42B49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807130" w:rsidRDefault="002A1AA5" w:rsidP="00684E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Оборудование, ПО, необходимые </w:t>
            </w:r>
            <w:r w:rsidRPr="003202D7"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>для выполнения работ</w:t>
            </w:r>
            <w:r w:rsidRPr="003202D7">
              <w:rPr>
                <w:rFonts w:ascii="Times New Roman" w:eastAsia="Times New Roman" w:hAnsi="Times New Roman" w:cs="Times New Roman"/>
                <w:i/>
                <w:u w:val="single"/>
              </w:rPr>
              <w:t>ы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и взаимодействия преподавателя со студентами</w:t>
            </w:r>
          </w:p>
        </w:tc>
        <w:tc>
          <w:tcPr>
            <w:tcW w:w="3827" w:type="dxa"/>
          </w:tcPr>
          <w:p w:rsidR="00807130" w:rsidRDefault="002A1AA5" w:rsidP="00684E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То, что будет оцениваться (результат выполненной студентом работы, процесс выполнения),</w:t>
            </w:r>
          </w:p>
          <w:p w:rsidR="00807130" w:rsidRDefault="002A1AA5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место проведения контроля, </w:t>
            </w:r>
            <w:r>
              <w:rPr>
                <w:rFonts w:ascii="Times New Roman" w:eastAsia="Times New Roman" w:hAnsi="Times New Roman" w:cs="Times New Roman"/>
                <w:i/>
                <w:color w:val="3C4043"/>
              </w:rPr>
              <w:t>форма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 и срок сдачи</w:t>
            </w:r>
          </w:p>
        </w:tc>
      </w:tr>
      <w:tr w:rsidR="001874F8" w:rsidTr="00684E1A">
        <w:trPr>
          <w:trHeight w:val="2865"/>
        </w:trPr>
        <w:tc>
          <w:tcPr>
            <w:tcW w:w="829" w:type="dxa"/>
          </w:tcPr>
          <w:p w:rsidR="001874F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1</w:t>
            </w:r>
            <w:r w:rsidR="004D4DE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-16</w:t>
            </w:r>
          </w:p>
        </w:tc>
        <w:tc>
          <w:tcPr>
            <w:tcW w:w="3686" w:type="dxa"/>
          </w:tcPr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Математическое моделирование и методология науки. Приближенный анализ, источники погрешности, корректность.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2.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Математическая физика и сеточные методы. Сгущение сетки и контроль точности: методы Ричардсона и </w:t>
            </w:r>
            <w:proofErr w:type="spellStart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Эйткена</w:t>
            </w:r>
            <w:proofErr w:type="spellEnd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. Квазиравномерные сетки. Основы теории сеточных методов: аппроксимация, устойчивость, сходимость.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3.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Обыкновенные дифференциальные уравнения (ОДУ). Задача Коши. Схемы Рунге-Кутты с 1-4 стадиями; многостадийные схемы. Прочие методы.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4.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Жесткие системы ОДУ. Неявные методы и схемы </w:t>
            </w:r>
            <w:proofErr w:type="spellStart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Розенброка</w:t>
            </w:r>
            <w:proofErr w:type="spellEnd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5.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Схемы с комплексными коэффициентами. Дифференциально–алгебраические системы.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Лекция 6.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Краевые задачи для ОДУ второго и высоких порядков; линейные и нелинейные задачи.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7.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Задачи на собственные значения для ОДУ.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8.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Линейное уравнение переноса. Схемы бегущего счета, их свойства. Одномерные и многомерные задачи.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9.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Квазилинейное уравнение переноса, характер его решений. Ложная сходимость и консервативные схемы. Искусственная вязкость.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10.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Одномерное уравнение теплопроводности. Неявные схемы и комплексная схема. Слоистые среды и бикомпактные схемы. Задачи в неограниченной области.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11.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Многомерное уравнение теплопроводности. Эволюционно факторизованные схемы.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Лекция 12.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Эллиптическое уравнение. Счет на установление; оптимальный шаг и логарифмический набор шагов. Итерационные методы: усеченный наискорейший спуск и сопряженные градиенты.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13.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Одномерное уравнение акустики. </w:t>
            </w:r>
            <w:proofErr w:type="gramStart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Схема ”крест</w:t>
            </w:r>
            <w:proofErr w:type="gramEnd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” и схема с весами. Двуслойная схема.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14.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Многомерное уравнение акустики. </w:t>
            </w:r>
            <w:proofErr w:type="gramStart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Схема ”крест</w:t>
            </w:r>
            <w:proofErr w:type="gramEnd"/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” и факторизованная схема с весами.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15.</w:t>
            </w:r>
            <w:r w:rsidR="00684E1A"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>Многокомпонентные задачи. Метод расщепления по процессам. Жесткий метод прямых и комплексная схема.</w:t>
            </w:r>
          </w:p>
          <w:p w:rsidR="00684E1A" w:rsidRPr="004D4DE4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DE4" w:rsidRPr="004D4DE4" w:rsidRDefault="004D4DE4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Лекция 16.</w:t>
            </w:r>
            <w:r w:rsidRPr="004D4DE4">
              <w:rPr>
                <w:rFonts w:ascii="Times New Roman" w:hAnsi="Times New Roman" w:cs="Times New Roman"/>
                <w:sz w:val="24"/>
                <w:szCs w:val="24"/>
              </w:rPr>
              <w:t xml:space="preserve"> Интегральные уравнения. Корректные задачи и сеточные методы. Понятие о некорректных задачах.</w:t>
            </w:r>
          </w:p>
        </w:tc>
        <w:tc>
          <w:tcPr>
            <w:tcW w:w="4111" w:type="dxa"/>
          </w:tcPr>
          <w:p w:rsidR="001874F8" w:rsidRPr="001874F8" w:rsidRDefault="001874F8" w:rsidP="00684E1A">
            <w:pPr>
              <w:rPr>
                <w:rFonts w:ascii="Times New Roman" w:hAnsi="Times New Roman" w:cs="Times New Roman"/>
              </w:rPr>
            </w:pPr>
            <w:r w:rsidRPr="001874F8">
              <w:rPr>
                <w:rFonts w:ascii="Times New Roman" w:hAnsi="Times New Roman" w:cs="Times New Roman"/>
              </w:rPr>
              <w:lastRenderedPageBreak/>
              <w:t>В аудитории или онлайн по расписанию занятий</w:t>
            </w:r>
          </w:p>
          <w:p w:rsidR="001874F8" w:rsidRDefault="00684E1A" w:rsidP="00684E1A">
            <w:pPr>
              <w:rPr>
                <w:rStyle w:val="name-field"/>
                <w:lang w:val="en-US"/>
              </w:rPr>
            </w:pPr>
            <w:r>
              <w:rPr>
                <w:rFonts w:ascii="Times New Roman" w:hAnsi="Times New Roman" w:cs="Times New Roman"/>
              </w:rPr>
              <w:t>Ресурсы</w:t>
            </w:r>
            <w:r w:rsidRPr="00684E1A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 xml:space="preserve">YouTube </w:t>
            </w:r>
            <w:r>
              <w:rPr>
                <w:rFonts w:ascii="Times New Roman" w:hAnsi="Times New Roman" w:cs="Times New Roman"/>
              </w:rPr>
              <w:t>канал</w:t>
            </w:r>
            <w:r w:rsidRPr="00684E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84E1A">
              <w:rPr>
                <w:rStyle w:val="name-field"/>
                <w:lang w:val="en-US"/>
              </w:rPr>
              <w:t>NumericalMethodsRUS</w:t>
            </w:r>
            <w:proofErr w:type="spellEnd"/>
            <w:r w:rsidRPr="00684E1A">
              <w:rPr>
                <w:rStyle w:val="name-field"/>
                <w:lang w:val="en-US"/>
              </w:rPr>
              <w:t xml:space="preserve">, </w:t>
            </w:r>
            <w:hyperlink r:id="rId6" w:history="1">
              <w:r w:rsidRPr="00EF3D7D">
                <w:rPr>
                  <w:rStyle w:val="a9"/>
                  <w:lang w:val="en-US"/>
                </w:rPr>
                <w:t>https://www.youtube.com/channel/UCY3qmDaDM9IqvI4JHIbJaHg</w:t>
              </w:r>
            </w:hyperlink>
          </w:p>
          <w:p w:rsidR="00684E1A" w:rsidRDefault="00684E1A" w:rsidP="00684E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Может быть полезен студентам для предварительного ознакомления с материалом лекций.</w:t>
            </w:r>
          </w:p>
          <w:p w:rsidR="00684E1A" w:rsidRPr="00684E1A" w:rsidRDefault="00684E1A" w:rsidP="00684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874F8" w:rsidRPr="001874F8" w:rsidRDefault="001874F8" w:rsidP="00684E1A">
            <w:pPr>
              <w:rPr>
                <w:rFonts w:ascii="Times New Roman" w:hAnsi="Times New Roman" w:cs="Times New Roman"/>
              </w:rPr>
            </w:pPr>
            <w:r w:rsidRPr="001874F8">
              <w:rPr>
                <w:rFonts w:ascii="Times New Roman" w:hAnsi="Times New Roman" w:cs="Times New Roman"/>
              </w:rPr>
              <w:t>Мультимедийное оборудование (</w:t>
            </w:r>
            <w:r w:rsidRPr="001874F8">
              <w:rPr>
                <w:rFonts w:ascii="Times New Roman" w:hAnsi="Times New Roman" w:cs="Times New Roman"/>
                <w:lang w:val="en-US"/>
              </w:rPr>
              <w:t>Zoom</w:t>
            </w:r>
            <w:r w:rsidRPr="001874F8">
              <w:rPr>
                <w:rFonts w:ascii="Times New Roman" w:hAnsi="Times New Roman" w:cs="Times New Roman"/>
              </w:rPr>
              <w:t>)</w:t>
            </w:r>
          </w:p>
          <w:p w:rsidR="001874F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1874F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874F8" w:rsidTr="00684E1A">
        <w:trPr>
          <w:trHeight w:val="402"/>
        </w:trPr>
        <w:tc>
          <w:tcPr>
            <w:tcW w:w="829" w:type="dxa"/>
          </w:tcPr>
          <w:p w:rsidR="001874F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1</w:t>
            </w:r>
            <w:r w:rsidR="00632FF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-7</w:t>
            </w:r>
          </w:p>
        </w:tc>
        <w:tc>
          <w:tcPr>
            <w:tcW w:w="3686" w:type="dxa"/>
          </w:tcPr>
          <w:p w:rsid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№1.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t xml:space="preserve"> Приближенный анализ, источники погрешности, корректность. Сгущение сетки и 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контроль точности: методы Ричардсона и </w:t>
            </w:r>
            <w:proofErr w:type="spellStart"/>
            <w:r w:rsidRPr="00684E1A">
              <w:rPr>
                <w:rFonts w:ascii="Times New Roman" w:hAnsi="Times New Roman" w:cs="Times New Roman"/>
                <w:sz w:val="24"/>
                <w:szCs w:val="24"/>
              </w:rPr>
              <w:t>Эйткена</w:t>
            </w:r>
            <w:proofErr w:type="spellEnd"/>
            <w:r w:rsidRPr="00684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4E1A" w:rsidRP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№2.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t xml:space="preserve"> Обыкновенные дифференциальные уравнения (ОДУ). Задача Коши. Схемы Рунге-Кутты с 1-4 стадиями; многостадийные схемы.</w:t>
            </w:r>
          </w:p>
          <w:p w:rsidR="00684E1A" w:rsidRP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№3.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t xml:space="preserve"> Жесткие системы ОДУ. Неявные методы и схемы </w:t>
            </w:r>
            <w:proofErr w:type="spellStart"/>
            <w:r w:rsidRPr="00684E1A">
              <w:rPr>
                <w:rFonts w:ascii="Times New Roman" w:hAnsi="Times New Roman" w:cs="Times New Roman"/>
                <w:sz w:val="24"/>
                <w:szCs w:val="24"/>
              </w:rPr>
              <w:t>Розенброка</w:t>
            </w:r>
            <w:proofErr w:type="spellEnd"/>
            <w:r w:rsidRPr="00684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4E1A" w:rsidRP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№4.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t xml:space="preserve"> Схемы с комплексными коэффициентами. Дифференциально–алгебраические системы.</w:t>
            </w:r>
          </w:p>
          <w:p w:rsidR="00684E1A" w:rsidRP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№5.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t xml:space="preserve"> Краевые задачи для ОДУ второго и высоких порядков; линейные и нелинейные задачи.</w:t>
            </w:r>
          </w:p>
          <w:p w:rsidR="00684E1A" w:rsidRPr="00684E1A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74F8" w:rsidRDefault="00684E1A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C4043"/>
                <w:sz w:val="24"/>
                <w:szCs w:val="24"/>
                <w:shd w:val="clear" w:color="auto" w:fill="F1F3F4"/>
              </w:rPr>
            </w:pPr>
            <w:r w:rsidRPr="00684E1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№6.</w:t>
            </w:r>
            <w:r w:rsidRPr="00684E1A">
              <w:rPr>
                <w:rFonts w:ascii="Times New Roman" w:hAnsi="Times New Roman" w:cs="Times New Roman"/>
                <w:sz w:val="24"/>
                <w:szCs w:val="24"/>
              </w:rPr>
              <w:t xml:space="preserve"> Задачи на собственные значения для ОДУ.</w:t>
            </w:r>
          </w:p>
        </w:tc>
        <w:tc>
          <w:tcPr>
            <w:tcW w:w="4111" w:type="dxa"/>
          </w:tcPr>
          <w:p w:rsidR="001874F8" w:rsidRDefault="001874F8" w:rsidP="00684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компьютерном классе</w:t>
            </w:r>
            <w:r w:rsidR="002271F9">
              <w:rPr>
                <w:rFonts w:ascii="Times New Roman" w:hAnsi="Times New Roman" w:cs="Times New Roman"/>
                <w:sz w:val="24"/>
                <w:szCs w:val="24"/>
              </w:rPr>
              <w:t xml:space="preserve"> или онлайн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расписанию занятий.</w:t>
            </w:r>
          </w:p>
          <w:p w:rsidR="001874F8" w:rsidRDefault="001874F8" w:rsidP="00684E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Ресурсы: </w:t>
            </w:r>
            <w:r w:rsidR="00C12A48">
              <w:rPr>
                <w:rFonts w:ascii="Times New Roman" w:hAnsi="Times New Roman" w:cs="Times New Roman"/>
                <w:sz w:val="24"/>
                <w:szCs w:val="24"/>
              </w:rPr>
              <w:t xml:space="preserve">текст задания к лабораторной работе. Размещен в </w:t>
            </w:r>
            <w:r w:rsidR="00C12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ОРИОКС </w:t>
            </w:r>
          </w:p>
          <w:p w:rsidR="001874F8" w:rsidRDefault="001874F8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271F9" w:rsidRPr="007D7C32" w:rsidRDefault="002543F7" w:rsidP="0068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C32">
              <w:rPr>
                <w:rStyle w:val="a9"/>
                <w:rFonts w:ascii="Times New Roman" w:eastAsia="Times New Roman" w:hAnsi="Times New Roman" w:cs="Times New Roman"/>
                <w:sz w:val="24"/>
                <w:szCs w:val="24"/>
              </w:rPr>
              <w:t>https://orioks.miet.ru/storage/d/747655/4d48a713b06eae5c5ad4a8a310da757df44ce646/lr1-6.rar</w:t>
            </w:r>
            <w:r w:rsidRPr="007D7C32">
              <w:rPr>
                <w:rStyle w:val="a9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1874F8" w:rsidRPr="007254A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ОРИОКС</w:t>
            </w:r>
            <w:r w:rsidR="002271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271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Discord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1874F8" w:rsidRDefault="00C12A4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Демонстрация студентом работоспособности программы в реальном времени, ответ на устные вопросы преподавателя</w:t>
            </w:r>
            <w:r w:rsidR="001874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:rsidR="001874F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874F8" w:rsidRDefault="001874F8" w:rsidP="00684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Работа считается сданной, если имеются баллы в НБС студента</w:t>
            </w:r>
          </w:p>
        </w:tc>
      </w:tr>
      <w:tr w:rsidR="006E019C" w:rsidTr="00684E1A">
        <w:trPr>
          <w:trHeight w:val="402"/>
        </w:trPr>
        <w:tc>
          <w:tcPr>
            <w:tcW w:w="829" w:type="dxa"/>
          </w:tcPr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8-10</w:t>
            </w:r>
          </w:p>
        </w:tc>
        <w:tc>
          <w:tcPr>
            <w:tcW w:w="3686" w:type="dxa"/>
          </w:tcPr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№7.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Линейное уравнение переноса. </w:t>
            </w:r>
          </w:p>
          <w:p w:rsidR="006E019C" w:rsidRPr="002543F7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Лабораторная работа №8.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Квазилинейное уравнение переноса, характер его решений.</w:t>
            </w:r>
          </w:p>
          <w:p w:rsidR="006E019C" w:rsidRPr="002543F7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Pr="00684E1A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№9.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Одномерное уравнение теплопроводности. Неявные схемы и комплексная схема.</w:t>
            </w:r>
          </w:p>
        </w:tc>
        <w:tc>
          <w:tcPr>
            <w:tcW w:w="4111" w:type="dxa"/>
          </w:tcPr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компьютерном классе или онлайн по расписанию занятий.</w:t>
            </w:r>
          </w:p>
          <w:p w:rsidR="006E019C" w:rsidRDefault="006E019C" w:rsidP="006E01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Ресурсы: текст задания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лабораторной работе. Размещен в ОРИОКС </w:t>
            </w:r>
          </w:p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F3D7D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https://orioks.miet.ru/storage/d/747684/95f16770e2aefbca7186c90b10f8a8f56ba2f28c/lr7-9.rar</w:t>
              </w:r>
            </w:hyperlink>
          </w:p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19C" w:rsidRPr="007254A8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ОРИОКС,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Discord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Демонстрация студентом работоспособности программы в реальном времени, ответ на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устные вопросы преподавателя. </w:t>
            </w: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Работа считается сданной, если имеются баллы в НБС студента</w:t>
            </w:r>
          </w:p>
        </w:tc>
      </w:tr>
      <w:tr w:rsidR="006E019C" w:rsidTr="00684E1A">
        <w:trPr>
          <w:trHeight w:val="402"/>
        </w:trPr>
        <w:tc>
          <w:tcPr>
            <w:tcW w:w="829" w:type="dxa"/>
          </w:tcPr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11-16</w:t>
            </w:r>
          </w:p>
        </w:tc>
        <w:tc>
          <w:tcPr>
            <w:tcW w:w="3686" w:type="dxa"/>
          </w:tcPr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№10.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Многомерное уравнение теплопроводности. Эволюционно факторизованные схемы.</w:t>
            </w:r>
          </w:p>
          <w:p w:rsidR="006E019C" w:rsidRPr="002543F7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№11.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Эллиптическое уравнение. Счет на установление; оптимальный шаг и логарифмический набор шагов. </w:t>
            </w:r>
          </w:p>
          <w:p w:rsidR="006E019C" w:rsidRPr="002543F7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Pr="002543F7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№12.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Одномерное уравнение акустики. </w:t>
            </w:r>
            <w:proofErr w:type="gramStart"/>
            <w:r w:rsidRPr="002543F7">
              <w:rPr>
                <w:rFonts w:ascii="Times New Roman" w:hAnsi="Times New Roman" w:cs="Times New Roman"/>
                <w:sz w:val="24"/>
                <w:szCs w:val="24"/>
              </w:rPr>
              <w:t>Схема ”крест</w:t>
            </w:r>
            <w:proofErr w:type="gramEnd"/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” и схема с весами. </w:t>
            </w: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Pr="00684E1A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3F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№13.</w:t>
            </w:r>
            <w:r w:rsidRPr="002543F7">
              <w:rPr>
                <w:rFonts w:ascii="Times New Roman" w:hAnsi="Times New Roman" w:cs="Times New Roman"/>
                <w:sz w:val="24"/>
                <w:szCs w:val="24"/>
              </w:rPr>
              <w:t xml:space="preserve"> Основы внешней баллистики.</w:t>
            </w:r>
          </w:p>
        </w:tc>
        <w:tc>
          <w:tcPr>
            <w:tcW w:w="4111" w:type="dxa"/>
          </w:tcPr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компьютерном классе или онлайн по расписанию занятий.</w:t>
            </w:r>
          </w:p>
          <w:p w:rsidR="006E019C" w:rsidRDefault="006E019C" w:rsidP="006E01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Ресурсы: текст задания к лабораторной работе. Размещен в ОРИОКС </w:t>
            </w:r>
          </w:p>
          <w:p w:rsidR="006E019C" w:rsidRDefault="006E019C" w:rsidP="006E01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F3D7D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https://orioks.miet.ru/storage/d/747686/473643c12aab6fdb4e861ff212c1ca70b9699ad8/lr10-13.rar</w:t>
              </w:r>
            </w:hyperlink>
          </w:p>
          <w:p w:rsidR="006E019C" w:rsidRDefault="006E019C" w:rsidP="006E0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19C" w:rsidRPr="007254A8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ОРИОКС,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Discord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Демонстрация студентом работоспособности программы в реальном времени, ответ на устные вопросы преподавателя. </w:t>
            </w: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E019C" w:rsidRDefault="006E019C" w:rsidP="006E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Работа считается сданной, если имеются баллы в НБС студента</w:t>
            </w:r>
          </w:p>
        </w:tc>
      </w:tr>
      <w:bookmarkEnd w:id="0"/>
    </w:tbl>
    <w:p w:rsidR="00807130" w:rsidRDefault="00807130" w:rsidP="00684E1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07130" w:rsidRPr="000128BB" w:rsidRDefault="002A1AA5" w:rsidP="00684E1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Разработчик сценария дисциплины:</w:t>
      </w:r>
      <w:r w:rsidR="000128BB" w:rsidRPr="000128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874F8">
        <w:rPr>
          <w:rFonts w:ascii="Times New Roman" w:eastAsia="Times New Roman" w:hAnsi="Times New Roman" w:cs="Times New Roman"/>
          <w:sz w:val="24"/>
          <w:szCs w:val="24"/>
        </w:rPr>
        <w:t>Козлитин</w:t>
      </w:r>
      <w:r w:rsidR="000128BB" w:rsidRPr="0001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4F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128BB" w:rsidRPr="000128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74F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128BB" w:rsidRPr="000128B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07130" w:rsidRPr="000128BB" w:rsidSect="000128BB">
      <w:pgSz w:w="16838" w:h="11906" w:orient="landscape"/>
      <w:pgMar w:top="709" w:right="1134" w:bottom="850" w:left="113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228F"/>
    <w:multiLevelType w:val="multilevel"/>
    <w:tmpl w:val="F9E8DA6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130"/>
    <w:rsid w:val="000128BB"/>
    <w:rsid w:val="001874F8"/>
    <w:rsid w:val="00193F40"/>
    <w:rsid w:val="002271F9"/>
    <w:rsid w:val="002543F7"/>
    <w:rsid w:val="002A1AA5"/>
    <w:rsid w:val="003202D7"/>
    <w:rsid w:val="0039738B"/>
    <w:rsid w:val="003F2BA6"/>
    <w:rsid w:val="004D4DE4"/>
    <w:rsid w:val="00597DC3"/>
    <w:rsid w:val="00632FFE"/>
    <w:rsid w:val="00684E1A"/>
    <w:rsid w:val="006E019C"/>
    <w:rsid w:val="007254A8"/>
    <w:rsid w:val="007970AD"/>
    <w:rsid w:val="007A29A1"/>
    <w:rsid w:val="007D7C32"/>
    <w:rsid w:val="00807130"/>
    <w:rsid w:val="008B7981"/>
    <w:rsid w:val="008C47A1"/>
    <w:rsid w:val="009772E6"/>
    <w:rsid w:val="00AF1C87"/>
    <w:rsid w:val="00C12A48"/>
    <w:rsid w:val="00CE23B5"/>
    <w:rsid w:val="00F42B49"/>
    <w:rsid w:val="00FB1C06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DD74"/>
  <w15:docId w15:val="{711FA1BB-D41C-4144-829C-2AA614DB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25B8C"/>
  </w:style>
  <w:style w:type="paragraph" w:styleId="1">
    <w:name w:val="heading 1"/>
    <w:basedOn w:val="a0"/>
    <w:next w:val="a0"/>
    <w:link w:val="10"/>
    <w:uiPriority w:val="9"/>
    <w:qFormat/>
    <w:rsid w:val="001C0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20"/>
    <w:next w:val="20"/>
    <w:rsid w:val="00B07F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20"/>
    <w:next w:val="20"/>
    <w:rsid w:val="00B07F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20"/>
    <w:next w:val="20"/>
    <w:rsid w:val="00B07F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20"/>
    <w:next w:val="20"/>
    <w:rsid w:val="00B07FF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20"/>
    <w:next w:val="20"/>
    <w:rsid w:val="00B07F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807130"/>
  </w:style>
  <w:style w:type="table" w:customStyle="1" w:styleId="TableNormal">
    <w:name w:val="Table Normal"/>
    <w:rsid w:val="008071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20"/>
    <w:next w:val="20"/>
    <w:rsid w:val="00B07FF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B07FFE"/>
  </w:style>
  <w:style w:type="table" w:customStyle="1" w:styleId="TableNormal0">
    <w:name w:val="Table Normal"/>
    <w:rsid w:val="00B07F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0"/>
    <w:uiPriority w:val="34"/>
    <w:qFormat/>
    <w:rsid w:val="001E251E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E4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Body Text Indent"/>
    <w:basedOn w:val="a0"/>
    <w:link w:val="a7"/>
    <w:rsid w:val="00E43D3D"/>
    <w:pPr>
      <w:numPr>
        <w:numId w:val="1"/>
      </w:numPr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1"/>
    <w:link w:val="a"/>
    <w:rsid w:val="00E43D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C04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047B01"/>
    <w:pPr>
      <w:spacing w:line="276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047B01"/>
    <w:pPr>
      <w:spacing w:after="100"/>
    </w:pPr>
  </w:style>
  <w:style w:type="character" w:styleId="a9">
    <w:name w:val="Hyperlink"/>
    <w:basedOn w:val="a1"/>
    <w:uiPriority w:val="99"/>
    <w:unhideWhenUsed/>
    <w:rsid w:val="00047B01"/>
    <w:rPr>
      <w:color w:val="0563C1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04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47B01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59"/>
    <w:rsid w:val="00D218D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стиль5"/>
    <w:basedOn w:val="a0"/>
    <w:rsid w:val="00F2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Таблица 2"/>
    <w:basedOn w:val="a0"/>
    <w:rsid w:val="004D27C1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styleId="ad">
    <w:name w:val="annotation reference"/>
    <w:basedOn w:val="a1"/>
    <w:uiPriority w:val="99"/>
    <w:semiHidden/>
    <w:unhideWhenUsed/>
    <w:rsid w:val="00793799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79379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79379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379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93799"/>
    <w:rPr>
      <w:b/>
      <w:bCs/>
      <w:sz w:val="20"/>
      <w:szCs w:val="20"/>
    </w:rPr>
  </w:style>
  <w:style w:type="paragraph" w:styleId="af2">
    <w:name w:val="Subtitle"/>
    <w:basedOn w:val="11"/>
    <w:next w:val="11"/>
    <w:rsid w:val="0080713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0"/>
    <w:rsid w:val="00B07FF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rsid w:val="0080713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5">
    <w:name w:val="Unresolved Mention"/>
    <w:basedOn w:val="a1"/>
    <w:uiPriority w:val="99"/>
    <w:semiHidden/>
    <w:unhideWhenUsed/>
    <w:rsid w:val="002271F9"/>
    <w:rPr>
      <w:color w:val="605E5C"/>
      <w:shd w:val="clear" w:color="auto" w:fill="E1DFDD"/>
    </w:rPr>
  </w:style>
  <w:style w:type="paragraph" w:customStyle="1" w:styleId="af6">
    <w:name w:val="Таблица"/>
    <w:basedOn w:val="a0"/>
    <w:qFormat/>
    <w:rsid w:val="004D4DE4"/>
    <w:rPr>
      <w:rFonts w:ascii="Times New Roman" w:eastAsia="Times New Roman" w:hAnsi="Times New Roman" w:cs="Times New Roman"/>
      <w:szCs w:val="20"/>
    </w:rPr>
  </w:style>
  <w:style w:type="character" w:customStyle="1" w:styleId="name-field">
    <w:name w:val="name-field"/>
    <w:basedOn w:val="a1"/>
    <w:rsid w:val="0068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oks.miet.ru/storage/d/747686/473643c12aab6fdb4e861ff212c1ca70b9699ad8/lr10-13.rar" TargetMode="External"/><Relationship Id="rId3" Type="http://schemas.openxmlformats.org/officeDocument/2006/relationships/styles" Target="styles.xml"/><Relationship Id="rId7" Type="http://schemas.openxmlformats.org/officeDocument/2006/relationships/hyperlink" Target="https://orioks.miet.ru/storage/d/747684/95f16770e2aefbca7186c90b10f8a8f56ba2f28c/lr7-9.r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Y3qmDaDM9IqvI4JHIbJaH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IACl2L5ohJtoV/EgDgvAW3KuA==">AMUW2mUi21HNNy7BlI8JcyOMr6cFJuwTfNlw4ymUsstDDvRzNml12MR9NmgQXohjAq84PmD8rKebfeyGiWPgtxPBYhN+rvLpNCguGYkfwMKzQLXPB0sjmKdL03ZOV1n/+WvgUjKk16khKKloXVL13n56ng/5uLibJizLSuoLFRjfHJ+sXT9KoGHIoD5L6B+HUkuV5MHqs0QN6LzTd+lqEGhMgRzIV1EuZ6G3j3+MyhBI7T+pDfzOqAHyNcKDaRhDAC1+zZod6lBwXfNfbCGSNEadXqGcGuXxSKMDV4oP+JZzJj+RSUbO3Fr3BsHJtk2FRfuqlIx9J0KFSDiJembyrV+VJ5zR8gIloBfOxmoMV07XFi0l3nzUgpfYjMGjNIsFDkqEHy9G5d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sidoruktv@gmail.com</dc:creator>
  <cp:lastModifiedBy>Ivan</cp:lastModifiedBy>
  <cp:revision>15</cp:revision>
  <dcterms:created xsi:type="dcterms:W3CDTF">2022-02-11T13:11:00Z</dcterms:created>
  <dcterms:modified xsi:type="dcterms:W3CDTF">2022-05-29T10:47:00Z</dcterms:modified>
</cp:coreProperties>
</file>