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pPr w:leftFromText="180" w:rightFromText="180" w:vertAnchor="text" w:horzAnchor="page" w:tblpX="6121" w:tblpY="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1984"/>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3" w:type="dxa"/>
          </w:tcPr>
          <w:p>
            <w:pPr>
              <w:jc w:val="center"/>
              <w:rPr>
                <w:rFonts w:ascii="宋体"/>
                <w:b/>
                <w:spacing w:val="56"/>
                <w:sz w:val="24"/>
              </w:rPr>
            </w:pPr>
            <w:r>
              <w:rPr>
                <w:rFonts w:hint="eastAsia" w:ascii="宋体"/>
                <w:b/>
                <w:spacing w:val="56"/>
                <w:sz w:val="24"/>
              </w:rPr>
              <w:t>得分</w:t>
            </w:r>
          </w:p>
        </w:tc>
        <w:tc>
          <w:tcPr>
            <w:tcW w:w="1984" w:type="dxa"/>
          </w:tcPr>
          <w:p>
            <w:pPr>
              <w:jc w:val="center"/>
              <w:rPr>
                <w:rFonts w:ascii="宋体"/>
                <w:b/>
                <w:spacing w:val="56"/>
                <w:sz w:val="24"/>
              </w:rPr>
            </w:pPr>
            <w:r>
              <w:rPr>
                <w:rFonts w:hint="eastAsia" w:ascii="宋体"/>
                <w:b/>
                <w:spacing w:val="56"/>
                <w:sz w:val="24"/>
              </w:rPr>
              <w:t>教师签名</w:t>
            </w:r>
          </w:p>
        </w:tc>
        <w:tc>
          <w:tcPr>
            <w:tcW w:w="1843" w:type="dxa"/>
          </w:tcPr>
          <w:p>
            <w:pPr>
              <w:jc w:val="center"/>
              <w:rPr>
                <w:rFonts w:ascii="宋体"/>
                <w:b/>
                <w:spacing w:val="56"/>
                <w:sz w:val="24"/>
              </w:rPr>
            </w:pPr>
            <w:r>
              <w:rPr>
                <w:rFonts w:hint="eastAsia" w:ascii="宋体"/>
                <w:b/>
                <w:spacing w:val="56"/>
                <w:sz w:val="24"/>
              </w:rPr>
              <w:t>批改日期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413" w:type="dxa"/>
          </w:tcPr>
          <w:p>
            <w:pPr>
              <w:jc w:val="center"/>
              <w:rPr>
                <w:rFonts w:ascii="宋体"/>
                <w:b/>
                <w:spacing w:val="56"/>
                <w:sz w:val="44"/>
                <w:szCs w:val="44"/>
              </w:rPr>
            </w:pPr>
          </w:p>
        </w:tc>
        <w:tc>
          <w:tcPr>
            <w:tcW w:w="1984" w:type="dxa"/>
          </w:tcPr>
          <w:p>
            <w:pPr>
              <w:jc w:val="center"/>
              <w:rPr>
                <w:rFonts w:ascii="宋体"/>
                <w:b/>
                <w:spacing w:val="56"/>
                <w:sz w:val="44"/>
                <w:szCs w:val="44"/>
              </w:rPr>
            </w:pPr>
          </w:p>
        </w:tc>
        <w:tc>
          <w:tcPr>
            <w:tcW w:w="1843" w:type="dxa"/>
          </w:tcPr>
          <w:p>
            <w:pPr>
              <w:jc w:val="center"/>
              <w:rPr>
                <w:rFonts w:ascii="宋体"/>
                <w:b/>
                <w:spacing w:val="56"/>
                <w:sz w:val="44"/>
                <w:szCs w:val="44"/>
              </w:rPr>
            </w:pPr>
          </w:p>
        </w:tc>
      </w:tr>
    </w:tbl>
    <w:p>
      <w:pPr>
        <w:jc w:val="left"/>
        <w:rPr>
          <w:rFonts w:hint="default" w:ascii="宋体" w:eastAsia="宋体"/>
          <w:b/>
          <w:spacing w:val="56"/>
          <w:sz w:val="24"/>
          <w:u w:val="single"/>
          <w:lang w:val="en-US" w:eastAsia="zh-CN"/>
        </w:rPr>
      </w:pPr>
      <w:r>
        <w:rPr>
          <w:rFonts w:hint="eastAsia" w:ascii="宋体"/>
          <w:b/>
          <w:spacing w:val="56"/>
          <w:sz w:val="24"/>
        </w:rPr>
        <w:t>课程编号</w:t>
      </w:r>
      <w:r>
        <w:rPr>
          <w:rFonts w:ascii="宋体"/>
          <w:b/>
          <w:spacing w:val="56"/>
          <w:sz w:val="24"/>
          <w:u w:val="single"/>
        </w:rPr>
        <w:t>18004400</w:t>
      </w:r>
      <w:r>
        <w:rPr>
          <w:rFonts w:hint="eastAsia" w:ascii="宋体"/>
          <w:b/>
          <w:spacing w:val="56"/>
          <w:sz w:val="24"/>
          <w:u w:val="single"/>
          <w:lang w:val="en-US" w:eastAsia="zh-CN"/>
        </w:rPr>
        <w:t>03</w:t>
      </w:r>
    </w:p>
    <w:p>
      <w:pPr>
        <w:jc w:val="left"/>
        <w:rPr>
          <w:rFonts w:ascii="宋体"/>
          <w:b/>
          <w:spacing w:val="56"/>
          <w:sz w:val="24"/>
          <w:u w:val="single"/>
        </w:rPr>
      </w:pPr>
      <w:r>
        <w:rPr>
          <w:rFonts w:hint="eastAsia" w:ascii="宋体"/>
          <w:b/>
          <w:spacing w:val="56"/>
          <w:sz w:val="24"/>
        </w:rPr>
        <w:t>题目类型</w:t>
      </w:r>
      <w:r>
        <w:rPr>
          <w:rFonts w:ascii="宋体"/>
          <w:b/>
          <w:spacing w:val="56"/>
          <w:sz w:val="24"/>
          <w:u w:val="single"/>
        </w:rPr>
        <w:t xml:space="preserve">        </w:t>
      </w:r>
    </w:p>
    <w:p>
      <w:pPr>
        <w:jc w:val="center"/>
        <w:rPr>
          <w:rFonts w:ascii="宋体"/>
          <w:b/>
          <w:spacing w:val="56"/>
          <w:sz w:val="44"/>
          <w:szCs w:val="44"/>
        </w:rPr>
      </w:pPr>
    </w:p>
    <w:p>
      <w:pPr>
        <w:jc w:val="center"/>
        <w:rPr>
          <w:rFonts w:ascii="宋体"/>
          <w:b/>
          <w:spacing w:val="56"/>
          <w:sz w:val="44"/>
          <w:szCs w:val="44"/>
        </w:rPr>
      </w:pPr>
    </w:p>
    <w:p>
      <w:pPr>
        <w:jc w:val="center"/>
        <w:rPr>
          <w:rFonts w:ascii="宋体"/>
          <w:b/>
          <w:spacing w:val="56"/>
          <w:sz w:val="44"/>
          <w:szCs w:val="44"/>
        </w:rPr>
      </w:pPr>
    </w:p>
    <w:p>
      <w:pPr>
        <w:jc w:val="center"/>
        <w:rPr>
          <w:b/>
          <w:spacing w:val="56"/>
          <w:sz w:val="44"/>
          <w:szCs w:val="44"/>
        </w:rPr>
      </w:pPr>
      <w:r>
        <w:rPr>
          <w:rFonts w:hint="eastAsia" w:ascii="宋体"/>
          <w:b/>
          <w:spacing w:val="56"/>
          <w:sz w:val="44"/>
          <w:szCs w:val="44"/>
        </w:rPr>
        <w:t>深 圳 大 学 实 验 报 告</w:t>
      </w:r>
    </w:p>
    <w:p>
      <w:pPr>
        <w:rPr>
          <w:b/>
          <w:sz w:val="28"/>
        </w:rPr>
      </w:pPr>
    </w:p>
    <w:p>
      <w:pPr>
        <w:spacing w:line="900" w:lineRule="auto"/>
        <w:ind w:firstLine="1079" w:firstLineChars="384"/>
        <w:rPr>
          <w:b/>
          <w:sz w:val="28"/>
        </w:rPr>
      </w:pPr>
      <w:r>
        <w:rPr>
          <w:rFonts w:hint="eastAsia"/>
          <w:b/>
          <w:sz w:val="28"/>
        </w:rPr>
        <w:t>课程名称：</w:t>
      </w:r>
      <w:r>
        <w:rPr>
          <w:b/>
          <w:sz w:val="28"/>
        </w:rPr>
        <w:softHyphen/>
      </w:r>
      <w:r>
        <w:rPr>
          <w:rFonts w:hint="eastAsia"/>
          <w:b/>
          <w:sz w:val="28"/>
          <w:u w:val="single"/>
        </w:rPr>
        <w:t xml:space="preserve">        大学物理实验（一）        </w:t>
      </w:r>
    </w:p>
    <w:p>
      <w:pPr>
        <w:spacing w:line="900" w:lineRule="auto"/>
        <w:ind w:firstLine="1079" w:firstLineChars="384"/>
        <w:jc w:val="left"/>
        <w:rPr>
          <w:b/>
          <w:sz w:val="28"/>
          <w:szCs w:val="28"/>
          <w:u w:val="single"/>
        </w:rPr>
      </w:pPr>
      <w:r>
        <w:rPr>
          <w:rFonts w:hint="eastAsia"/>
          <w:b/>
          <w:sz w:val="28"/>
        </w:rPr>
        <w:t>实验名称：</w:t>
      </w:r>
      <w:r>
        <w:rPr>
          <w:rFonts w:hint="eastAsia"/>
          <w:b/>
          <w:sz w:val="28"/>
          <w:u w:val="single"/>
        </w:rPr>
        <w:t xml:space="preserve">     </w:t>
      </w:r>
      <w:r>
        <w:rPr>
          <w:b/>
          <w:sz w:val="28"/>
          <w:u w:val="single"/>
        </w:rPr>
        <w:t xml:space="preserve">       </w:t>
      </w:r>
      <w:r>
        <w:rPr>
          <w:rFonts w:hint="eastAsia"/>
          <w:b/>
          <w:sz w:val="28"/>
          <w:u w:val="single"/>
        </w:rPr>
        <w:t xml:space="preserve">等厚干涉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pPr>
        <w:spacing w:line="900" w:lineRule="auto"/>
        <w:ind w:firstLine="1079" w:firstLineChars="384"/>
        <w:rPr>
          <w:b/>
          <w:sz w:val="28"/>
          <w:u w:val="single"/>
        </w:rPr>
      </w:pPr>
      <w:r>
        <w:rPr>
          <w:rFonts w:hint="eastAsia"/>
          <w:b/>
          <w:sz w:val="28"/>
        </w:rPr>
        <w:t>学    院：</w:t>
      </w:r>
      <w:r>
        <w:rPr>
          <w:rFonts w:hint="eastAsia"/>
          <w:b/>
          <w:sz w:val="28"/>
          <w:u w:val="single"/>
        </w:rPr>
        <w:t xml:space="preserve">        </w:t>
      </w:r>
      <w:r>
        <w:rPr>
          <w:rFonts w:hint="eastAsia"/>
          <w:b/>
          <w:sz w:val="28"/>
          <w:u w:val="single"/>
          <w:lang w:val="en-US" w:eastAsia="zh-CN"/>
        </w:rPr>
        <w:t>计算机与软件</w:t>
      </w:r>
      <w:r>
        <w:rPr>
          <w:rFonts w:hint="eastAsia"/>
          <w:b/>
          <w:sz w:val="28"/>
          <w:u w:val="single"/>
        </w:rPr>
        <w:t xml:space="preserve">学院        </w:t>
      </w:r>
    </w:p>
    <w:p>
      <w:pPr>
        <w:spacing w:line="900" w:lineRule="auto"/>
        <w:ind w:firstLine="1079" w:firstLineChars="384"/>
        <w:rPr>
          <w:b/>
          <w:sz w:val="28"/>
        </w:rPr>
      </w:pPr>
      <w:r>
        <w:rPr>
          <w:rFonts w:hint="eastAsia"/>
          <w:b/>
          <w:sz w:val="28"/>
        </w:rPr>
        <w:t>组号：</w:t>
      </w:r>
      <w:r>
        <w:rPr>
          <w:rFonts w:hint="eastAsia"/>
          <w:b/>
          <w:sz w:val="28"/>
          <w:u w:val="single"/>
        </w:rPr>
        <w:t xml:space="preserve">     </w:t>
      </w:r>
      <w:r>
        <w:rPr>
          <w:b/>
          <w:sz w:val="28"/>
          <w:u w:val="single"/>
        </w:rPr>
        <w:t>2</w:t>
      </w:r>
      <w:r>
        <w:rPr>
          <w:rFonts w:hint="eastAsia"/>
          <w:b/>
          <w:sz w:val="28"/>
          <w:u w:val="single"/>
        </w:rPr>
        <w:t xml:space="preserve">       </w:t>
      </w:r>
      <w:r>
        <w:rPr>
          <w:rFonts w:hint="eastAsia"/>
          <w:b/>
          <w:color w:val="0000FF"/>
          <w:sz w:val="28"/>
        </w:rPr>
        <w:t xml:space="preserve"> </w:t>
      </w:r>
      <w:r>
        <w:rPr>
          <w:rFonts w:hint="eastAsia"/>
          <w:b/>
          <w:sz w:val="28"/>
        </w:rPr>
        <w:t>指导教师：</w:t>
      </w:r>
      <w:r>
        <w:rPr>
          <w:rFonts w:hint="eastAsia"/>
          <w:b/>
          <w:sz w:val="28"/>
          <w:u w:val="single"/>
        </w:rPr>
        <w:t xml:space="preserve">   </w:t>
      </w:r>
      <w:r>
        <w:rPr>
          <w:b/>
          <w:sz w:val="28"/>
          <w:u w:val="single"/>
        </w:rPr>
        <w:t xml:space="preserve"> </w:t>
      </w:r>
      <w:r>
        <w:rPr>
          <w:rFonts w:hint="eastAsia"/>
          <w:b/>
          <w:sz w:val="28"/>
          <w:u w:val="single"/>
          <w:lang w:val="en-US" w:eastAsia="zh-CN"/>
        </w:rPr>
        <w:t>朱玲</w:t>
      </w:r>
      <w:r>
        <w:rPr>
          <w:b/>
          <w:sz w:val="28"/>
          <w:u w:val="single"/>
        </w:rPr>
        <w:t xml:space="preserve">    </w:t>
      </w:r>
    </w:p>
    <w:p>
      <w:pPr>
        <w:spacing w:line="900" w:lineRule="auto"/>
        <w:ind w:firstLine="1079" w:firstLineChars="384"/>
        <w:rPr>
          <w:b/>
          <w:sz w:val="28"/>
        </w:rPr>
      </w:pPr>
      <w:r>
        <w:rPr>
          <w:rFonts w:hint="eastAsia"/>
          <w:b/>
          <w:sz w:val="28"/>
        </w:rPr>
        <w:t>报告人：</w:t>
      </w:r>
      <w:r>
        <w:rPr>
          <w:rFonts w:hint="eastAsia"/>
          <w:b/>
          <w:sz w:val="28"/>
          <w:u w:val="single"/>
        </w:rPr>
        <w:t xml:space="preserve">  </w:t>
      </w:r>
      <w:r>
        <w:rPr>
          <w:rFonts w:hint="eastAsia"/>
          <w:b/>
          <w:sz w:val="28"/>
          <w:u w:val="single"/>
          <w:lang w:val="en-US" w:eastAsia="zh-CN"/>
        </w:rPr>
        <w:t>杨皓翔</w:t>
      </w:r>
      <w:r>
        <w:rPr>
          <w:rFonts w:hint="eastAsia"/>
          <w:b/>
          <w:sz w:val="28"/>
          <w:u w:val="single"/>
        </w:rPr>
        <w:t xml:space="preserve">   </w:t>
      </w:r>
      <w:r>
        <w:rPr>
          <w:rFonts w:hint="eastAsia"/>
          <w:b/>
          <w:sz w:val="28"/>
        </w:rPr>
        <w:t>学号：</w:t>
      </w:r>
      <w:r>
        <w:rPr>
          <w:rFonts w:hint="eastAsia"/>
          <w:b/>
          <w:sz w:val="28"/>
          <w:u w:val="single"/>
        </w:rPr>
        <w:t xml:space="preserve">  </w:t>
      </w:r>
      <w:r>
        <w:rPr>
          <w:b/>
          <w:sz w:val="28"/>
          <w:u w:val="single"/>
        </w:rPr>
        <w:t xml:space="preserve">  </w:t>
      </w:r>
      <w:r>
        <w:rPr>
          <w:rFonts w:hint="eastAsia"/>
          <w:b/>
          <w:sz w:val="28"/>
          <w:u w:val="single"/>
          <w:lang w:val="en-US" w:eastAsia="zh-CN"/>
        </w:rPr>
        <w:t>2023150139</w:t>
      </w:r>
      <w:r>
        <w:rPr>
          <w:rFonts w:hint="eastAsia"/>
          <w:b/>
          <w:sz w:val="28"/>
          <w:u w:val="single"/>
        </w:rPr>
        <w:t xml:space="preserve">     </w:t>
      </w:r>
    </w:p>
    <w:p>
      <w:pPr>
        <w:spacing w:line="900" w:lineRule="auto"/>
        <w:ind w:firstLine="1079" w:firstLineChars="384"/>
        <w:rPr>
          <w:b/>
          <w:sz w:val="28"/>
          <w:u w:val="single"/>
        </w:rPr>
      </w:pPr>
      <w:r>
        <w:rPr>
          <w:rFonts w:hint="eastAsia"/>
          <w:b/>
          <w:sz w:val="28"/>
        </w:rPr>
        <w:t>实验地点：</w:t>
      </w:r>
      <w:r>
        <w:rPr>
          <w:rFonts w:hint="eastAsia"/>
          <w:b/>
          <w:sz w:val="28"/>
          <w:u w:val="single"/>
        </w:rPr>
        <w:t xml:space="preserve"> 致原楼2</w:t>
      </w:r>
      <w:r>
        <w:rPr>
          <w:b/>
          <w:sz w:val="28"/>
          <w:u w:val="single"/>
        </w:rPr>
        <w:t>11</w:t>
      </w:r>
      <w:r>
        <w:rPr>
          <w:rFonts w:hint="eastAsia"/>
          <w:b/>
          <w:sz w:val="28"/>
          <w:u w:val="single"/>
        </w:rPr>
        <w:t xml:space="preserve"> </w:t>
      </w:r>
      <w:r>
        <w:rPr>
          <w:rFonts w:hint="eastAsia"/>
          <w:b/>
          <w:sz w:val="28"/>
        </w:rPr>
        <w:t>实验时间：</w:t>
      </w:r>
      <w:r>
        <w:rPr>
          <w:rFonts w:hint="eastAsia"/>
          <w:b/>
          <w:sz w:val="28"/>
          <w:u w:val="single"/>
        </w:rPr>
        <w:t xml:space="preserve"> </w:t>
      </w:r>
      <w:r>
        <w:rPr>
          <w:b/>
          <w:sz w:val="28"/>
          <w:u w:val="single"/>
        </w:rPr>
        <w:t>202</w:t>
      </w:r>
      <w:r>
        <w:rPr>
          <w:rFonts w:hint="eastAsia"/>
          <w:b/>
          <w:sz w:val="28"/>
          <w:u w:val="single"/>
          <w:lang w:val="en-US" w:eastAsia="zh-CN"/>
        </w:rPr>
        <w:t>4</w:t>
      </w:r>
      <w:r>
        <w:rPr>
          <w:rFonts w:hint="eastAsia"/>
          <w:b/>
          <w:sz w:val="28"/>
          <w:u w:val="single"/>
        </w:rPr>
        <w:t xml:space="preserve"> </w:t>
      </w:r>
      <w:r>
        <w:rPr>
          <w:rFonts w:hint="eastAsia"/>
          <w:b/>
          <w:sz w:val="28"/>
        </w:rPr>
        <w:t>年</w:t>
      </w:r>
      <w:r>
        <w:rPr>
          <w:b/>
          <w:sz w:val="28"/>
          <w:u w:val="single"/>
        </w:rPr>
        <w:t xml:space="preserve"> </w:t>
      </w:r>
      <w:r>
        <w:rPr>
          <w:rFonts w:hint="eastAsia"/>
          <w:b/>
          <w:sz w:val="28"/>
          <w:u w:val="single"/>
          <w:lang w:val="en-US" w:eastAsia="zh-CN"/>
        </w:rPr>
        <w:t>5</w:t>
      </w:r>
      <w:r>
        <w:rPr>
          <w:rFonts w:hint="eastAsia"/>
          <w:b/>
          <w:sz w:val="28"/>
          <w:u w:val="single"/>
        </w:rPr>
        <w:t xml:space="preserve"> </w:t>
      </w:r>
      <w:r>
        <w:rPr>
          <w:rFonts w:hint="eastAsia"/>
          <w:b/>
          <w:sz w:val="28"/>
        </w:rPr>
        <w:t>月</w:t>
      </w:r>
      <w:r>
        <w:rPr>
          <w:rFonts w:hint="eastAsia"/>
          <w:b/>
          <w:sz w:val="28"/>
          <w:u w:val="single"/>
        </w:rPr>
        <w:t xml:space="preserve"> </w:t>
      </w:r>
      <w:r>
        <w:rPr>
          <w:rFonts w:hint="eastAsia"/>
          <w:b/>
          <w:sz w:val="28"/>
          <w:u w:val="single"/>
          <w:lang w:val="en-US" w:eastAsia="zh-CN"/>
        </w:rPr>
        <w:t>29</w:t>
      </w:r>
      <w:r>
        <w:rPr>
          <w:rFonts w:hint="eastAsia"/>
          <w:b/>
          <w:sz w:val="28"/>
          <w:u w:val="single"/>
        </w:rPr>
        <w:t xml:space="preserve"> </w:t>
      </w:r>
      <w:r>
        <w:rPr>
          <w:rFonts w:hint="eastAsia"/>
          <w:b/>
          <w:sz w:val="28"/>
        </w:rPr>
        <w:t xml:space="preserve">日 </w:t>
      </w:r>
    </w:p>
    <w:p>
      <w:pPr>
        <w:spacing w:line="900" w:lineRule="auto"/>
        <w:ind w:left="899" w:firstLine="180" w:firstLineChars="64"/>
        <w:rPr>
          <w:b/>
          <w:sz w:val="44"/>
        </w:rPr>
      </w:pPr>
      <w:r>
        <w:rPr>
          <w:rFonts w:hint="eastAsia"/>
          <w:b/>
          <w:sz w:val="28"/>
        </w:rPr>
        <w:t>提交时间：</w:t>
      </w:r>
      <w:r>
        <w:rPr>
          <w:rFonts w:hint="eastAsia"/>
          <w:b/>
          <w:sz w:val="28"/>
          <w:u w:val="single"/>
        </w:rPr>
        <w:t xml:space="preserve">   </w:t>
      </w:r>
      <w:r>
        <w:rPr>
          <w:b/>
          <w:sz w:val="28"/>
          <w:u w:val="single"/>
        </w:rPr>
        <w:t xml:space="preserve"> </w:t>
      </w:r>
      <w:r>
        <w:rPr>
          <w:rFonts w:hint="eastAsia"/>
          <w:b/>
          <w:sz w:val="28"/>
          <w:u w:val="single"/>
          <w:lang w:val="en-US" w:eastAsia="zh-CN"/>
        </w:rPr>
        <w:t>2024年6月</w:t>
      </w:r>
      <w:r>
        <w:rPr>
          <w:b/>
          <w:sz w:val="28"/>
          <w:u w:val="single"/>
        </w:rPr>
        <w:t xml:space="preserve"> </w:t>
      </w:r>
      <w:r>
        <w:rPr>
          <w:rFonts w:hint="eastAsia"/>
          <w:b/>
          <w:sz w:val="28"/>
          <w:u w:val="single"/>
          <w:lang w:val="en-US" w:eastAsia="zh-CN"/>
        </w:rPr>
        <w:t>5日</w:t>
      </w:r>
      <w:r>
        <w:rPr>
          <w:b/>
          <w:sz w:val="28"/>
          <w:u w:val="single"/>
        </w:rPr>
        <w:t xml:space="preserve">           </w:t>
      </w:r>
      <w:r>
        <w:rPr>
          <w:rFonts w:hint="eastAsia"/>
          <w:b/>
          <w:sz w:val="28"/>
          <w:u w:val="single"/>
        </w:rPr>
        <w:t xml:space="preserve">                          </w:t>
      </w:r>
    </w:p>
    <w:p>
      <w:pPr>
        <w:jc w:val="center"/>
        <w:rPr>
          <w:b/>
          <w:sz w:val="28"/>
          <w:szCs w:val="28"/>
          <w:u w:val="single"/>
        </w:rPr>
      </w:pPr>
    </w:p>
    <w:p>
      <w:pPr>
        <w:jc w:val="center"/>
        <w:rPr>
          <w:b/>
          <w:sz w:val="28"/>
          <w:szCs w:val="28"/>
          <w:u w:val="single"/>
        </w:rPr>
      </w:pPr>
    </w:p>
    <w:tbl>
      <w:tblPr>
        <w:tblStyle w:val="4"/>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8222" w:type="dxa"/>
          </w:tcPr>
          <w:p>
            <w:pPr>
              <w:numPr>
                <w:ilvl w:val="0"/>
                <w:numId w:val="1"/>
              </w:numPr>
              <w:rPr>
                <w:rFonts w:hint="eastAsia" w:ascii="宋体" w:hAnsi="宋体" w:eastAsia="宋体" w:cs="宋体"/>
                <w:b/>
                <w:sz w:val="28"/>
                <w:szCs w:val="28"/>
              </w:rPr>
            </w:pPr>
            <w:r>
              <w:rPr>
                <w:rFonts w:hint="eastAsia" w:ascii="宋体" w:hAnsi="宋体" w:eastAsia="宋体" w:cs="宋体"/>
                <w:b/>
                <w:sz w:val="28"/>
                <w:szCs w:val="28"/>
              </w:rPr>
              <w:t>实验目的</w:t>
            </w:r>
          </w:p>
          <w:p>
            <w:pPr>
              <w:rPr>
                <w:rFonts w:hint="eastAsia" w:ascii="宋体" w:hAnsi="宋体" w:eastAsia="宋体" w:cs="宋体"/>
                <w:b w:val="0"/>
                <w:bCs/>
                <w:szCs w:val="21"/>
              </w:rPr>
            </w:pPr>
            <w:r>
              <w:rPr>
                <w:rFonts w:hint="eastAsia" w:ascii="宋体" w:hAnsi="宋体" w:eastAsia="宋体" w:cs="宋体"/>
                <w:b w:val="0"/>
                <w:bCs/>
                <w:szCs w:val="21"/>
                <w:lang w:val="en-US" w:eastAsia="zh-CN"/>
              </w:rPr>
              <w:t>1、</w:t>
            </w:r>
            <w:r>
              <w:rPr>
                <w:rFonts w:hint="eastAsia" w:ascii="宋体" w:hAnsi="宋体" w:eastAsia="宋体" w:cs="宋体"/>
                <w:b w:val="0"/>
                <w:bCs/>
                <w:szCs w:val="21"/>
              </w:rPr>
              <w:t>了解读数显微镜的调节和使用</w:t>
            </w:r>
          </w:p>
          <w:p>
            <w:pPr>
              <w:rPr>
                <w:rFonts w:hint="eastAsia" w:ascii="宋体" w:hAnsi="宋体" w:eastAsia="宋体" w:cs="宋体"/>
                <w:b w:val="0"/>
                <w:bCs/>
                <w:szCs w:val="21"/>
              </w:rPr>
            </w:pPr>
            <w:r>
              <w:rPr>
                <w:rFonts w:hint="eastAsia" w:ascii="宋体" w:hAnsi="宋体" w:eastAsia="宋体" w:cs="宋体"/>
                <w:b w:val="0"/>
                <w:bCs/>
                <w:szCs w:val="21"/>
                <w:lang w:val="en-US" w:eastAsia="zh-CN"/>
              </w:rPr>
              <w:t>2、</w:t>
            </w:r>
            <w:r>
              <w:rPr>
                <w:rFonts w:hint="eastAsia" w:ascii="宋体" w:hAnsi="宋体" w:eastAsia="宋体" w:cs="宋体"/>
                <w:b w:val="0"/>
                <w:bCs/>
                <w:szCs w:val="21"/>
              </w:rPr>
              <w:t>利用等厚干涉图像测量玻璃的曲率半径</w:t>
            </w:r>
          </w:p>
          <w:p>
            <w:pPr>
              <w:rPr>
                <w:rFonts w:hint="eastAsia" w:ascii="宋体" w:hAnsi="宋体" w:eastAsia="宋体" w:cs="宋体"/>
                <w:b w:val="0"/>
                <w:bCs/>
                <w:szCs w:val="21"/>
              </w:rPr>
            </w:pPr>
            <w:r>
              <w:rPr>
                <w:rFonts w:hint="eastAsia" w:ascii="宋体" w:hAnsi="宋体" w:eastAsia="宋体" w:cs="宋体"/>
                <w:b w:val="0"/>
                <w:bCs/>
                <w:szCs w:val="21"/>
                <w:lang w:val="en-US" w:eastAsia="zh-CN"/>
              </w:rPr>
              <w:t>3、</w:t>
            </w:r>
            <w:r>
              <w:rPr>
                <w:rFonts w:hint="eastAsia" w:ascii="宋体" w:hAnsi="宋体" w:eastAsia="宋体" w:cs="宋体"/>
                <w:b w:val="0"/>
                <w:bCs/>
                <w:szCs w:val="21"/>
              </w:rPr>
              <w:t>学习使用逐差法处理数据</w:t>
            </w:r>
          </w:p>
          <w:p>
            <w:pPr>
              <w:rPr>
                <w:rFonts w:hint="eastAsia" w:ascii="宋体" w:hAnsi="宋体" w:eastAsia="宋体" w:cs="宋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2" w:hRule="atLeast"/>
        </w:trPr>
        <w:tc>
          <w:tcPr>
            <w:tcW w:w="8222" w:type="dxa"/>
          </w:tcPr>
          <w:p>
            <w:pPr>
              <w:numPr>
                <w:ilvl w:val="0"/>
                <w:numId w:val="1"/>
              </w:numPr>
              <w:rPr>
                <w:rFonts w:hint="eastAsia" w:ascii="宋体" w:hAnsi="宋体" w:eastAsia="宋体" w:cs="宋体"/>
                <w:b/>
                <w:bCs/>
                <w:sz w:val="28"/>
                <w:szCs w:val="28"/>
              </w:rPr>
            </w:pPr>
            <w:r>
              <w:rPr>
                <w:rFonts w:hint="eastAsia" w:ascii="宋体" w:hAnsi="宋体" w:eastAsia="宋体" w:cs="宋体"/>
                <w:b/>
                <w:bCs/>
                <w:sz w:val="28"/>
                <w:szCs w:val="28"/>
              </w:rPr>
              <w:t>实验原理</w:t>
            </w:r>
          </w:p>
          <w:p>
            <w:pPr>
              <w:numPr>
                <w:ilvl w:val="0"/>
                <w:numId w:val="2"/>
              </w:numPr>
              <w:rPr>
                <w:rFonts w:hint="eastAsia" w:ascii="宋体" w:hAnsi="宋体" w:eastAsia="宋体" w:cs="宋体"/>
                <w:b/>
                <w:bCs/>
                <w:sz w:val="24"/>
              </w:rPr>
            </w:pPr>
            <w:r>
              <w:rPr>
                <w:rFonts w:hint="eastAsia" w:ascii="宋体" w:hAnsi="宋体" w:eastAsia="宋体" w:cs="宋体"/>
                <w:b/>
                <w:bCs/>
                <w:sz w:val="24"/>
              </w:rPr>
              <w:t xml:space="preserve">牛顿环装置: </w:t>
            </w:r>
          </w:p>
          <w:p>
            <w:pPr>
              <w:ind w:left="479" w:leftChars="228" w:firstLine="0" w:firstLineChars="0"/>
              <w:rPr>
                <w:rFonts w:hint="eastAsia" w:ascii="宋体" w:hAnsi="宋体" w:eastAsia="宋体" w:cs="宋体"/>
                <w:b w:val="0"/>
                <w:bCs w:val="0"/>
                <w:sz w:val="21"/>
                <w:szCs w:val="21"/>
              </w:rPr>
            </w:pPr>
            <w:r>
              <w:rPr>
                <w:rFonts w:hint="eastAsia" w:ascii="宋体" w:hAnsi="宋体" w:eastAsia="宋体" w:cs="宋体"/>
                <w:b w:val="0"/>
                <w:bCs w:val="0"/>
                <w:sz w:val="21"/>
                <w:szCs w:val="21"/>
              </w:rPr>
              <w:t>如</w:t>
            </w:r>
            <w:r>
              <w:rPr>
                <w:rFonts w:hint="eastAsia" w:ascii="宋体" w:hAnsi="宋体" w:cs="宋体"/>
                <w:b w:val="0"/>
                <w:bCs w:val="0"/>
                <w:sz w:val="21"/>
                <w:szCs w:val="21"/>
                <w:lang w:val="en-US" w:eastAsia="zh-CN"/>
              </w:rPr>
              <w:t>下图</w:t>
            </w:r>
            <w:r>
              <w:rPr>
                <w:rFonts w:hint="eastAsia" w:ascii="宋体" w:hAnsi="宋体" w:eastAsia="宋体" w:cs="宋体"/>
                <w:b w:val="0"/>
                <w:bCs w:val="0"/>
                <w:sz w:val="21"/>
                <w:szCs w:val="21"/>
              </w:rPr>
              <w:t>,牛顿环装置是由一块曲率半径很大的平凸透镜和一块光学平面玻璃用金属框架固定而成的。</w:t>
            </w:r>
          </w:p>
          <w:p>
            <w:pPr>
              <w:rPr>
                <w:rFonts w:hint="eastAsia" w:ascii="宋体" w:hAnsi="宋体" w:eastAsia="宋体" w:cs="宋体"/>
              </w:rPr>
            </w:pPr>
            <w:r>
              <w:rPr>
                <w:rFonts w:hint="eastAsia" w:ascii="宋体" w:hAnsi="宋体" w:eastAsia="宋体" w:cs="宋体"/>
              </w:rPr>
              <w:drawing>
                <wp:inline distT="0" distB="0" distL="0" distR="0">
                  <wp:extent cx="1350010" cy="1699895"/>
                  <wp:effectExtent l="0" t="0" r="889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350010" cy="1699895"/>
                          </a:xfrm>
                          <a:prstGeom prst="rect">
                            <a:avLst/>
                          </a:prstGeom>
                          <a:noFill/>
                          <a:ln>
                            <a:noFill/>
                          </a:ln>
                          <a:effectLst/>
                        </pic:spPr>
                      </pic:pic>
                    </a:graphicData>
                  </a:graphic>
                </wp:inline>
              </w:drawing>
            </w:r>
          </w:p>
          <w:p>
            <w:pPr>
              <w:rPr>
                <w:rFonts w:hint="eastAsia" w:ascii="宋体" w:hAnsi="宋体" w:eastAsia="宋体" w:cs="宋体"/>
                <w:b/>
                <w:bCs/>
                <w:sz w:val="24"/>
              </w:rPr>
            </w:pPr>
          </w:p>
          <w:p>
            <w:pPr>
              <w:numPr>
                <w:ilvl w:val="0"/>
                <w:numId w:val="3"/>
              </w:numPr>
              <w:rPr>
                <w:rFonts w:hint="eastAsia" w:ascii="宋体" w:hAnsi="宋体" w:eastAsia="宋体" w:cs="宋体"/>
                <w:b/>
                <w:bCs/>
                <w:sz w:val="24"/>
              </w:rPr>
            </w:pPr>
            <w:r>
              <w:rPr>
                <w:rFonts w:hint="eastAsia" w:ascii="宋体" w:hAnsi="宋体" w:eastAsia="宋体" w:cs="宋体"/>
                <w:b/>
                <w:bCs/>
                <w:sz w:val="24"/>
              </w:rPr>
              <w:t xml:space="preserve">牛顿环干涉原理: </w:t>
            </w:r>
          </w:p>
          <w:p>
            <w:pPr>
              <w:numPr>
                <w:numId w:val="0"/>
              </w:numPr>
              <w:ind w:left="239" w:leftChars="114" w:firstLine="0" w:firstLineChars="0"/>
              <w:rPr>
                <w:rFonts w:hint="eastAsia" w:ascii="宋体" w:hAnsi="宋体" w:eastAsia="宋体" w:cs="宋体"/>
                <w:b w:val="0"/>
                <w:bCs w:val="0"/>
                <w:sz w:val="21"/>
                <w:szCs w:val="21"/>
              </w:rPr>
            </w:pPr>
            <w:r>
              <w:rPr>
                <w:rFonts w:hint="eastAsia" w:ascii="宋体" w:hAnsi="宋体" w:eastAsia="宋体" w:cs="宋体"/>
                <w:b w:val="0"/>
                <w:bCs w:val="0"/>
                <w:sz w:val="21"/>
                <w:szCs w:val="21"/>
              </w:rPr>
              <w:t>当入射光 (钠黄光)  垂直入射时,  经平凸透镜与平面玻璃之间的空气层上. 两个表面反射的两束产生干涉。 由于是等厚干涉，因而生成一系列明暗相间的同心园环。</w:t>
            </w:r>
          </w:p>
          <w:p>
            <w:pPr>
              <w:rPr>
                <w:rFonts w:hint="eastAsia" w:ascii="宋体" w:hAnsi="宋体" w:eastAsia="宋体" w:cs="宋体"/>
                <w:b w:val="0"/>
                <w:bCs w:val="0"/>
                <w:sz w:val="24"/>
              </w:rPr>
            </w:pPr>
          </w:p>
          <w:p>
            <w:pPr>
              <w:rPr>
                <w:rFonts w:hint="eastAsia" w:ascii="宋体" w:hAnsi="宋体" w:eastAsia="宋体" w:cs="宋体"/>
                <w:b/>
                <w:bCs/>
                <w:sz w:val="24"/>
              </w:rPr>
            </w:pPr>
            <w:r>
              <w:rPr>
                <w:rFonts w:hint="eastAsia" w:ascii="宋体" w:hAnsi="宋体" w:eastAsia="宋体" w:cs="宋体"/>
                <w:b/>
                <w:bCs/>
                <w:sz w:val="24"/>
              </w:rPr>
              <w:t>3.利用牛顿环测一个球面镜的曲率半径</w:t>
            </w:r>
          </w:p>
          <w:p>
            <w:pPr>
              <w:rPr>
                <w:rFonts w:hint="eastAsia" w:ascii="宋体" w:hAnsi="宋体" w:eastAsia="宋体" w:cs="宋体"/>
                <w:sz w:val="21"/>
                <w:szCs w:val="21"/>
              </w:rPr>
            </w:pPr>
            <w:r>
              <w:rPr>
                <w:rFonts w:hint="eastAsia" w:ascii="宋体" w:hAnsi="宋体" w:eastAsia="宋体" w:cs="宋体"/>
                <w:b w:val="0"/>
                <w:bCs w:val="0"/>
                <w:sz w:val="21"/>
                <w:szCs w:val="21"/>
              </w:rPr>
              <w:t>两束相干光的光程差:取n=1(空气)，考虑半波损失（光疏到光密反射时</w:t>
            </w:r>
            <w:r>
              <w:rPr>
                <w:rFonts w:hint="eastAsia" w:ascii="宋体" w:hAnsi="宋体" w:eastAsia="宋体" w:cs="宋体"/>
                <w:sz w:val="21"/>
                <w:szCs w:val="21"/>
              </w:rPr>
              <w:t>）</w:t>
            </w:r>
          </w:p>
          <w:p>
            <w:pPr>
              <w:rPr>
                <w:rFonts w:hint="eastAsia" w:ascii="宋体" w:hAnsi="宋体" w:eastAsia="宋体" w:cs="宋体"/>
              </w:rPr>
            </w:pPr>
            <w:r>
              <w:rPr>
                <w:rFonts w:hint="eastAsia" w:ascii="宋体" w:hAnsi="宋体" w:eastAsia="宋体" w:cs="宋体"/>
              </w:rPr>
              <w:drawing>
                <wp:inline distT="0" distB="0" distL="0" distR="0">
                  <wp:extent cx="5083810" cy="32073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083810" cy="320738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083810" cy="22402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83810" cy="2240280"/>
                          </a:xfrm>
                          <a:prstGeom prst="rect">
                            <a:avLst/>
                          </a:prstGeom>
                          <a:noFill/>
                          <a:ln>
                            <a:noFill/>
                          </a:ln>
                          <a:effectLst/>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083810" cy="743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83810" cy="743585"/>
                          </a:xfrm>
                          <a:prstGeom prst="rect">
                            <a:avLst/>
                          </a:prstGeom>
                          <a:noFill/>
                          <a:ln>
                            <a:noFill/>
                          </a:ln>
                          <a:effectLst/>
                        </pic:spPr>
                      </pic:pic>
                    </a:graphicData>
                  </a:graphic>
                </wp:inline>
              </w:drawing>
            </w:r>
          </w:p>
          <w:p>
            <w:pPr>
              <w:rPr>
                <w:rFonts w:hint="eastAsia" w:ascii="宋体" w:hAnsi="宋体" w:eastAsia="宋体" w:cs="宋体"/>
                <w:b/>
                <w:bCs/>
                <w:sz w:val="24"/>
                <w:szCs w:val="24"/>
              </w:rPr>
            </w:pPr>
            <w:r>
              <w:rPr>
                <w:rFonts w:hint="eastAsia" w:ascii="宋体" w:hAnsi="宋体" w:eastAsia="宋体" w:cs="宋体"/>
                <w:b/>
                <w:bCs/>
                <w:sz w:val="24"/>
                <w:szCs w:val="24"/>
              </w:rPr>
              <w:t>注意：（1）为保护仪器，不要将牛顿环调节螺丝旋得过紧。</w:t>
            </w:r>
          </w:p>
          <w:p>
            <w:pPr>
              <w:ind w:firstLine="482" w:firstLineChars="200"/>
              <w:rPr>
                <w:rFonts w:hint="eastAsia" w:ascii="宋体" w:hAnsi="宋体" w:eastAsia="宋体" w:cs="宋体"/>
              </w:rPr>
            </w:pPr>
            <w:r>
              <w:rPr>
                <w:rFonts w:hint="eastAsia" w:ascii="宋体" w:hAnsi="宋体" w:eastAsia="宋体" w:cs="宋体"/>
                <w:b/>
                <w:bCs/>
                <w:sz w:val="24"/>
                <w:szCs w:val="24"/>
              </w:rPr>
              <w:t>（2）实验中钠光灯打开后，不要随意关闭，经常开、关将影响灯的寿命</w:t>
            </w:r>
            <w:r>
              <w:rPr>
                <w:rFonts w:hint="eastAsia" w:ascii="宋体" w:hAnsi="宋体" w:eastAsia="宋体" w:cs="宋体"/>
                <w:b/>
                <w:bCs/>
              </w:rPr>
              <w:t>。</w:t>
            </w:r>
            <w:r>
              <w:rPr>
                <w:rFonts w:hint="eastAsia" w:ascii="宋体" w:hAnsi="宋体" w:eastAsia="宋体" w:cs="宋体"/>
              </w:rPr>
              <w:t xml:space="preserve"> </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8222" w:type="dxa"/>
          </w:tcPr>
          <w:p>
            <w:pPr>
              <w:numPr>
                <w:ilvl w:val="0"/>
                <w:numId w:val="1"/>
              </w:numPr>
              <w:rPr>
                <w:rFonts w:hint="eastAsia" w:ascii="宋体" w:hAnsi="宋体" w:eastAsia="宋体" w:cs="宋体"/>
                <w:b/>
                <w:bCs/>
                <w:sz w:val="28"/>
                <w:szCs w:val="28"/>
              </w:rPr>
            </w:pPr>
            <w:r>
              <w:rPr>
                <w:rFonts w:hint="eastAsia" w:ascii="宋体" w:hAnsi="宋体" w:eastAsia="宋体" w:cs="宋体"/>
                <w:b/>
                <w:bCs/>
                <w:sz w:val="28"/>
                <w:szCs w:val="28"/>
              </w:rPr>
              <w:t>实验仪器：</w:t>
            </w:r>
          </w:p>
          <w:p>
            <w:pPr>
              <w:rPr>
                <w:rFonts w:hint="eastAsia" w:ascii="宋体" w:hAnsi="宋体" w:eastAsia="宋体" w:cs="宋体"/>
              </w:rPr>
            </w:pPr>
            <w:r>
              <w:rPr>
                <w:rFonts w:hint="eastAsia" w:ascii="宋体" w:hAnsi="宋体" w:eastAsia="宋体" w:cs="宋体"/>
              </w:rPr>
              <w:drawing>
                <wp:inline distT="0" distB="0" distL="0" distR="0">
                  <wp:extent cx="5083810" cy="35706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83810" cy="3570605"/>
                          </a:xfrm>
                          <a:prstGeom prst="rect">
                            <a:avLst/>
                          </a:prstGeom>
                          <a:noFill/>
                          <a:ln>
                            <a:noFill/>
                          </a:ln>
                          <a:effectLst/>
                        </pic:spPr>
                      </pic:pic>
                    </a:graphicData>
                  </a:graphic>
                </wp:inline>
              </w:drawing>
            </w:r>
          </w:p>
          <w:p>
            <w:pPr>
              <w:numPr>
                <w:ilvl w:val="0"/>
                <w:numId w:val="4"/>
              </w:numPr>
              <w:rPr>
                <w:rFonts w:hint="eastAsia" w:ascii="宋体" w:hAnsi="宋体" w:eastAsia="宋体" w:cs="宋体"/>
                <w:b/>
                <w:bCs/>
                <w:sz w:val="24"/>
                <w:szCs w:val="24"/>
              </w:rPr>
            </w:pPr>
            <w:r>
              <w:rPr>
                <w:rFonts w:hint="eastAsia" w:ascii="宋体" w:hAnsi="宋体" w:eastAsia="宋体" w:cs="宋体"/>
                <w:b/>
                <w:bCs/>
                <w:sz w:val="24"/>
                <w:szCs w:val="24"/>
              </w:rPr>
              <w:t>读数显微镜</w:t>
            </w:r>
          </w:p>
          <w:p>
            <w:pPr>
              <w:rPr>
                <w:rFonts w:hint="eastAsia" w:ascii="宋体" w:hAnsi="宋体" w:eastAsia="宋体" w:cs="宋体"/>
              </w:rPr>
            </w:pPr>
            <w:r>
              <w:rPr>
                <w:rFonts w:hint="eastAsia" w:ascii="宋体" w:hAnsi="宋体" w:eastAsia="宋体" w:cs="宋体"/>
              </w:rPr>
              <w:drawing>
                <wp:inline distT="0" distB="0" distL="0" distR="0">
                  <wp:extent cx="4102100" cy="23952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02100" cy="2395220"/>
                          </a:xfrm>
                          <a:prstGeom prst="rect">
                            <a:avLst/>
                          </a:prstGeom>
                          <a:noFill/>
                          <a:ln>
                            <a:noFill/>
                          </a:ln>
                          <a:effectLst/>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4792345" cy="1609090"/>
                  <wp:effectExtent l="0" t="0" r="825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2345" cy="1609090"/>
                          </a:xfrm>
                          <a:prstGeom prst="rect">
                            <a:avLst/>
                          </a:prstGeom>
                          <a:noFill/>
                          <a:ln>
                            <a:noFill/>
                          </a:ln>
                        </pic:spPr>
                      </pic:pic>
                    </a:graphicData>
                  </a:graphic>
                </wp:inline>
              </w:drawing>
            </w:r>
          </w:p>
          <w:p>
            <w:pPr>
              <w:numPr>
                <w:numId w:val="0"/>
              </w:numPr>
              <w:rPr>
                <w:rFonts w:hint="eastAsia" w:ascii="宋体" w:hAnsi="宋体" w:eastAsia="宋体" w:cs="宋体"/>
                <w:sz w:val="24"/>
                <w:szCs w:val="24"/>
              </w:rPr>
            </w:pPr>
          </w:p>
          <w:p>
            <w:pPr>
              <w:numPr>
                <w:ilvl w:val="0"/>
                <w:numId w:val="4"/>
              </w:numPr>
              <w:rPr>
                <w:rFonts w:hint="eastAsia" w:ascii="宋体" w:hAnsi="宋体" w:eastAsia="宋体" w:cs="宋体"/>
                <w:b/>
                <w:bCs/>
                <w:sz w:val="24"/>
                <w:szCs w:val="24"/>
              </w:rPr>
            </w:pPr>
            <w:r>
              <w:rPr>
                <w:rFonts w:hint="eastAsia" w:ascii="宋体" w:hAnsi="宋体" w:eastAsia="宋体" w:cs="宋体"/>
                <w:b/>
                <w:bCs/>
                <w:sz w:val="24"/>
                <w:szCs w:val="24"/>
              </w:rPr>
              <w:t>牛顿环装置</w:t>
            </w:r>
            <w:r>
              <w:rPr>
                <w:rFonts w:hint="eastAsia" w:ascii="宋体" w:hAnsi="宋体" w:cs="宋体"/>
                <w:b/>
                <w:bCs/>
                <w:sz w:val="24"/>
                <w:szCs w:val="24"/>
                <w:lang w:eastAsia="zh-CN"/>
              </w:rPr>
              <w:t>：</w:t>
            </w:r>
          </w:p>
          <w:p>
            <w:pPr>
              <w:ind w:left="420" w:hanging="420" w:hangingChars="200"/>
              <w:rPr>
                <w:rFonts w:hint="eastAsia" w:ascii="宋体" w:hAnsi="宋体" w:eastAsia="宋体" w:cs="宋体"/>
                <w:sz w:val="21"/>
                <w:szCs w:val="21"/>
              </w:rPr>
            </w:pPr>
            <w:r>
              <w:rPr>
                <w:rFonts w:hint="eastAsia" w:ascii="宋体" w:hAnsi="宋体" w:eastAsia="宋体" w:cs="宋体"/>
                <w:sz w:val="21"/>
                <w:szCs w:val="21"/>
              </w:rPr>
              <w:t xml:space="preserve">   牛顿环装置是由一块曲率半径较大的透镜呵呵一块用金属框固定的光学平面玻璃而构成的，测量时，应将金属框的螺丝拧松，保证待测透镜自然地放在平面玻璃之上。</w:t>
            </w:r>
          </w:p>
          <w:p>
            <w:pPr>
              <w:rPr>
                <w:rFonts w:hint="eastAsia" w:ascii="宋体" w:hAnsi="宋体" w:eastAsia="宋体" w:cs="宋体"/>
              </w:rPr>
            </w:pPr>
          </w:p>
          <w:p>
            <w:pPr>
              <w:numPr>
                <w:ilvl w:val="0"/>
                <w:numId w:val="4"/>
              </w:numPr>
              <w:rPr>
                <w:rFonts w:hint="eastAsia" w:ascii="宋体" w:hAnsi="宋体" w:eastAsia="宋体" w:cs="宋体"/>
                <w:b/>
                <w:bCs/>
                <w:sz w:val="24"/>
                <w:szCs w:val="24"/>
              </w:rPr>
            </w:pPr>
            <w:r>
              <w:rPr>
                <w:rFonts w:hint="eastAsia" w:ascii="宋体" w:hAnsi="宋体" w:eastAsia="宋体" w:cs="宋体"/>
                <w:b/>
                <w:bCs/>
                <w:sz w:val="24"/>
                <w:szCs w:val="24"/>
              </w:rPr>
              <w:t>单色光源（钠光灯）</w:t>
            </w:r>
          </w:p>
          <w:p>
            <w:pPr>
              <w:rPr>
                <w:rFonts w:hint="eastAsia" w:ascii="宋体" w:hAnsi="宋体" w:eastAsia="宋体" w:cs="宋体"/>
              </w:rPr>
            </w:pPr>
            <w:r>
              <w:rPr>
                <w:rFonts w:hint="eastAsia" w:ascii="宋体" w:hAnsi="宋体" w:eastAsia="宋体" w:cs="宋体"/>
              </w:rPr>
              <w:drawing>
                <wp:inline distT="0" distB="0" distL="0" distR="0">
                  <wp:extent cx="5083810" cy="2730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83810" cy="273050"/>
                          </a:xfrm>
                          <a:prstGeom prst="rect">
                            <a:avLst/>
                          </a:prstGeom>
                          <a:noFill/>
                          <a:ln>
                            <a:noFill/>
                          </a:ln>
                          <a:effectLst/>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083810" cy="21888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83810" cy="2188845"/>
                          </a:xfrm>
                          <a:prstGeom prst="rect">
                            <a:avLst/>
                          </a:prstGeom>
                          <a:noFill/>
                          <a:ln>
                            <a:noFill/>
                          </a:ln>
                          <a:effectLst/>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22" w:hRule="atLeast"/>
        </w:trPr>
        <w:tc>
          <w:tcPr>
            <w:tcW w:w="8222" w:type="dxa"/>
          </w:tcPr>
          <w:p>
            <w:pPr>
              <w:numPr>
                <w:ilvl w:val="0"/>
                <w:numId w:val="1"/>
              </w:numPr>
              <w:rPr>
                <w:rFonts w:hint="eastAsia" w:ascii="宋体" w:hAnsi="宋体" w:eastAsia="宋体" w:cs="宋体"/>
                <w:b/>
                <w:bCs/>
                <w:sz w:val="28"/>
                <w:szCs w:val="28"/>
              </w:rPr>
            </w:pPr>
            <w:r>
              <w:rPr>
                <w:rFonts w:hint="eastAsia" w:ascii="宋体" w:hAnsi="宋体" w:eastAsia="宋体" w:cs="宋体"/>
                <w:b/>
                <w:bCs/>
                <w:sz w:val="28"/>
                <w:szCs w:val="28"/>
              </w:rPr>
              <w:t>实验内容：</w:t>
            </w:r>
          </w:p>
          <w:p>
            <w:pPr>
              <w:numPr>
                <w:ilvl w:val="0"/>
                <w:numId w:val="5"/>
              </w:numPr>
              <w:rPr>
                <w:rFonts w:hint="eastAsia" w:ascii="宋体" w:hAnsi="宋体" w:eastAsia="宋体" w:cs="宋体"/>
                <w:sz w:val="24"/>
              </w:rPr>
            </w:pPr>
            <w:r>
              <w:rPr>
                <w:rFonts w:hint="eastAsia" w:ascii="宋体" w:hAnsi="宋体" w:eastAsia="宋体" w:cs="宋体"/>
                <w:b/>
                <w:bCs/>
                <w:sz w:val="24"/>
              </w:rPr>
              <w:t xml:space="preserve"> 调整仪器:</w:t>
            </w:r>
          </w:p>
          <w:p>
            <w:pPr>
              <w:ind w:left="720" w:hanging="720" w:hangingChars="300"/>
              <w:rPr>
                <w:rFonts w:hint="eastAsia" w:ascii="宋体" w:hAnsi="宋体" w:eastAsia="宋体" w:cs="宋体"/>
                <w:sz w:val="24"/>
              </w:rPr>
            </w:pPr>
            <w:r>
              <w:rPr>
                <w:rFonts w:hint="eastAsia" w:ascii="宋体" w:hAnsi="宋体" w:eastAsia="宋体" w:cs="宋体"/>
                <w:sz w:val="24"/>
              </w:rPr>
              <w:t>（1） 调节牛顿环装置金属框上的螺 丝 , 使平凸透镜自然地放在平板玻璃上。</w:t>
            </w:r>
          </w:p>
          <w:p>
            <w:pPr>
              <w:ind w:left="720" w:hanging="720" w:hangingChars="300"/>
              <w:rPr>
                <w:rFonts w:hint="eastAsia" w:ascii="宋体" w:hAnsi="宋体" w:eastAsia="宋体" w:cs="宋体"/>
                <w:sz w:val="24"/>
              </w:rPr>
            </w:pPr>
            <w:r>
              <w:rPr>
                <w:rFonts w:hint="eastAsia" w:ascii="宋体" w:hAnsi="宋体" w:eastAsia="宋体" w:cs="宋体"/>
                <w:sz w:val="24"/>
              </w:rPr>
              <w:t>（2）调整45°反射平面玻璃及读数显微镜的位置,使入射光近乎垂直入射,并使钠黄光充满整个视场。</w:t>
            </w:r>
          </w:p>
          <w:p>
            <w:pPr>
              <w:numPr>
                <w:numId w:val="0"/>
              </w:numPr>
              <w:ind w:left="720" w:hanging="720" w:hangingChars="300"/>
              <w:rPr>
                <w:rFonts w:hint="eastAsia" w:ascii="宋体" w:hAnsi="宋体" w:eastAsia="宋体" w:cs="宋体"/>
                <w:sz w:val="24"/>
              </w:rPr>
            </w:pPr>
            <w:r>
              <w:rPr>
                <w:rFonts w:hint="eastAsia" w:ascii="宋体" w:hAnsi="宋体" w:cs="宋体"/>
                <w:sz w:val="24"/>
                <w:lang w:eastAsia="zh-CN"/>
              </w:rPr>
              <w:t>（</w:t>
            </w:r>
            <w:r>
              <w:rPr>
                <w:rFonts w:hint="eastAsia" w:ascii="宋体" w:hAnsi="宋体" w:cs="宋体"/>
                <w:sz w:val="24"/>
                <w:lang w:val="en-US" w:eastAsia="zh-CN"/>
              </w:rPr>
              <w:t>3）</w:t>
            </w:r>
            <w:r>
              <w:rPr>
                <w:rFonts w:hint="eastAsia" w:ascii="宋体" w:hAnsi="宋体" w:eastAsia="宋体" w:cs="宋体"/>
                <w:sz w:val="24"/>
              </w:rPr>
              <w:t>调节目镜,使十字叉丝清晰; 显微镜调焦, 看清干涉条纹,摇动测微鼓</w:t>
            </w:r>
            <w:r>
              <w:rPr>
                <w:rFonts w:hint="eastAsia" w:ascii="宋体" w:hAnsi="宋体" w:cs="宋体"/>
                <w:sz w:val="24"/>
                <w:lang w:val="en-US" w:eastAsia="zh-CN"/>
              </w:rPr>
              <w:t xml:space="preserve">           </w:t>
            </w:r>
            <w:r>
              <w:rPr>
                <w:rFonts w:hint="eastAsia" w:ascii="宋体" w:hAnsi="宋体" w:eastAsia="宋体" w:cs="宋体"/>
                <w:sz w:val="24"/>
              </w:rPr>
              <w:t>轮和调节横杆,使叉丝交点大致在牛顿环环心位置。</w:t>
            </w:r>
          </w:p>
          <w:p>
            <w:pPr>
              <w:numPr>
                <w:numId w:val="0"/>
              </w:numPr>
              <w:rPr>
                <w:rFonts w:hint="eastAsia" w:ascii="宋体" w:hAnsi="宋体" w:eastAsia="宋体" w:cs="宋体"/>
                <w:sz w:val="24"/>
              </w:rPr>
            </w:pPr>
            <w:r>
              <w:rPr>
                <w:rFonts w:hint="eastAsia" w:ascii="宋体" w:hAnsi="宋体" w:cs="宋体"/>
                <w:sz w:val="24"/>
                <w:lang w:eastAsia="zh-CN"/>
              </w:rPr>
              <w:t>（</w:t>
            </w:r>
            <w:r>
              <w:rPr>
                <w:rFonts w:hint="eastAsia" w:ascii="宋体" w:hAnsi="宋体" w:cs="宋体"/>
                <w:sz w:val="24"/>
                <w:lang w:val="en-US" w:eastAsia="zh-CN"/>
              </w:rPr>
              <w:t>4）</w:t>
            </w:r>
            <w:r>
              <w:rPr>
                <w:rFonts w:hint="eastAsia" w:ascii="宋体" w:hAnsi="宋体" w:eastAsia="宋体" w:cs="宋体"/>
                <w:sz w:val="24"/>
              </w:rPr>
              <w:t>定性观察待测各环,其左右、上下是否清晰,并皆在读数范围内。</w:t>
            </w:r>
          </w:p>
          <w:p>
            <w:pPr>
              <w:numPr>
                <w:numId w:val="0"/>
              </w:numPr>
              <w:rPr>
                <w:rFonts w:hint="eastAsia" w:ascii="宋体" w:hAnsi="宋体" w:eastAsia="宋体" w:cs="宋体"/>
                <w:sz w:val="24"/>
              </w:rPr>
            </w:pPr>
          </w:p>
          <w:p>
            <w:pPr>
              <w:numPr>
                <w:numId w:val="0"/>
              </w:numPr>
              <w:rPr>
                <w:rFonts w:hint="eastAsia" w:ascii="宋体" w:hAnsi="宋体" w:eastAsia="宋体" w:cs="宋体"/>
                <w:sz w:val="24"/>
              </w:rPr>
            </w:pPr>
          </w:p>
          <w:p>
            <w:pPr>
              <w:numPr>
                <w:numId w:val="0"/>
              </w:numPr>
              <w:rPr>
                <w:rFonts w:hint="eastAsia" w:ascii="宋体" w:hAnsi="宋体" w:eastAsia="宋体" w:cs="宋体"/>
                <w:sz w:val="24"/>
              </w:rPr>
            </w:pPr>
          </w:p>
          <w:p>
            <w:pPr>
              <w:rPr>
                <w:rFonts w:hint="eastAsia" w:ascii="宋体" w:hAnsi="宋体" w:eastAsia="宋体" w:cs="宋体"/>
                <w:b/>
                <w:bCs/>
                <w:sz w:val="24"/>
              </w:rPr>
            </w:pPr>
            <w:r>
              <w:rPr>
                <w:rFonts w:hint="eastAsia" w:ascii="宋体" w:hAnsi="宋体" w:eastAsia="宋体" w:cs="宋体"/>
                <w:b/>
                <w:bCs/>
                <w:sz w:val="24"/>
              </w:rPr>
              <w:t>2.定量测量:</w:t>
            </w:r>
          </w:p>
          <w:p>
            <w:pPr>
              <w:rPr>
                <w:rFonts w:hint="eastAsia" w:ascii="宋体" w:hAnsi="宋体" w:eastAsia="宋体" w:cs="宋体"/>
                <w:sz w:val="24"/>
              </w:rPr>
            </w:pPr>
            <w:r>
              <w:rPr>
                <w:rFonts w:hint="eastAsia" w:ascii="宋体" w:hAnsi="宋体" w:eastAsia="宋体" w:cs="宋体"/>
                <w:sz w:val="24"/>
              </w:rPr>
              <w:t>从第5 环开始,测量20个环的直径(一般是 弦长),并核对不要数错环数。（5-24）环</w:t>
            </w:r>
          </w:p>
          <w:p>
            <w:pPr>
              <w:numPr>
                <w:numId w:val="0"/>
              </w:numPr>
              <w:ind w:left="720" w:hanging="720" w:hangingChars="300"/>
              <w:rPr>
                <w:rFonts w:hint="eastAsia" w:ascii="宋体" w:hAnsi="宋体" w:eastAsia="宋体" w:cs="宋体"/>
                <w:sz w:val="24"/>
              </w:rPr>
            </w:pPr>
            <w:r>
              <w:rPr>
                <w:rFonts w:hint="eastAsia" w:ascii="宋体" w:hAnsi="宋体" w:cs="宋体"/>
                <w:sz w:val="24"/>
                <w:lang w:eastAsia="zh-CN"/>
              </w:rPr>
              <w:t>（</w:t>
            </w:r>
            <w:r>
              <w:rPr>
                <w:rFonts w:hint="eastAsia" w:ascii="宋体" w:hAnsi="宋体" w:cs="宋体"/>
                <w:sz w:val="24"/>
                <w:lang w:val="en-US" w:eastAsia="zh-CN"/>
              </w:rPr>
              <w:t>1）</w:t>
            </w:r>
            <w:r>
              <w:rPr>
                <w:rFonts w:hint="eastAsia" w:ascii="宋体" w:hAnsi="宋体" w:eastAsia="宋体" w:cs="宋体"/>
                <w:sz w:val="24"/>
              </w:rPr>
              <w:t>测量时,测微鼓轮只能沿一个方向旋转</w:t>
            </w:r>
            <w:r>
              <w:rPr>
                <w:rFonts w:hint="eastAsia" w:ascii="宋体" w:hAnsi="宋体" w:cs="宋体"/>
                <w:sz w:val="24"/>
                <w:lang w:eastAsia="zh-CN"/>
              </w:rPr>
              <w:t>，</w:t>
            </w:r>
            <w:r>
              <w:rPr>
                <w:rFonts w:hint="eastAsia" w:ascii="宋体" w:hAnsi="宋体" w:eastAsia="宋体" w:cs="宋体"/>
                <w:sz w:val="24"/>
              </w:rPr>
              <w:t>切忌反转，以免产生螺旋空程差；</w:t>
            </w:r>
          </w:p>
          <w:p>
            <w:pPr>
              <w:numPr>
                <w:numId w:val="0"/>
              </w:numPr>
              <w:ind w:left="720" w:hanging="720" w:hangingChars="300"/>
              <w:rPr>
                <w:rFonts w:hint="eastAsia" w:ascii="宋体" w:hAnsi="宋体" w:eastAsia="宋体" w:cs="宋体"/>
                <w:sz w:val="24"/>
              </w:rPr>
            </w:pPr>
            <w:r>
              <w:rPr>
                <w:rFonts w:hint="eastAsia" w:ascii="宋体" w:hAnsi="宋体" w:cs="宋体"/>
                <w:sz w:val="24"/>
                <w:lang w:eastAsia="zh-CN"/>
              </w:rPr>
              <w:t>（</w:t>
            </w:r>
            <w:r>
              <w:rPr>
                <w:rFonts w:hint="eastAsia" w:ascii="宋体" w:hAnsi="宋体" w:cs="宋体"/>
                <w:sz w:val="24"/>
                <w:lang w:val="en-US" w:eastAsia="zh-CN"/>
              </w:rPr>
              <w:t>2）</w:t>
            </w:r>
            <w:r>
              <w:rPr>
                <w:rFonts w:hint="eastAsia" w:ascii="宋体" w:hAnsi="宋体" w:eastAsia="宋体" w:cs="宋体"/>
                <w:sz w:val="24"/>
              </w:rPr>
              <w:t>测量位置读数:转动手轮使叉丝竖线与测量环相切, 在读数显微镜标尺上读取整毫米数,  在测微鼓轮上读取不足1毫米的部分, 两数相加。</w:t>
            </w:r>
          </w:p>
          <w:p>
            <w:pPr>
              <w:numPr>
                <w:numId w:val="0"/>
              </w:numPr>
              <w:rPr>
                <w:rFonts w:hint="eastAsia" w:ascii="宋体" w:hAnsi="宋体" w:eastAsia="宋体" w:cs="宋体"/>
                <w:sz w:val="24"/>
              </w:rPr>
            </w:pPr>
            <w:r>
              <w:rPr>
                <w:rFonts w:hint="eastAsia" w:ascii="宋体" w:hAnsi="宋体" w:cs="宋体"/>
                <w:sz w:val="24"/>
                <w:lang w:eastAsia="zh-CN"/>
              </w:rPr>
              <w:t>（</w:t>
            </w:r>
            <w:r>
              <w:rPr>
                <w:rFonts w:hint="eastAsia" w:ascii="宋体" w:hAnsi="宋体" w:cs="宋体"/>
                <w:sz w:val="24"/>
                <w:lang w:val="en-US" w:eastAsia="zh-CN"/>
              </w:rPr>
              <w:t>3）</w:t>
            </w:r>
            <w:r>
              <w:rPr>
                <w:rFonts w:hint="eastAsia" w:ascii="宋体" w:hAnsi="宋体" w:eastAsia="宋体" w:cs="宋体"/>
                <w:sz w:val="24"/>
              </w:rPr>
              <w:t>记录 5 ~24 环左侧. 右测位置的测量数据。</w:t>
            </w:r>
          </w:p>
          <w:p>
            <w:pPr>
              <w:rPr>
                <w:rFonts w:hint="eastAsia" w:ascii="宋体" w:hAnsi="宋体" w:eastAsia="宋体" w:cs="宋体"/>
              </w:rPr>
            </w:pPr>
            <w:r>
              <w:rPr>
                <w:rFonts w:hint="eastAsia" w:ascii="宋体" w:hAnsi="宋体" w:eastAsia="宋体" w:cs="宋体"/>
              </w:rPr>
              <w:drawing>
                <wp:inline distT="0" distB="0" distL="0" distR="0">
                  <wp:extent cx="2343785" cy="2078355"/>
                  <wp:effectExtent l="0" t="0" r="571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43785" cy="2078355"/>
                          </a:xfrm>
                          <a:prstGeom prst="rect">
                            <a:avLst/>
                          </a:prstGeom>
                          <a:noFill/>
                          <a:ln>
                            <a:noFill/>
                          </a:ln>
                          <a:effectLst/>
                        </pic:spPr>
                      </pic:pic>
                    </a:graphicData>
                  </a:graphic>
                </wp:inline>
              </w:drawing>
            </w:r>
            <w:r>
              <w:rPr>
                <w:rFonts w:hint="eastAsia" w:ascii="宋体" w:hAnsi="宋体" w:eastAsia="宋体" w:cs="宋体"/>
              </w:rPr>
              <w:drawing>
                <wp:inline distT="0" distB="0" distL="0" distR="0">
                  <wp:extent cx="2182495" cy="1978025"/>
                  <wp:effectExtent l="0" t="0" r="190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182495" cy="1978025"/>
                          </a:xfrm>
                          <a:prstGeom prst="rect">
                            <a:avLst/>
                          </a:prstGeom>
                          <a:noFill/>
                          <a:ln>
                            <a:noFill/>
                          </a:ln>
                          <a:effectLst/>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sz w:val="24"/>
                <w:szCs w:val="24"/>
              </w:rPr>
              <w:t xml:space="preserve">    牛顿环干涉光路图</w:t>
            </w:r>
            <w:r>
              <w:rPr>
                <w:rFonts w:hint="eastAsia" w:ascii="宋体" w:hAnsi="宋体" w:eastAsia="宋体" w:cs="宋体"/>
              </w:rPr>
              <w:t xml:space="preserve">                    </w:t>
            </w:r>
            <w:r>
              <w:rPr>
                <w:rFonts w:hint="eastAsia" w:ascii="宋体" w:hAnsi="宋体" w:eastAsia="宋体" w:cs="宋体"/>
                <w:sz w:val="24"/>
                <w:szCs w:val="24"/>
              </w:rPr>
              <w:t xml:space="preserve"> 牛顿环等厚干涉图样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8" w:hRule="atLeast"/>
        </w:trPr>
        <w:tc>
          <w:tcPr>
            <w:tcW w:w="8222" w:type="dxa"/>
          </w:tcPr>
          <w:p>
            <w:pPr>
              <w:spacing w:line="360" w:lineRule="auto"/>
              <w:rPr>
                <w:rFonts w:hint="eastAsia" w:ascii="宋体" w:hAnsi="宋体" w:eastAsia="宋体" w:cs="宋体"/>
                <w:b/>
                <w:bCs/>
                <w:sz w:val="28"/>
                <w:szCs w:val="28"/>
              </w:rPr>
            </w:pPr>
            <w:r>
              <w:rPr>
                <w:rFonts w:hint="eastAsia" w:ascii="宋体" w:hAnsi="宋体" w:eastAsia="宋体" w:cs="宋体"/>
                <w:b/>
                <w:bCs/>
                <w:sz w:val="28"/>
                <w:szCs w:val="28"/>
              </w:rPr>
              <w:t>五、数据记录：</w:t>
            </w:r>
          </w:p>
          <w:p>
            <w:pPr>
              <w:spacing w:line="360" w:lineRule="auto"/>
              <w:ind w:firstLine="420" w:firstLineChars="200"/>
              <w:rPr>
                <w:rFonts w:hint="eastAsia" w:ascii="宋体" w:hAnsi="宋体" w:eastAsia="宋体" w:cs="宋体"/>
                <w:szCs w:val="21"/>
                <w:u w:val="single"/>
              </w:rPr>
            </w:pPr>
            <w:r>
              <w:rPr>
                <w:rFonts w:hint="eastAsia" w:ascii="宋体" w:hAnsi="宋体" w:eastAsia="宋体" w:cs="宋体"/>
                <w:szCs w:val="21"/>
              </w:rPr>
              <w:t>组号：</w:t>
            </w:r>
            <w:r>
              <w:rPr>
                <w:rFonts w:hint="eastAsia" w:ascii="宋体" w:hAnsi="宋体" w:eastAsia="宋体" w:cs="宋体"/>
                <w:szCs w:val="21"/>
                <w:u w:val="single"/>
              </w:rPr>
              <w:t xml:space="preserve"> 2 </w:t>
            </w:r>
            <w:r>
              <w:rPr>
                <w:rFonts w:hint="eastAsia" w:ascii="宋体" w:hAnsi="宋体" w:eastAsia="宋体" w:cs="宋体"/>
                <w:color w:val="003366"/>
                <w:szCs w:val="21"/>
                <w:u w:val="single"/>
              </w:rPr>
              <w:t xml:space="preserve">      </w:t>
            </w:r>
            <w:r>
              <w:rPr>
                <w:rFonts w:hint="eastAsia" w:ascii="宋体" w:hAnsi="宋体" w:eastAsia="宋体" w:cs="宋体"/>
                <w:szCs w:val="21"/>
                <w:u w:val="single"/>
              </w:rPr>
              <w:t xml:space="preserve"> </w:t>
            </w:r>
            <w:r>
              <w:rPr>
                <w:rFonts w:hint="eastAsia" w:ascii="宋体" w:hAnsi="宋体" w:eastAsia="宋体" w:cs="宋体"/>
                <w:szCs w:val="21"/>
              </w:rPr>
              <w:t xml:space="preserve"> ；姓名</w:t>
            </w:r>
            <w:r>
              <w:rPr>
                <w:rFonts w:hint="eastAsia" w:ascii="宋体" w:hAnsi="宋体" w:eastAsia="宋体" w:cs="宋体"/>
                <w:szCs w:val="21"/>
                <w:u w:val="single"/>
              </w:rPr>
              <w:t xml:space="preserve"> </w:t>
            </w:r>
            <w:r>
              <w:rPr>
                <w:rFonts w:hint="eastAsia" w:ascii="宋体" w:hAnsi="宋体" w:cs="宋体"/>
                <w:szCs w:val="21"/>
                <w:u w:val="single"/>
                <w:lang w:val="en-US" w:eastAsia="zh-CN"/>
              </w:rPr>
              <w:t>杨皓翔</w:t>
            </w:r>
            <w:r>
              <w:rPr>
                <w:rFonts w:hint="eastAsia" w:ascii="宋体" w:hAnsi="宋体" w:eastAsia="宋体" w:cs="宋体"/>
                <w:szCs w:val="21"/>
                <w:u w:val="single"/>
              </w:rPr>
              <w:t xml:space="preserve">         </w:t>
            </w:r>
          </w:p>
          <w:p>
            <w:pPr>
              <w:spacing w:line="360" w:lineRule="auto"/>
              <w:rPr>
                <w:rFonts w:hint="eastAsia" w:ascii="宋体" w:hAnsi="宋体" w:eastAsia="宋体" w:cs="宋体"/>
                <w:sz w:val="24"/>
              </w:rPr>
            </w:pPr>
            <w:r>
              <w:rPr>
                <w:rFonts w:hint="eastAsia" w:ascii="宋体" w:hAnsi="宋体" w:eastAsia="宋体" w:cs="宋体"/>
              </w:rPr>
              <w:drawing>
                <wp:inline distT="0" distB="0" distL="0" distR="0">
                  <wp:extent cx="5083810" cy="4417060"/>
                  <wp:effectExtent l="0" t="0" r="889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3810" cy="4417060"/>
                          </a:xfrm>
                          <a:prstGeom prst="rect">
                            <a:avLst/>
                          </a:prstGeom>
                          <a:noFill/>
                          <a:ln>
                            <a:noFill/>
                          </a:ln>
                          <a:effectLst/>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4" w:hRule="atLeast"/>
        </w:trPr>
        <w:tc>
          <w:tcPr>
            <w:tcW w:w="822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bCs/>
                <w:sz w:val="28"/>
                <w:szCs w:val="28"/>
              </w:rPr>
            </w:pPr>
            <w:r>
              <w:rPr>
                <w:rFonts w:hint="eastAsia" w:ascii="宋体" w:hAnsi="宋体" w:eastAsia="宋体" w:cs="宋体"/>
                <w:b/>
                <w:bCs/>
                <w:sz w:val="28"/>
                <w:szCs w:val="28"/>
              </w:rPr>
              <w:t>六、数据处理</w:t>
            </w:r>
          </w:p>
          <w:p>
            <w:pPr>
              <w:spacing w:line="360" w:lineRule="auto"/>
              <w:rPr>
                <w:rFonts w:hint="eastAsia" w:ascii="宋体" w:hAnsi="宋体" w:eastAsia="宋体" w:cs="宋体"/>
                <w:sz w:val="24"/>
              </w:rPr>
            </w:pPr>
            <w:r>
              <w:rPr>
                <w:rFonts w:hint="eastAsia" w:ascii="宋体" w:hAnsi="宋体" w:eastAsia="宋体" w:cs="宋体"/>
                <w:sz w:val="24"/>
              </w:rPr>
              <w:drawing>
                <wp:inline distT="0" distB="0" distL="0" distR="0">
                  <wp:extent cx="4899660" cy="17830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99660" cy="1783080"/>
                          </a:xfrm>
                          <a:prstGeom prst="rect">
                            <a:avLst/>
                          </a:prstGeom>
                          <a:noFill/>
                          <a:ln>
                            <a:noFill/>
                          </a:ln>
                        </pic:spPr>
                      </pic:pic>
                    </a:graphicData>
                  </a:graphic>
                </wp:inline>
              </w:drawing>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1FBED2"/>
    <w:multiLevelType w:val="singleLevel"/>
    <w:tmpl w:val="A21FBED2"/>
    <w:lvl w:ilvl="0" w:tentative="0">
      <w:start w:val="1"/>
      <w:numFmt w:val="decimal"/>
      <w:suff w:val="space"/>
      <w:lvlText w:val="%1."/>
      <w:lvlJc w:val="left"/>
    </w:lvl>
  </w:abstractNum>
  <w:abstractNum w:abstractNumId="1">
    <w:nsid w:val="DFAFCC44"/>
    <w:multiLevelType w:val="singleLevel"/>
    <w:tmpl w:val="DFAFCC44"/>
    <w:lvl w:ilvl="0" w:tentative="0">
      <w:start w:val="1"/>
      <w:numFmt w:val="decimalFullWidth"/>
      <w:suff w:val="nothing"/>
      <w:lvlText w:val="%1．"/>
      <w:lvlJc w:val="left"/>
      <w:rPr>
        <w:rFonts w:hint="eastAsia"/>
      </w:rPr>
    </w:lvl>
  </w:abstractNum>
  <w:abstractNum w:abstractNumId="2">
    <w:nsid w:val="E401C8CA"/>
    <w:multiLevelType w:val="singleLevel"/>
    <w:tmpl w:val="E401C8CA"/>
    <w:lvl w:ilvl="0" w:tentative="0">
      <w:start w:val="2"/>
      <w:numFmt w:val="decimal"/>
      <w:lvlText w:val="%1."/>
      <w:lvlJc w:val="left"/>
      <w:pPr>
        <w:tabs>
          <w:tab w:val="left" w:pos="312"/>
        </w:tabs>
      </w:pPr>
    </w:lvl>
  </w:abstractNum>
  <w:abstractNum w:abstractNumId="3">
    <w:nsid w:val="FEB6884D"/>
    <w:multiLevelType w:val="singleLevel"/>
    <w:tmpl w:val="FEB6884D"/>
    <w:lvl w:ilvl="0" w:tentative="0">
      <w:start w:val="1"/>
      <w:numFmt w:val="decimal"/>
      <w:suff w:val="nothing"/>
      <w:lvlText w:val="%1、"/>
      <w:lvlJc w:val="left"/>
    </w:lvl>
  </w:abstractNum>
  <w:abstractNum w:abstractNumId="4">
    <w:nsid w:val="05FE9D63"/>
    <w:multiLevelType w:val="singleLevel"/>
    <w:tmpl w:val="05FE9D63"/>
    <w:lvl w:ilvl="0" w:tentative="0">
      <w:start w:val="1"/>
      <w:numFmt w:val="chineseCounting"/>
      <w:suff w:val="nothing"/>
      <w:lvlText w:val="%1、"/>
      <w:lvlJc w:val="left"/>
      <w:rPr>
        <w:rFonts w:hint="eastAsia"/>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JhOWM1YWM2MjY3ZWY3MWJmZGEwYzExY2Q1YjQxMGIifQ=="/>
  </w:docVars>
  <w:rsids>
    <w:rsidRoot w:val="005F26DA"/>
    <w:rsid w:val="000239DC"/>
    <w:rsid w:val="00585D22"/>
    <w:rsid w:val="005F26DA"/>
    <w:rsid w:val="0085544E"/>
    <w:rsid w:val="77AB1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uiPriority w:val="99"/>
    <w:rPr>
      <w:sz w:val="18"/>
      <w:szCs w:val="18"/>
    </w:rPr>
  </w:style>
  <w:style w:type="character" w:customStyle="1" w:styleId="8">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199</Words>
  <Characters>1137</Characters>
  <Lines>9</Lines>
  <Paragraphs>2</Paragraphs>
  <TotalTime>13</TotalTime>
  <ScaleCrop>false</ScaleCrop>
  <LinksUpToDate>false</LinksUpToDate>
  <CharactersWithSpaces>1334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2023-04-10T07:47:00Z</dcterms:created>
  <dc:creator>冯 梓聪</dc:creator>
  <cp:lastModifiedBy>对方正在输入...</cp:lastModifiedBy>
  <dcterms:modified xsi:type="dcterms:W3CDTF">2024-05-28T14:09:30Z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DEAA7A0BACCD467EAC41C33E0CCD70E1_12</vt:lpwstr>
  </property>
</Properties>
</file>