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74FA" w14:textId="77777777" w:rsidR="00A12690" w:rsidRDefault="00A12690">
      <w:pPr>
        <w:rPr>
          <w:b/>
          <w:sz w:val="28"/>
          <w:szCs w:val="28"/>
          <w:u w:val="single"/>
        </w:rPr>
      </w:pPr>
    </w:p>
    <w:tbl>
      <w:tblPr>
        <w:tblW w:w="10002" w:type="dxa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2"/>
      </w:tblGrid>
      <w:tr w:rsidR="00A12690" w14:paraId="411E3A24" w14:textId="77777777">
        <w:trPr>
          <w:trHeight w:val="13355"/>
        </w:trPr>
        <w:tc>
          <w:tcPr>
            <w:tcW w:w="10002" w:type="dxa"/>
          </w:tcPr>
          <w:p w14:paraId="035F69A6" w14:textId="77777777" w:rsidR="00A12690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五、数据处理</w:t>
            </w:r>
          </w:p>
          <w:p w14:paraId="7E64BC13" w14:textId="77777777" w:rsidR="00A12690" w:rsidRDefault="00000000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（注:需从原始数据记录表整理数据到此栏，再进行数据处理）</w:t>
            </w:r>
          </w:p>
          <w:tbl>
            <w:tblPr>
              <w:tblW w:w="12802" w:type="dxa"/>
              <w:tblLook w:val="04A0" w:firstRow="1" w:lastRow="0" w:firstColumn="1" w:lastColumn="0" w:noHBand="0" w:noVBand="1"/>
            </w:tblPr>
            <w:tblGrid>
              <w:gridCol w:w="1302"/>
              <w:gridCol w:w="1040"/>
              <w:gridCol w:w="1100"/>
              <w:gridCol w:w="1040"/>
              <w:gridCol w:w="1040"/>
              <w:gridCol w:w="1040"/>
              <w:gridCol w:w="1040"/>
              <w:gridCol w:w="1040"/>
              <w:gridCol w:w="1040"/>
              <w:gridCol w:w="1040"/>
              <w:gridCol w:w="1040"/>
              <w:gridCol w:w="1040"/>
            </w:tblGrid>
            <w:tr w:rsidR="007E08A6" w:rsidRPr="007E08A6" w14:paraId="616622B7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745FBA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环的级数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896BD8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10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FAE7F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A1551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4ACD80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BAA42E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395C25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90AC58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30689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2925C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9C5A31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3CDFE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</w:tr>
            <w:tr w:rsidR="007E08A6" w:rsidRPr="007E08A6" w14:paraId="33810B1C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4EAE1C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环的位置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7A23AB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右侧(mm)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B71323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22.665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661282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22.764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E0FB8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22.855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1EAFB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22.957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476CAC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23.050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20EBFD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23.147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9F2CC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23.230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B44431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23.322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A8E9F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23.404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24F2BC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23.510 </w:t>
                  </w:r>
                </w:p>
              </w:tc>
            </w:tr>
            <w:tr w:rsidR="007E08A6" w:rsidRPr="007E08A6" w14:paraId="444EF59F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411D4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7CD7FE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左侧(mm)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770D5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31.844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482CF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31.755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F2799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31.655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307379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31.553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CAB0F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31.452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F3BC8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31.342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5A912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31.225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83D953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31.121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35316E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31.000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5F399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30.872 </w:t>
                  </w:r>
                </w:p>
              </w:tc>
            </w:tr>
            <w:tr w:rsidR="007E08A6" w:rsidRPr="007E08A6" w14:paraId="7CB0C3EC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31A1B7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环的直径Dm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15B1DD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553099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9.179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3611B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8.991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31CF5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8.800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8ABDA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8.596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9B1AB8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8.402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5CD75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8.195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BDFDEC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7.995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C30DFD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7.799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FC9926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7.596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8C128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7.362 </w:t>
                  </w:r>
                </w:p>
              </w:tc>
            </w:tr>
            <w:tr w:rsidR="007E08A6" w:rsidRPr="007E08A6" w14:paraId="261B3F61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93BFB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Dm^2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5EE0C8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mm^2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E20EE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84.254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62A13D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80.838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D07B86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77.440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F9FC5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73.891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41051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70.594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6DD405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67.158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6B9D5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63.920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808839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60.824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F6B63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57.699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94F11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54.199 </w:t>
                  </w:r>
                </w:p>
              </w:tc>
            </w:tr>
            <w:tr w:rsidR="007E08A6" w:rsidRPr="007E08A6" w14:paraId="32B50A9B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5B3DFB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环的级数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65CCE8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72AA8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0523D5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3C88F5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5EEC1C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949E21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83150D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CB9559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2D5A7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F4469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460EDC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7E08A6" w:rsidRPr="007E08A6" w14:paraId="4AE64390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49960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环的位置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5CD323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右侧(mm)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1CC8B2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23.642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4C2C7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23.775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53400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23.909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CC222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24.050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48568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24.187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2BE01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24.332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40BFE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24.505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0EC9D2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24.677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617360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24.858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40DE9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25.047 </w:t>
                  </w:r>
                </w:p>
              </w:tc>
            </w:tr>
            <w:tr w:rsidR="007E08A6" w:rsidRPr="007E08A6" w14:paraId="321DE5B6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BAD3AF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57ED37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左侧(mm)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342E93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30.755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B7DD6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30.642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47830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30.500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7AD9B2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30.379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FE4AF1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30.204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8DF21D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30.051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8E3852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29.893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139050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29.732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93FD78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29.542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FA51C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29.340 </w:t>
                  </w:r>
                </w:p>
              </w:tc>
            </w:tr>
            <w:tr w:rsidR="007E08A6" w:rsidRPr="007E08A6" w14:paraId="4A9C668C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235FB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环的直径Dn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DDC73C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311599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7.113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166F63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6.867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BC1CE2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6.591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ACBD9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6.329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F1A871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6.017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D7AA13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5.719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A48F7E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5.388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21A08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5.055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182706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4.684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9DCBB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4.293</w:t>
                  </w:r>
                </w:p>
              </w:tc>
            </w:tr>
            <w:tr w:rsidR="007E08A6" w:rsidRPr="007E08A6" w14:paraId="5A1E0E65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16DE80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Dn^2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62C5F2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mm^2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5088B0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50.595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98B57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47.156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771EF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43.441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EB465D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40.056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F741D0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36.204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A4B536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32.707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C89AC7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29.031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E6AD0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25.553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895670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21.940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C5DF8D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18.430 </w:t>
                  </w:r>
                </w:p>
              </w:tc>
            </w:tr>
            <w:tr w:rsidR="007E08A6" w:rsidRPr="007E08A6" w14:paraId="2BCE6D5B" w14:textId="77777777" w:rsidTr="007E08A6">
              <w:trPr>
                <w:trHeight w:val="28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B215E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Dm^2-Dn^2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DBE37A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mm^2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26801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33.659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4CE068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33.682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49D1DE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33.999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05148E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33.835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F25C6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34.389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D0E7C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34.451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59059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34.889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37C666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35.271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C30368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35.759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668A24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35.769 </w:t>
                  </w:r>
                </w:p>
              </w:tc>
            </w:tr>
            <w:tr w:rsidR="007E08A6" w:rsidRPr="007E08A6" w14:paraId="1E8026AD" w14:textId="77777777" w:rsidTr="007E08A6">
              <w:trPr>
                <w:trHeight w:val="29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461394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69CE3D" w14:textId="77777777" w:rsidR="007E08A6" w:rsidRPr="007E08A6" w:rsidRDefault="007E08A6" w:rsidP="007E08A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19B9D9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14.279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FBA2C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14.289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1B37E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14.423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6FCFE1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14.354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869BD2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14.589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1479C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14.615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91248F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14.801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344430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14.963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28AECB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15.170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C674EA" w14:textId="77777777" w:rsidR="007E08A6" w:rsidRPr="007E08A6" w:rsidRDefault="007E08A6" w:rsidP="007E08A6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E08A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15.174 </w:t>
                  </w:r>
                </w:p>
              </w:tc>
            </w:tr>
          </w:tbl>
          <w:p w14:paraId="2FA5461D" w14:textId="7F690015" w:rsidR="007E08A6" w:rsidRDefault="007E08A6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3532F1" wp14:editId="6C79C403">
                  <wp:extent cx="3802144" cy="698500"/>
                  <wp:effectExtent l="0" t="0" r="8255" b="6350"/>
                  <wp:docPr id="3687934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7934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892" cy="69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01CA2" w14:textId="0C3385EB" w:rsidR="00A12690" w:rsidRDefault="007E08A6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1F57CE" wp14:editId="1C99E022">
                  <wp:extent cx="5243013" cy="730250"/>
                  <wp:effectExtent l="0" t="0" r="0" b="0"/>
                  <wp:docPr id="13912890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2890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68" cy="73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CA03F" w14:textId="199FC444" w:rsidR="00A12690" w:rsidRDefault="007E08A6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393567" wp14:editId="5C8F9AD3">
                  <wp:extent cx="2239433" cy="438150"/>
                  <wp:effectExtent l="0" t="0" r="8890" b="0"/>
                  <wp:docPr id="9467851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7851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87" cy="4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C59DF" w14:textId="77777777" w:rsidR="00A12690" w:rsidRDefault="00A12690">
            <w:pPr>
              <w:rPr>
                <w:rFonts w:ascii="宋体" w:hAnsi="宋体" w:cs="宋体" w:hint="eastAsia"/>
                <w:bCs/>
                <w:szCs w:val="21"/>
              </w:rPr>
            </w:pPr>
          </w:p>
          <w:p w14:paraId="74497519" w14:textId="77777777" w:rsidR="00A12690" w:rsidRDefault="00A12690" w:rsidP="007E08A6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A12690" w14:paraId="09B0559E" w14:textId="77777777">
        <w:trPr>
          <w:trHeight w:val="585"/>
        </w:trPr>
        <w:tc>
          <w:tcPr>
            <w:tcW w:w="10002" w:type="dxa"/>
          </w:tcPr>
          <w:p w14:paraId="3FA94CDF" w14:textId="77777777" w:rsidR="00A12690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六、结果陈述</w:t>
            </w:r>
          </w:p>
          <w:p w14:paraId="5CF6E006" w14:textId="29CD8D25" w:rsidR="00A12690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平凸透镜的曲率半径：</w:t>
            </w:r>
            <w:r w:rsidR="007E08A6">
              <w:rPr>
                <w:noProof/>
              </w:rPr>
              <w:drawing>
                <wp:inline distT="0" distB="0" distL="0" distR="0" wp14:anchorId="4DAC9C1B" wp14:editId="6C62E881">
                  <wp:extent cx="1363136" cy="266700"/>
                  <wp:effectExtent l="0" t="0" r="8890" b="0"/>
                  <wp:docPr id="5781271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7851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46" cy="27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B7D3D" w14:textId="354A6140" w:rsidR="00A12690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  </w:t>
            </w:r>
            <w:r>
              <w:rPr>
                <w:rFonts w:hint="eastAsia"/>
                <w:color w:val="000000"/>
                <w:szCs w:val="21"/>
              </w:rPr>
              <w:t>本次实验利用干涉法测量平凸透镜的曲率半径，加深了我对光的波动性，尤其是对干涉现象的认识，同时还了解读数显微镜的使用方法，并掌握逐差法处理实验数据，培养和提高了我对误差分析和合理分配的能力。</w:t>
            </w:r>
          </w:p>
          <w:p w14:paraId="6E107DA0" w14:textId="77777777" w:rsidR="00A12690" w:rsidRDefault="00A12690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A12690" w14:paraId="29BDC5E2" w14:textId="77777777">
        <w:trPr>
          <w:trHeight w:val="770"/>
        </w:trPr>
        <w:tc>
          <w:tcPr>
            <w:tcW w:w="10002" w:type="dxa"/>
          </w:tcPr>
          <w:p w14:paraId="4CD156DB" w14:textId="77777777" w:rsidR="00A12690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七、思考题</w:t>
            </w:r>
          </w:p>
          <w:p w14:paraId="15FDDBD7" w14:textId="77777777" w:rsidR="00A12690" w:rsidRDefault="0000000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1.</w:t>
            </w:r>
            <w:r>
              <w:rPr>
                <w:rFonts w:hint="eastAsia"/>
                <w:b/>
                <w:bCs/>
                <w:szCs w:val="21"/>
              </w:rPr>
              <w:t>分析本次牛顿环实验误差的可能来源。</w:t>
            </w:r>
          </w:p>
          <w:p w14:paraId="46E77722" w14:textId="77777777" w:rsidR="00A1269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1)</w:t>
            </w:r>
            <w:r>
              <w:rPr>
                <w:rFonts w:hint="eastAsia"/>
                <w:szCs w:val="21"/>
              </w:rPr>
              <w:t>环有一定厚度，读数位置会产生误差</w:t>
            </w:r>
            <w:r>
              <w:rPr>
                <w:rFonts w:hint="eastAsia"/>
                <w:szCs w:val="21"/>
              </w:rPr>
              <w:t>.</w:t>
            </w:r>
          </w:p>
          <w:p w14:paraId="38D23DC0" w14:textId="77777777" w:rsidR="00A12690" w:rsidRDefault="000000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2)</w:t>
            </w:r>
            <w:r>
              <w:rPr>
                <w:rFonts w:hint="eastAsia"/>
                <w:szCs w:val="21"/>
              </w:rPr>
              <w:t>显微镜测量读数分度值较大，直径测量存在误差</w:t>
            </w:r>
          </w:p>
          <w:p w14:paraId="7497C5E4" w14:textId="77777777" w:rsidR="00A12690" w:rsidRDefault="0000000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3)</w:t>
            </w:r>
            <w:r>
              <w:rPr>
                <w:rFonts w:hint="eastAsia"/>
                <w:szCs w:val="21"/>
              </w:rPr>
              <w:t>钠光灯的亮暗程度、显微镜观察对于暗环边缘有影响</w:t>
            </w:r>
          </w:p>
          <w:p w14:paraId="7D8F9F2E" w14:textId="77777777" w:rsidR="00A12690" w:rsidRDefault="00000000">
            <w:pPr>
              <w:rPr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4)</w:t>
            </w:r>
            <w:r>
              <w:rPr>
                <w:rFonts w:hint="eastAsia"/>
                <w:szCs w:val="21"/>
              </w:rPr>
              <w:t>牛顿环形状可能发生变化导致实验误差</w:t>
            </w:r>
          </w:p>
          <w:p w14:paraId="09DAA286" w14:textId="29E57997" w:rsidR="00A12690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2.</w:t>
            </w:r>
            <w:r>
              <w:rPr>
                <w:rFonts w:hint="eastAsia"/>
                <w:b/>
                <w:bCs/>
                <w:szCs w:val="21"/>
              </w:rPr>
              <w:t>若测量某种透明液体光学介质的折射率，涉及具体的实验装置</w:t>
            </w:r>
            <w:r w:rsidR="00E544A6">
              <w:rPr>
                <w:rFonts w:hint="eastAsia"/>
                <w:b/>
                <w:bCs/>
                <w:szCs w:val="21"/>
              </w:rPr>
              <w:t>（放置牛顿环的装置，包含设计简图）</w:t>
            </w:r>
            <w:r>
              <w:rPr>
                <w:rFonts w:hint="eastAsia"/>
                <w:b/>
                <w:bCs/>
                <w:szCs w:val="21"/>
              </w:rPr>
              <w:t>，及分析需要注意的事项。</w:t>
            </w:r>
          </w:p>
          <w:p w14:paraId="08E6AE57" w14:textId="77777777" w:rsidR="009B2385" w:rsidRDefault="009B2385" w:rsidP="009B2385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（1）实验装置设计：</w:t>
            </w:r>
          </w:p>
          <w:p w14:paraId="14BAF6FB" w14:textId="77777777" w:rsidR="009B2385" w:rsidRDefault="009B2385" w:rsidP="009B2385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a.光源：需要一个单色光源，比如钠灯或汞灯，以提供单一波长的光。</w:t>
            </w:r>
          </w:p>
          <w:p w14:paraId="63A1B793" w14:textId="77777777" w:rsidR="009B2385" w:rsidRDefault="009B2385" w:rsidP="009B2385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b.平面平行板：一个具有非常平整表面的平面玻璃板作为基底。</w:t>
            </w:r>
          </w:p>
          <w:p w14:paraId="4E0C6BAD" w14:textId="77777777" w:rsidR="009B2385" w:rsidRDefault="009B2385" w:rsidP="009B2385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c.透镜：一个具有曲率的透镜，通常为凸透镜，用于聚焦光源并形成牛顿环。</w:t>
            </w:r>
          </w:p>
          <w:p w14:paraId="4D8BAD8E" w14:textId="77777777" w:rsidR="009B2385" w:rsidRDefault="009B2385" w:rsidP="009B2385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d.透明液体样品：需要测量折射率的液体。</w:t>
            </w:r>
          </w:p>
          <w:p w14:paraId="028DF509" w14:textId="77777777" w:rsidR="009B2385" w:rsidRDefault="009B2385" w:rsidP="009B2385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e.支架：用于固定透镜和平面平行板的支架。</w:t>
            </w:r>
          </w:p>
          <w:p w14:paraId="1AFE0295" w14:textId="77777777" w:rsidR="009B2385" w:rsidRDefault="009B2385" w:rsidP="009B2385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f.观测装置：通常使用显微镜来观察牛顿环的干涉图样。</w:t>
            </w:r>
          </w:p>
          <w:p w14:paraId="1DB5DD55" w14:textId="77777777" w:rsidR="009B2385" w:rsidRDefault="009B2385" w:rsidP="009B2385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g.读数装置：用于测量牛顿环的直径或半径。</w:t>
            </w:r>
          </w:p>
          <w:p w14:paraId="64F8D022" w14:textId="77777777" w:rsidR="009B2385" w:rsidRDefault="009B2385" w:rsidP="009B2385">
            <w:pPr>
              <w:rPr>
                <w:rFonts w:ascii="宋体" w:hAnsi="宋体" w:cs="宋体" w:hint="eastAsia"/>
                <w:szCs w:val="21"/>
              </w:rPr>
            </w:pPr>
          </w:p>
          <w:p w14:paraId="3855826B" w14:textId="77777777" w:rsidR="009B2385" w:rsidRDefault="009B2385" w:rsidP="009B2385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(2)实验简图：</w:t>
            </w:r>
          </w:p>
          <w:p w14:paraId="14783005" w14:textId="31C91338" w:rsidR="009B2385" w:rsidRDefault="009B2385" w:rsidP="009B2385">
            <w:r>
              <w:rPr>
                <w:noProof/>
              </w:rPr>
              <w:drawing>
                <wp:inline distT="0" distB="0" distL="114300" distR="114300" wp14:anchorId="1007D5D0" wp14:editId="17A24117">
                  <wp:extent cx="3557270" cy="2571115"/>
                  <wp:effectExtent l="0" t="0" r="1143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27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6FF2A" w14:textId="77777777" w:rsidR="009B2385" w:rsidRDefault="009B2385" w:rsidP="009B238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注意事项：</w:t>
            </w:r>
          </w:p>
          <w:p w14:paraId="322DF16E" w14:textId="77777777" w:rsidR="009B2385" w:rsidRDefault="009B2385" w:rsidP="009B2385">
            <w:r>
              <w:rPr>
                <w:rFonts w:hint="eastAsia"/>
              </w:rPr>
              <w:t>A.</w:t>
            </w:r>
            <w:r>
              <w:t>光源稳定性：确保光源稳定，避免光强波动影响测量结果。</w:t>
            </w:r>
          </w:p>
          <w:p w14:paraId="2793D983" w14:textId="77777777" w:rsidR="009B2385" w:rsidRDefault="009B2385" w:rsidP="009B2385">
            <w:pPr>
              <w:ind w:left="210" w:hangingChars="100" w:hanging="210"/>
            </w:pPr>
            <w:r>
              <w:rPr>
                <w:rFonts w:hint="eastAsia"/>
              </w:rPr>
              <w:t>B.</w:t>
            </w:r>
            <w:r>
              <w:t>透镜和平面板的清洁：在实验前清洁透镜和平面板，避免灰尘和污迹影响干涉图样的清晰度。</w:t>
            </w:r>
          </w:p>
          <w:p w14:paraId="6E0C342E" w14:textId="77777777" w:rsidR="009B2385" w:rsidRDefault="009B2385" w:rsidP="009B2385">
            <w:r>
              <w:rPr>
                <w:rFonts w:hint="eastAsia"/>
              </w:rPr>
              <w:t>C.</w:t>
            </w:r>
            <w:r>
              <w:t>接触点：透镜和平面板之间的接触点应该是一个非常小的点，以形成牛顿环。</w:t>
            </w:r>
          </w:p>
          <w:p w14:paraId="653AAE63" w14:textId="77777777" w:rsidR="009B2385" w:rsidRDefault="009B2385" w:rsidP="009B2385">
            <w:r>
              <w:rPr>
                <w:rFonts w:hint="eastAsia"/>
              </w:rPr>
              <w:t>D.</w:t>
            </w:r>
            <w:r>
              <w:t>样品层厚度：确保液体样品层的厚度均匀一致，可以使用精确的滴管来控制液体的量。</w:t>
            </w:r>
          </w:p>
          <w:p w14:paraId="1740F88A" w14:textId="77777777" w:rsidR="009B2385" w:rsidRDefault="009B2385" w:rsidP="009B2385">
            <w:r>
              <w:rPr>
                <w:rFonts w:hint="eastAsia"/>
              </w:rPr>
              <w:lastRenderedPageBreak/>
              <w:t>E.</w:t>
            </w:r>
            <w:r>
              <w:t>环境因素：控制实验室的温度和湿度，因为它们可能会影响折射率的测量。</w:t>
            </w:r>
          </w:p>
          <w:p w14:paraId="328B812D" w14:textId="77777777" w:rsidR="009B2385" w:rsidRDefault="009B2385" w:rsidP="009B2385">
            <w:r>
              <w:rPr>
                <w:rFonts w:hint="eastAsia"/>
              </w:rPr>
              <w:t>F.</w:t>
            </w:r>
            <w:r>
              <w:t>读数精度：使用高精度的读数设备来测量牛顿环的直径或半径。</w:t>
            </w:r>
          </w:p>
          <w:p w14:paraId="2CE77A49" w14:textId="77777777" w:rsidR="009B2385" w:rsidRDefault="009B2385" w:rsidP="009B2385">
            <w:pPr>
              <w:ind w:left="210" w:hangingChars="100" w:hanging="210"/>
            </w:pPr>
            <w:r>
              <w:rPr>
                <w:rFonts w:hint="eastAsia"/>
              </w:rPr>
              <w:t>G.</w:t>
            </w:r>
            <w:r>
              <w:t>数据处理：记录多个牛顿环的数据，并使用适当的公式来计算折射率，以提高测量的准确性和重复性。</w:t>
            </w:r>
          </w:p>
          <w:p w14:paraId="474AFB51" w14:textId="77777777" w:rsidR="009B2385" w:rsidRDefault="009B2385" w:rsidP="009B2385">
            <w:r>
              <w:rPr>
                <w:rFonts w:hint="eastAsia"/>
              </w:rPr>
              <w:t>H.</w:t>
            </w:r>
            <w:r>
              <w:t>干涉图样的识别：正确识别牛顿环的亮环和暗环，因为它们与光程差有关。</w:t>
            </w:r>
          </w:p>
          <w:p w14:paraId="22982021" w14:textId="77777777" w:rsidR="009B2385" w:rsidRDefault="009B2385" w:rsidP="009B2385">
            <w:r>
              <w:rPr>
                <w:rFonts w:hint="eastAsia"/>
              </w:rPr>
              <w:t>I.</w:t>
            </w:r>
            <w:r>
              <w:t>光学系统校准：在实验前校准光学系统，确保显微镜和读数装置的准确性。</w:t>
            </w:r>
          </w:p>
          <w:p w14:paraId="2DB64860" w14:textId="41155353" w:rsidR="00A12690" w:rsidRDefault="009B2385" w:rsidP="009B2385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</w:rPr>
              <w:t>J.</w:t>
            </w:r>
            <w:r>
              <w:t>安全措施：使用适当的安全措施，特别是当使用激光或其他强光源时。</w:t>
            </w:r>
          </w:p>
          <w:p w14:paraId="450346BE" w14:textId="77777777" w:rsidR="00A12690" w:rsidRDefault="00A1269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A12690" w14:paraId="01A35057" w14:textId="77777777">
        <w:trPr>
          <w:trHeight w:val="70"/>
        </w:trPr>
        <w:tc>
          <w:tcPr>
            <w:tcW w:w="10002" w:type="dxa"/>
          </w:tcPr>
          <w:p w14:paraId="705D474A" w14:textId="77777777" w:rsidR="00A1269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指导教师批阅意见</w:t>
            </w:r>
          </w:p>
          <w:p w14:paraId="4584DA11" w14:textId="77777777" w:rsidR="00A12690" w:rsidRDefault="00A1269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14AEA581" w14:textId="77777777" w:rsidR="00A12690" w:rsidRDefault="00A1269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0B100BDA" w14:textId="77777777" w:rsidR="00A12690" w:rsidRDefault="00A1269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</w:tc>
      </w:tr>
      <w:tr w:rsidR="00A12690" w14:paraId="0CAA14A5" w14:textId="77777777">
        <w:trPr>
          <w:trHeight w:val="3090"/>
        </w:trPr>
        <w:tc>
          <w:tcPr>
            <w:tcW w:w="10002" w:type="dxa"/>
          </w:tcPr>
          <w:p w14:paraId="714DB82C" w14:textId="77777777" w:rsidR="00A12690" w:rsidRDefault="00A12690">
            <w:pPr>
              <w:rPr>
                <w:rFonts w:ascii="宋体" w:hAnsi="宋体" w:cs="宋体" w:hint="eastAsia"/>
                <w:szCs w:val="21"/>
              </w:rPr>
            </w:pPr>
          </w:p>
          <w:p w14:paraId="4D9F7462" w14:textId="77777777" w:rsidR="00A12690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成绩评定</w:t>
            </w:r>
          </w:p>
          <w:p w14:paraId="7940B77A" w14:textId="77777777" w:rsidR="00A1269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a7"/>
              <w:tblW w:w="0" w:type="auto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A12690" w14:paraId="02684833" w14:textId="77777777">
              <w:trPr>
                <w:trHeight w:val="434"/>
              </w:trPr>
              <w:tc>
                <w:tcPr>
                  <w:tcW w:w="1065" w:type="dxa"/>
                  <w:vAlign w:val="center"/>
                </w:tcPr>
                <w:p w14:paraId="42CBC865" w14:textId="77777777" w:rsidR="00A12690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1ED394F3" w14:textId="77777777" w:rsidR="00A12690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vAlign w:val="center"/>
                </w:tcPr>
                <w:p w14:paraId="3605E1FB" w14:textId="77777777" w:rsidR="00A12690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1ABB1A66" w14:textId="77777777" w:rsidR="00A12690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16F08815" w14:textId="77777777" w:rsidR="00A12690" w:rsidRDefault="00000000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24A15CFB" w14:textId="77777777" w:rsidR="00A12690" w:rsidRDefault="00000000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5D78CA5F" w14:textId="77777777" w:rsidR="00A12690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DF87965" w14:textId="77777777" w:rsidR="00A12690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4056248F" w14:textId="77777777" w:rsidR="00A12690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3C54802" w14:textId="77777777" w:rsidR="00A12690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A12690" w14:paraId="4B8C117D" w14:textId="77777777">
              <w:trPr>
                <w:trHeight w:val="640"/>
              </w:trPr>
              <w:tc>
                <w:tcPr>
                  <w:tcW w:w="1065" w:type="dxa"/>
                </w:tcPr>
                <w:p w14:paraId="75A68D56" w14:textId="77777777" w:rsidR="00A12690" w:rsidRDefault="00A1269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</w:tcPr>
                <w:p w14:paraId="11892105" w14:textId="77777777" w:rsidR="00A12690" w:rsidRDefault="00A1269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</w:tcPr>
                <w:p w14:paraId="54C48246" w14:textId="77777777" w:rsidR="00A12690" w:rsidRDefault="00A1269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11C69FE2" w14:textId="77777777" w:rsidR="00A12690" w:rsidRDefault="00A1269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0BF05C86" w14:textId="77777777" w:rsidR="00A12690" w:rsidRDefault="00A1269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1F1A35BB" w14:textId="77777777" w:rsidR="00A12690" w:rsidRDefault="00A1269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</w:tr>
          </w:tbl>
          <w:p w14:paraId="5787B7FC" w14:textId="77777777" w:rsidR="00A12690" w:rsidRDefault="00A12690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73E6A61A" w14:textId="77777777" w:rsidR="00A12690" w:rsidRDefault="00A12690"/>
    <w:p w14:paraId="727F1B12" w14:textId="77777777" w:rsidR="00A12690" w:rsidRDefault="00000000">
      <w:pPr>
        <w:ind w:leftChars="-200" w:left="-420"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注：正文统一用</w:t>
      </w:r>
      <w:r>
        <w:rPr>
          <w:rFonts w:hint="eastAsia"/>
        </w:rPr>
        <w:t>5</w:t>
      </w:r>
      <w:r>
        <w:rPr>
          <w:rFonts w:hint="eastAsia"/>
        </w:rPr>
        <w:t>号字，标题可大一号，图表名可小一号；</w:t>
      </w:r>
    </w:p>
    <w:p w14:paraId="00AC3D85" w14:textId="49432F30" w:rsidR="00A12690" w:rsidRDefault="0000000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原始数据记录表需单独起页（表格自拟，作为预习报告评分的一部分），提交报告时附在最后；</w:t>
      </w:r>
    </w:p>
    <w:sectPr w:rsidR="00A12690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D59F" w14:textId="77777777" w:rsidR="00C22B00" w:rsidRDefault="00C22B00">
      <w:r>
        <w:separator/>
      </w:r>
    </w:p>
  </w:endnote>
  <w:endnote w:type="continuationSeparator" w:id="0">
    <w:p w14:paraId="3BB05507" w14:textId="77777777" w:rsidR="00C22B00" w:rsidRDefault="00C2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2DAA" w14:textId="77777777" w:rsidR="00A12690" w:rsidRDefault="00000000">
    <w:pPr>
      <w:pStyle w:val="a4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0CE5A6C2" w14:textId="77777777" w:rsidR="00A12690" w:rsidRDefault="00A1269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B3AD4" w14:textId="77777777" w:rsidR="00A12690" w:rsidRDefault="00000000">
    <w:pPr>
      <w:pStyle w:val="a4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4</w:t>
    </w:r>
    <w:r>
      <w:fldChar w:fldCharType="end"/>
    </w:r>
  </w:p>
  <w:p w14:paraId="30CCAF35" w14:textId="77777777" w:rsidR="00A12690" w:rsidRDefault="00A1269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123E6" w14:textId="77777777" w:rsidR="00C22B00" w:rsidRDefault="00C22B00">
      <w:r>
        <w:separator/>
      </w:r>
    </w:p>
  </w:footnote>
  <w:footnote w:type="continuationSeparator" w:id="0">
    <w:p w14:paraId="76876F91" w14:textId="77777777" w:rsidR="00C22B00" w:rsidRDefault="00C22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24D80"/>
    <w:multiLevelType w:val="singleLevel"/>
    <w:tmpl w:val="43B24D80"/>
    <w:lvl w:ilvl="0">
      <w:start w:val="3"/>
      <w:numFmt w:val="decimal"/>
      <w:suff w:val="nothing"/>
      <w:lvlText w:val="（%1）"/>
      <w:lvlJc w:val="left"/>
    </w:lvl>
  </w:abstractNum>
  <w:num w:numId="1" w16cid:durableId="109655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FjMGNmZTFiNGIxYTIzMThhNGZiOGViOGQyZTM5NTgifQ=="/>
  </w:docVars>
  <w:rsids>
    <w:rsidRoot w:val="00D95248"/>
    <w:rsid w:val="000A1742"/>
    <w:rsid w:val="00134E83"/>
    <w:rsid w:val="0014396D"/>
    <w:rsid w:val="00165C88"/>
    <w:rsid w:val="00271FA7"/>
    <w:rsid w:val="00277501"/>
    <w:rsid w:val="00277546"/>
    <w:rsid w:val="00364452"/>
    <w:rsid w:val="00365EC1"/>
    <w:rsid w:val="004140B1"/>
    <w:rsid w:val="00434606"/>
    <w:rsid w:val="004411B5"/>
    <w:rsid w:val="0045325F"/>
    <w:rsid w:val="00453E3D"/>
    <w:rsid w:val="004B69BF"/>
    <w:rsid w:val="004F151D"/>
    <w:rsid w:val="004F469B"/>
    <w:rsid w:val="0051323E"/>
    <w:rsid w:val="0055128F"/>
    <w:rsid w:val="005B397A"/>
    <w:rsid w:val="006260F0"/>
    <w:rsid w:val="006B17CE"/>
    <w:rsid w:val="006E2F37"/>
    <w:rsid w:val="00725916"/>
    <w:rsid w:val="007D0CBE"/>
    <w:rsid w:val="007D6F6E"/>
    <w:rsid w:val="007E08A6"/>
    <w:rsid w:val="00826A76"/>
    <w:rsid w:val="00836142"/>
    <w:rsid w:val="008F6432"/>
    <w:rsid w:val="00973328"/>
    <w:rsid w:val="009822E3"/>
    <w:rsid w:val="009B2385"/>
    <w:rsid w:val="00A01717"/>
    <w:rsid w:val="00A12690"/>
    <w:rsid w:val="00A31868"/>
    <w:rsid w:val="00AA144B"/>
    <w:rsid w:val="00AE79D0"/>
    <w:rsid w:val="00B76F35"/>
    <w:rsid w:val="00BE3E2C"/>
    <w:rsid w:val="00C22B00"/>
    <w:rsid w:val="00C353B4"/>
    <w:rsid w:val="00C52C6F"/>
    <w:rsid w:val="00CF426C"/>
    <w:rsid w:val="00D04232"/>
    <w:rsid w:val="00D95248"/>
    <w:rsid w:val="00D95676"/>
    <w:rsid w:val="00E02D9C"/>
    <w:rsid w:val="00E07627"/>
    <w:rsid w:val="00E4567F"/>
    <w:rsid w:val="00E543F9"/>
    <w:rsid w:val="00E544A6"/>
    <w:rsid w:val="00E96152"/>
    <w:rsid w:val="00F10EA1"/>
    <w:rsid w:val="00F270DF"/>
    <w:rsid w:val="00F4107F"/>
    <w:rsid w:val="0C2B2DA4"/>
    <w:rsid w:val="17113BC4"/>
    <w:rsid w:val="19822B2E"/>
    <w:rsid w:val="267001F5"/>
    <w:rsid w:val="27376B02"/>
    <w:rsid w:val="2B4C1842"/>
    <w:rsid w:val="2F932C03"/>
    <w:rsid w:val="35276991"/>
    <w:rsid w:val="3BD0293A"/>
    <w:rsid w:val="3DB4786C"/>
    <w:rsid w:val="3EB07521"/>
    <w:rsid w:val="44083F67"/>
    <w:rsid w:val="47E96ADC"/>
    <w:rsid w:val="4B571809"/>
    <w:rsid w:val="4C4A0855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5D031B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2B0378"/>
  <w15:docId w15:val="{7F2370D4-A13F-4FF0-94B1-54654B18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1280</Characters>
  <Application>Microsoft Office Word</Application>
  <DocSecurity>0</DocSecurity>
  <Lines>182</Lines>
  <Paragraphs>214</Paragraphs>
  <ScaleCrop>false</ScaleCrop>
  <Company>China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creator>User</dc:creator>
  <cp:lastModifiedBy>3058457963@qq.com</cp:lastModifiedBy>
  <cp:revision>3</cp:revision>
  <dcterms:created xsi:type="dcterms:W3CDTF">2025-05-21T14:22:00Z</dcterms:created>
  <dcterms:modified xsi:type="dcterms:W3CDTF">2025-05-22T08:22:00Z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2C6B580474004E5C8B3432DB39BC2C70_13</vt:lpwstr>
  </property>
</Properties>
</file>