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A57F1">
      <w:pPr>
        <w:rPr>
          <w:rFonts w:hint="eastAsia"/>
        </w:rPr>
      </w:pPr>
    </w:p>
    <w:p w14:paraId="79FC84E0">
      <w:pPr>
        <w:jc w:val="center"/>
        <w:rPr>
          <w:rFonts w:hint="eastAsia" w:ascii="宋体"/>
          <w:b/>
          <w:sz w:val="44"/>
        </w:rPr>
      </w:pPr>
    </w:p>
    <w:p w14:paraId="7C3F2C06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5FA83FFC">
      <w:pPr>
        <w:rPr>
          <w:rFonts w:hint="eastAsia"/>
          <w:b/>
          <w:sz w:val="28"/>
        </w:rPr>
      </w:pPr>
    </w:p>
    <w:p w14:paraId="0F5A8577">
      <w:pPr>
        <w:rPr>
          <w:rFonts w:hint="eastAsia"/>
          <w:b/>
          <w:sz w:val="28"/>
        </w:rPr>
      </w:pPr>
    </w:p>
    <w:p w14:paraId="246DA454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数值计算方法</w:t>
      </w:r>
      <w:r>
        <w:rPr>
          <w:rFonts w:hint="eastAsia"/>
          <w:b/>
          <w:sz w:val="28"/>
          <w:u w:val="single"/>
        </w:rPr>
        <w:t xml:space="preserve">                              </w:t>
      </w:r>
    </w:p>
    <w:p w14:paraId="6B0025D7">
      <w:pPr>
        <w:rPr>
          <w:rFonts w:hint="eastAsia"/>
          <w:b/>
          <w:sz w:val="28"/>
        </w:rPr>
      </w:pPr>
    </w:p>
    <w:p w14:paraId="0C23465A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Jacobi 方法、QR 算法与 eig 函数对比                                 </w:t>
      </w:r>
    </w:p>
    <w:p w14:paraId="0BBF3B2B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0ED74B4E">
      <w:pPr>
        <w:ind w:left="899" w:leftChars="428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   </w:t>
      </w:r>
      <w:r>
        <w:rPr>
          <w:rFonts w:hint="eastAsia"/>
          <w:b/>
          <w:sz w:val="28"/>
          <w:u w:val="single"/>
          <w:lang w:val="en-US" w:eastAsia="zh-CN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</w:t>
      </w:r>
    </w:p>
    <w:p w14:paraId="25781068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21E9D80D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    </w:t>
      </w:r>
      <w:r>
        <w:rPr>
          <w:rFonts w:hint="eastAsia"/>
          <w:b/>
          <w:sz w:val="28"/>
          <w:u w:val="single"/>
          <w:lang w:val="en-US" w:eastAsia="zh-CN"/>
        </w:rPr>
        <w:t>人工智能卓越班</w:t>
      </w:r>
      <w:r>
        <w:rPr>
          <w:rFonts w:hint="eastAsia"/>
          <w:b/>
          <w:sz w:val="28"/>
          <w:u w:val="single"/>
        </w:rPr>
        <w:t xml:space="preserve">                           </w:t>
      </w:r>
      <w:r>
        <w:rPr>
          <w:rFonts w:hint="eastAsia"/>
          <w:b/>
          <w:sz w:val="28"/>
        </w:rPr>
        <w:t xml:space="preserve">  </w:t>
      </w:r>
    </w:p>
    <w:p w14:paraId="0F221430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D79CF04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    </w:t>
      </w:r>
      <w:r>
        <w:rPr>
          <w:rFonts w:hint="eastAsia"/>
          <w:b/>
          <w:sz w:val="28"/>
          <w:u w:val="single"/>
          <w:lang w:val="en-US" w:eastAsia="zh-CN"/>
        </w:rPr>
        <w:t>吴晓群、卯丙</w:t>
      </w:r>
      <w:r>
        <w:rPr>
          <w:rFonts w:hint="eastAsia"/>
          <w:b/>
          <w:sz w:val="28"/>
          <w:u w:val="single"/>
        </w:rPr>
        <w:t xml:space="preserve">                          </w:t>
      </w:r>
    </w:p>
    <w:p w14:paraId="0B578E34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69590AF6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 </w:t>
      </w:r>
      <w:r>
        <w:rPr>
          <w:rFonts w:hint="eastAsia"/>
          <w:b/>
          <w:sz w:val="28"/>
          <w:u w:val="single"/>
          <w:lang w:val="en-US" w:eastAsia="zh-CN"/>
        </w:rPr>
        <w:t>邓瑞霖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2024150040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01</w:t>
      </w:r>
      <w:r>
        <w:rPr>
          <w:rFonts w:hint="eastAsia"/>
          <w:b/>
          <w:sz w:val="28"/>
          <w:u w:val="single"/>
        </w:rPr>
        <w:t xml:space="preserve">             </w:t>
      </w:r>
      <w:r>
        <w:rPr>
          <w:rFonts w:hint="eastAsia"/>
          <w:b/>
          <w:sz w:val="28"/>
        </w:rPr>
        <w:t xml:space="preserve"> </w:t>
      </w:r>
    </w:p>
    <w:p w14:paraId="6FF9B7FD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5FD58836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2026年4月22日～2026年5月6日</w:t>
      </w:r>
      <w:r>
        <w:rPr>
          <w:rFonts w:hint="eastAsia"/>
          <w:b/>
          <w:sz w:val="28"/>
          <w:u w:val="single"/>
        </w:rPr>
        <w:t xml:space="preserve">                                     </w:t>
      </w:r>
      <w:r>
        <w:rPr>
          <w:rFonts w:hint="eastAsia"/>
          <w:b/>
          <w:sz w:val="28"/>
        </w:rPr>
        <w:t xml:space="preserve">                   </w:t>
      </w:r>
    </w:p>
    <w:p w14:paraId="7BB3AF3C">
      <w:pPr>
        <w:rPr>
          <w:rFonts w:hint="eastAsia"/>
          <w:b/>
          <w:sz w:val="28"/>
        </w:rPr>
      </w:pPr>
    </w:p>
    <w:p w14:paraId="72E00AF7">
      <w:pPr>
        <w:ind w:left="899" w:hanging="897" w:hangingChars="32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                          </w:t>
      </w:r>
    </w:p>
    <w:p w14:paraId="279A4B3B">
      <w:pPr>
        <w:jc w:val="center"/>
        <w:rPr>
          <w:rFonts w:hint="eastAsia"/>
          <w:b/>
          <w:sz w:val="44"/>
        </w:rPr>
      </w:pPr>
    </w:p>
    <w:p w14:paraId="0ADF7DF9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4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208726C6">
        <w:trPr>
          <w:wBefore w:w="0" w:type="auto"/>
          <w:trHeight w:val="4920" w:hRule="atLeast"/>
        </w:trPr>
        <w:tc>
          <w:tcPr>
            <w:tcW w:w="8160" w:type="dxa"/>
            <w:noWrap w:val="0"/>
            <w:vAlign w:val="top"/>
          </w:tcPr>
          <w:p w14:paraId="1B5E43AD">
            <w:pPr>
              <w:rPr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7E660B6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1.掌握Jacobi法与QR方法的的基本思想和算法步骤</w:t>
            </w:r>
          </w:p>
          <w:p w14:paraId="5213DC0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2.通过编程实现方阵A的所有特征值及其对应特征向量的计算算法，验证理论结果</w:t>
            </w:r>
          </w:p>
          <w:p w14:paraId="3DA4ED64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3.比较Jacobi法与QR方法的收敛性</w:t>
            </w:r>
          </w:p>
          <w:p w14:paraId="0B3DB565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4.比较Jacobi法、QR方法与MATLAB中eig函数的求解精度</w:t>
            </w:r>
          </w:p>
          <w:p w14:paraId="2E2D695D">
            <w:pPr>
              <w:rPr>
                <w:rFonts w:hint="eastAsia"/>
                <w:sz w:val="24"/>
              </w:rPr>
            </w:pPr>
          </w:p>
        </w:tc>
      </w:tr>
      <w:tr w14:paraId="47EA656C">
        <w:trPr>
          <w:wBefore w:w="0" w:type="auto"/>
          <w:trHeight w:val="7635" w:hRule="atLeast"/>
        </w:trPr>
        <w:tc>
          <w:tcPr>
            <w:tcW w:w="8160" w:type="dxa"/>
            <w:noWrap w:val="0"/>
            <w:vAlign w:val="top"/>
          </w:tcPr>
          <w:p w14:paraId="19EF6D28">
            <w:pPr>
              <w:rPr>
                <w:rFonts w:hint="eastAsia"/>
              </w:rPr>
            </w:pPr>
            <w:r>
              <w:rPr>
                <w:rFonts w:hint="eastAsia"/>
              </w:rPr>
              <w:t>基本原理与算法（详细阐述实验涉及数值计算方法的数学原理及其对应的算法步骤）</w:t>
            </w:r>
          </w:p>
          <w:p w14:paraId="414F3A78">
            <w:pPr>
              <w:numPr>
                <w:ilvl w:val="0"/>
                <w:numId w:val="1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Jac</w:t>
            </w:r>
            <w:r>
              <w:rPr>
                <w:rFonts w:hint="default"/>
                <w:lang w:val="en-US" w:eastAsia="zh-CN"/>
              </w:rPr>
              <w:t>obi</w:t>
            </w:r>
            <w:r>
              <w:rPr>
                <w:rFonts w:hint="eastAsia"/>
                <w:lang w:val="en-US" w:eastAsia="zh-CN"/>
              </w:rPr>
              <w:t>方法</w:t>
            </w:r>
          </w:p>
          <w:p w14:paraId="5B35376F">
            <w:pPr>
              <w:widowControl w:val="0"/>
              <w:numPr>
                <w:ilvl w:val="0"/>
                <w:numId w:val="2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任意的实对称矩阵A可通过正交相似变化成对角阵，即存在征集哦啊矩阵Q，使得</w:t>
            </w:r>
          </w:p>
          <w:p w14:paraId="2156A063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Q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T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AQ=diag(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,...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6D794C02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(i=1,2,...,n)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是A的特征值，Q中各列即为相应的特征向量</w:t>
            </w:r>
          </w:p>
          <w:p w14:paraId="30CD4040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在正交相似变换下，矩阵元素的平方和不变</w:t>
            </w:r>
          </w:p>
          <w:p w14:paraId="15E3BDAF">
            <w:pPr>
              <w:widowControl w:val="0"/>
              <w:numPr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设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A=(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×</m:t>
                  </m:r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default" w:hAnsi="DejaVu Math TeX Gyre"/>
                <w:i w:val="0"/>
                <w:sz w:val="21"/>
                <w:lang w:val="en-US"/>
              </w:rPr>
              <w:t>, Q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为正交矩阵，记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B=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Q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AQ=(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×</m:t>
                  </m:r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</w:t>
            </w:r>
            <m:oMath>
              <m:nary>
                <m:naryPr>
                  <m:chr m:val="∑"/>
                  <m:limLoc m:val="undOvr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i,j=1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  <m:e>
                  <m:sSubSup>
                    <m:sSub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a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ij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b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</m:nary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ij=1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p>
                <m:e>
                  <m:sSubSup>
                    <m:sSub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b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ij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b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</m:nary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即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‖RA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‖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=‖AR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‖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=‖RA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R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‖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=‖A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‖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</w:p>
          <w:p w14:paraId="5C37C6CE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通过一次正交变换，将A中一对非零的非对角元素化成零，并且使得非对角元素的平方和减少。反复进行上述过程，使变换后的矩阵的非对角元素的平方和趋于零，从而使该矩阵近似为对角矩阵，得到全部特征值和特征向量</w:t>
            </w:r>
          </w:p>
          <w:p w14:paraId="622326CF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平面上的一条二次曲线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+2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=1</m:t>
              </m:r>
            </m:oMath>
          </w:p>
          <w:p w14:paraId="6778E088">
            <w:pPr>
              <w:widowControl w:val="0"/>
              <w:numPr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矩阵形式为</w:t>
            </w:r>
            <w:r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  <w:t>:</w:t>
            </w:r>
            <m:oMath>
              <m:d>
                <m:dPr>
                  <m:begChr m:val="["/>
                  <m:endChr m:val="]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</m:d>
              <m:d>
                <m:dPr>
                  <m:begChr m:val="["/>
                  <m:endChr m:val="]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  <m:d>
                <m:dPr>
                  <m:begChr m:val="["/>
                  <m:endChr m:val="]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  <m:r>
                <m:rPr/>
                <w:rPr>
                  <w:rFonts w:hint="default" w:ascii="DejaVu Math TeX Gyre" w:hAnsi="DejaVu Math TeX Gyre"/>
                  <w:sz w:val="21"/>
                </w:rPr>
                <m:t>=1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</w:p>
          <w:p w14:paraId="1B6EB9B4">
            <w:pPr>
              <w:widowControl w:val="0"/>
              <w:numPr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可以通过坐标轴的旋转</w:t>
            </w:r>
            <m:oMath>
              <m:d>
                <m:dPr>
                  <m:begChr m:val="{"/>
                  <m:endChr m:val="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y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</w:rPr>
                          <m:t>cos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θ−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y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</w:rPr>
                          <m:t>sin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θ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y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</w:rPr>
                          <m:t>sin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θ+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y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</w:rPr>
                          <m:t>cos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θ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</w:p>
          <w:p w14:paraId="7834B531">
            <w:pPr>
              <w:widowControl w:val="0"/>
              <w:numPr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即</w:t>
            </w:r>
            <m:oMath>
              <m:d>
                <m:dPr>
                  <m:begChr m:val="["/>
                  <m:endChr m:val="]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</w:rPr>
                          <m:t>cos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θ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−sinθ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</w:rPr>
                          <m:t>sin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θ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</w:rPr>
                          <m:t>cos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θ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  <m:d>
                <m:dPr>
                  <m:begChr m:val="["/>
                  <m:endChr m:val="]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y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y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</w:p>
          <w:p w14:paraId="7970D241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化为标准化形式：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=1</m:t>
              </m:r>
            </m:oMath>
          </w:p>
          <w:p w14:paraId="1BC001B1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即</w:t>
            </w:r>
            <m:oMath>
              <m:d>
                <m:dPr>
                  <m:begChr m:val="["/>
                  <m:endChr m:val="]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y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y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  <m:d>
                <m:dPr>
                  <m:begChr m:val="["/>
                  <m:endChr m:val="]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λ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λ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  <m:d>
                <m:dPr>
                  <m:begChr m:val="["/>
                  <m:endChr m:val="]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y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y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  <m:r>
                <m:rPr/>
                <w:rPr>
                  <w:rFonts w:hint="default" w:ascii="DejaVu Math TeX Gyre" w:hAnsi="DejaVu Math TeX Gyre"/>
                  <w:sz w:val="21"/>
                </w:rPr>
                <m:t>=1</m:t>
              </m:r>
            </m:oMath>
          </w:p>
          <w:p w14:paraId="7B418440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过程如下：</w:t>
            </w:r>
          </w:p>
          <w:p w14:paraId="3F5F9D78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</w:rPr>
                            <m:t>cos</m:t>
                          </m:r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θ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</w:rPr>
                            <m:t>sin</m:t>
                          </m:r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θ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−sinθ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cossθ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</w:rPr>
                            <m:t>cos</m:t>
                          </m:r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θ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−sinθ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</w:rPr>
                            <m:t>sin</m:t>
                          </m:r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θ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cossθ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=1</m:t>
                </m:r>
              </m:oMath>
            </m:oMathPara>
          </w:p>
          <w:p w14:paraId="001614FE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</w:p>
          <w:p w14:paraId="7D26B194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co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s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θ+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si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θ+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sin2θ</m:t>
                </m:r>
              </m:oMath>
            </m:oMathPara>
          </w:p>
          <w:p w14:paraId="7A9F495B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si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θ+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co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s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θ−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sin2θ</m:t>
                </m:r>
              </m:oMath>
            </m:oMathPara>
          </w:p>
          <w:p w14:paraId="59072EB2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)sin2θ+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cos2θ</m:t>
                </m:r>
              </m:oMath>
            </m:oMathPara>
          </w:p>
          <w:p w14:paraId="7B6DF12D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若取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θ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使得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=0</m:t>
              </m:r>
            </m:oMath>
            <w:r>
              <m:rPr/>
              <w:rPr>
                <w:rFonts w:hint="default" w:hAnsi="DejaVu Math TeX Gyre"/>
                <w:i w:val="0"/>
                <w:sz w:val="21"/>
                <w:lang w:val="en-US"/>
              </w:rPr>
              <w:t>,</w:t>
            </w:r>
          </w:p>
          <w:p w14:paraId="1E29740F">
            <w:pPr>
              <w:widowControl w:val="0"/>
              <w:numPr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则上式可以写成</w:t>
            </w:r>
            <m:oMath>
              <m:d>
                <m:dPr>
                  <m:begChr m:val="["/>
                  <m:endChr m:val="]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y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y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  <m:d>
                <m:dPr>
                  <m:begChr m:val="["/>
                  <m:endChr m:val="]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λ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λ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  <m:d>
                <m:dPr>
                  <m:begChr m:val="["/>
                  <m:endChr m:val="]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y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y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  <m:r>
                <m:rPr/>
                <w:rPr>
                  <w:rFonts w:hint="default" w:ascii="DejaVu Math TeX Gyre" w:hAnsi="DejaVu Math TeX Gyre"/>
                  <w:sz w:val="21"/>
                  <w:lang w:val="en-US" w:eastAsia="zh-CN"/>
                </w:rPr>
                <m:t>=1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或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R</m:t>
              </m:r>
              <m:d>
                <m:dPr>
                  <m:begChr m:val="["/>
                  <m:endChr m:val="]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R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λ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λ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r>
                <m:rPr>
                  <m:sty m:val="p"/>
                </m:rPr>
                <w:rPr>
                  <w:rFonts w:hint="eastAsia" w:ascii="DejaVu Math TeX Gyre" w:hAnsi="DejaVu Math TeX Gyre"/>
                  <w:kern w:val="2"/>
                  <w:sz w:val="21"/>
                  <w:szCs w:val="24"/>
                  <w:lang w:val="en-US" w:eastAsia="zh-CN" w:bidi="ar-SA"/>
                </w:rPr>
                <m:t>R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kern w:val="2"/>
                  <w:sz w:val="21"/>
                  <w:szCs w:val="24"/>
                  <w:lang w:val="en-US" w:eastAsia="zh-CN" w:bidi="ar-SA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</w:rPr>
                          <m:t>cos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θ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</w:rPr>
                          <m:t>sin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θ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−sinθ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cossθ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R是一个正交矩阵。称正交矩阵把对称矩阵A变成为对角矩阵，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是矩阵A的特征值，正交矩阵R的两个列向量分别为对应两个特征值的单位特征向量</w:t>
            </w:r>
          </w:p>
          <w:p w14:paraId="092328BE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Givens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变换（矩阵平面旋转变换）</w:t>
            </w:r>
          </w:p>
          <w:p w14:paraId="1477B119">
            <w:pPr>
              <w:widowControl w:val="0"/>
              <w:numPr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设A为n阶实对称矩阵，考虑矩阵：</w:t>
            </w:r>
          </w:p>
          <w:p w14:paraId="2F8E5560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V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(φ)=</m:t>
              </m:r>
              <m:d>
                <m:dPr>
                  <m:begChr m:val="["/>
                  <m:endChr m:val="]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⋱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cosφ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DejaVu Math TeX Gyre" w:hAnsi="DejaVu Math TeX Gyre"/>
                            <w:sz w:val="21"/>
                          </w:rPr>
                          <m:t>sin</m:t>
                        </m:r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φ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⋱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−sinφ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cosφ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⋱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称为Givens矩阵或平面旋转变换矩阵</w:t>
            </w:r>
          </w:p>
          <w:p w14:paraId="6E9CCB8F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V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(φ)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是正交矩阵，若记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V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A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V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=(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</w:p>
          <w:p w14:paraId="2F59B16F">
            <w:pPr>
              <w:widowControl w:val="0"/>
              <w:numPr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则有</w:t>
            </w:r>
            <m:oMath>
              <m:d>
                <m:dPr>
                  <m:begChr m:val="{"/>
                  <m:endChr m:val="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ii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(1)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p>
                        </m:sSub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ii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func>
                          <m:func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cos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2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φ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</m:func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jj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func>
                          <m:func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sin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2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φ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</m:func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ij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func>
                          <m:func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sin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</m:func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φ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jj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(1)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p>
                        </m:sSub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ii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func>
                          <m:func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sin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2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φ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</m:func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jj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func>
                          <m:func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cos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2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φ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</m:func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ij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func>
                          <m:func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sin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</m:func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φ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ik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(1)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p>
                        </m:sSub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=</m:t>
                        </m:r>
                        <m:sSubSup>
                          <m:sSubSup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ki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(1)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p>
                        </m:sSub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ik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func>
                          <m:func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cos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φ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</m:func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jk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func>
                          <m:func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sin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φ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</m:func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(k≠i,j)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jk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(1)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p>
                        </m:sSub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=</m:t>
                        </m:r>
                        <m:sSubSup>
                          <m:sSubSup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kj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(1)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p>
                        </m:sSub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=−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ik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func>
                          <m:func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sin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φ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</m:func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jk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func>
                          <m:func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cos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φ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</m:func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kl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(1)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p>
                        </m:sSub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=</m:t>
                        </m:r>
                        <m:sSubSup>
                          <m:sSubSup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lk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(1)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p>
                        </m:sSub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kl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(k,l≠i,j)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ij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(1)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p>
                        </m:sSub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=</m:t>
                        </m:r>
                        <m:sSubSup>
                          <m:sSubSup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ji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(1)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p>
                        </m:sSub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hint="default" w:ascii="DejaVu Math TeX Gyre" w:hAnsi="DejaVu Math TeX Gyre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jj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ii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)</m:t>
                        </m:r>
                        <m:func>
                          <m:func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sin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</m:func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φ+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ij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func>
                          <m:func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cos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</m:func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φ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</w:p>
          <w:p w14:paraId="52F800EF">
            <w:pPr>
              <w:widowControl w:val="0"/>
              <w:numPr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若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≠0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取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φ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使得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tan2φ=2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/(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)(|φ|&lt;π/4)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则有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=0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得到一个使A中非零的非对角元素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变成零的正交相似变换。</w:t>
            </w:r>
          </w:p>
          <w:p w14:paraId="2B0A29C0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对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重复上述过程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→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(2)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→…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得到一个矩阵序列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}</m:t>
              </m:r>
            </m:oMath>
          </w:p>
          <w:p w14:paraId="78764898">
            <w:pPr>
              <w:widowControl w:val="0"/>
              <w:numPr>
                <w:ilvl w:val="1"/>
                <w:numId w:val="1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default" w:hAnsi="DejaVu Math TeX Gyre"/>
                <w:i w:val="0"/>
                <w:sz w:val="21"/>
                <w:lang w:val="en-US"/>
              </w:rPr>
              <w:t>Jacobi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方法</w:t>
            </w:r>
          </w:p>
          <w:p w14:paraId="5586790F">
            <w:pPr>
              <w:widowControl w:val="0"/>
              <w:numPr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通过一系列旋转相似变换将A变成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(k+1)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求的A的全部特征值和特征向量的方法称为Jacobi方法。若在对A做相似变换的过程中，每一步都选绝对值最大的非对角元素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以此确定旋转矩阵的方法称为古典Jacobi方法</w:t>
            </w:r>
          </w:p>
          <w:p w14:paraId="5EE00D46">
            <w:pPr>
              <w:widowControl w:val="0"/>
              <w:numPr>
                <w:numId w:val="0"/>
              </w:numPr>
              <w:ind w:leftChars="0"/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设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=A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由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出发对其左Givens变换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G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(p,q)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一般地，有</w:t>
            </w:r>
          </w:p>
          <w:p w14:paraId="63A3B0B9">
            <w:pPr>
              <w:widowControl w:val="0"/>
              <w:numPr>
                <w:numId w:val="0"/>
              </w:numPr>
              <w:ind w:leftChars="0"/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G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T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(k−1)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G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</m:oMath>
            </m:oMathPara>
          </w:p>
          <w:p w14:paraId="2FF6C5BD">
            <w:pPr>
              <w:widowControl w:val="0"/>
              <w:numPr>
                <w:numId w:val="0"/>
              </w:numPr>
              <w:ind w:leftChars="0"/>
              <w:jc w:val="both"/>
              <m:rPr/>
              <w:rPr>
                <w:rFonts w:hint="default" w:hAnsi="DejaVu Math TeX Gyre"/>
                <w:i w:val="0"/>
                <w:sz w:val="21"/>
                <w:lang w:val="en-US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G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(p,q)=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⋱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cosθ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…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sinθ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⋮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⋱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⋮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−sinθ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…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cosθ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⋱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为Givens矩阵，为使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趋向一解矩阵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(k→∞)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可以这样确定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G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(p,q)</m:t>
              </m:r>
            </m:oMath>
            <w:r>
              <m:rPr/>
              <w:rPr>
                <w:rFonts w:hint="default" w:hAnsi="DejaVu Math TeX Gyre"/>
                <w:i w:val="0"/>
                <w:sz w:val="21"/>
                <w:lang w:val="en-US"/>
              </w:rPr>
              <w:t>:</w:t>
            </w:r>
          </w:p>
          <w:p w14:paraId="3B6F63C9">
            <w:pPr>
              <w:widowControl w:val="0"/>
              <w:numPr>
                <w:numId w:val="0"/>
              </w:numPr>
              <w:ind w:leftChars="0"/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对于任意</w:t>
            </w:r>
            <w:r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  <w:t>k&gt;0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，p，q由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(k−1)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中非对角元素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(k−1)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(i≠j)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按模最大值的脚标决定，令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pq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=0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来确定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θ</m:t>
              </m:r>
            </m:oMath>
          </w:p>
          <w:p w14:paraId="6655D570"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default" w:hAnsi="DejaVu Math TeX Gyre"/>
                <w:i w:val="0"/>
                <w:sz w:val="21"/>
                <w:lang w:val="en-US"/>
              </w:rPr>
              <w:t>A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是实对称矩阵，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与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(k−1)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只有p，q两行（列）不同，它们之间的关系是</w:t>
            </w:r>
          </w:p>
          <w:p w14:paraId="50CEBC53"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pi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ip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ip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(k−1)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func>
                            <m:func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cos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fName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θ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</m:func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iq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(k−1)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func>
                            <m:func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sin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fName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θ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</m:func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(i≠p,q),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qi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iq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=−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ip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(k−1)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func>
                            <m:func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sin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fName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θ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</m:func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iq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(k−1)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func>
                            <m:func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cos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fName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θ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</m:func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(i≠p,q),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pp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pp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(k−1)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func>
                            <m:func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cos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p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Name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θ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</m:func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+2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pq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(k−1)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func>
                            <m:func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sin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Name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θ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</m:func>
                          <m:func>
                            <m:func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cos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Name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θ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</m:func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qq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(k−1)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func>
                            <m:func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sin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p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Name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θ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</m:func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qq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pp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(k−1)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func>
                            <m:func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sin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p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Name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θ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</m:func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−2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pq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(k−1)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func>
                            <m:func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sin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Name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θ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</m:func>
                          <m:func>
                            <m:func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cos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Name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θ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</m:func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qq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(k−1)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func>
                            <m:func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cos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p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Name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θ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</m:func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pq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qp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=(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qq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(k−1)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pp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(k−1)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</m:t>
                          </m:r>
                          <m:func>
                            <m:func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sin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Name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θ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</m:func>
                          <m:func>
                            <m:func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cos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Name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θ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</m:func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pq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(k−1)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</m:t>
                          </m:r>
                          <m:func>
                            <m:func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cos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p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Name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θ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</m:func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</m:t>
                          </m:r>
                          <m:func>
                            <m:func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sin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p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fName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θ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</m:func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).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08531DF1">
            <w:pPr>
              <w:widowControl w:val="0"/>
              <w:numPr>
                <w:numId w:val="0"/>
              </w:numPr>
              <w:ind w:leftChars="0"/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令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pq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qp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=0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解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θ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满足的条件</w:t>
            </w:r>
          </w:p>
          <w:p w14:paraId="6A30A9C6"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>tan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  <w:lang w:val="en-US"/>
                  </w:rPr>
                  <m:t>2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θ=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sSubSup>
                      <m:sSub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pq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(k−1)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b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sSubSup>
                      <m:sSub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pp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(k−1)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b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</m:t>
                    </m:r>
                    <m:sSubSup>
                      <m:sSub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qq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(k−1)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b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</m:oMath>
            </m:oMathPara>
          </w:p>
          <w:p w14:paraId="62C1BD69">
            <w:pPr>
              <w:widowControl w:val="0"/>
              <w:numPr>
                <w:numId w:val="0"/>
              </w:numPr>
              <w:ind w:leftChars="0"/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通常取</w:t>
            </w:r>
          </w:p>
          <w:p w14:paraId="380945AD">
            <w:pPr>
              <w:widowControl w:val="0"/>
              <w:numPr>
                <w:numId w:val="0"/>
              </w:numPr>
              <w:ind w:leftChars="0"/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|θ|≤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π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4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</m:oMath>
            </m:oMathPara>
          </w:p>
          <w:p w14:paraId="13A8E586"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若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(k−1)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qq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(k−1)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则取</w:t>
            </w:r>
          </w:p>
          <w:p w14:paraId="3D482686"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θ=</m:t>
                </m:r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−π/4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pq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(k−1)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&lt;0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π/4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pq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(k−1)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&gt;0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19EF407A">
            <w:pPr>
              <w:widowControl w:val="0"/>
              <w:numPr>
                <w:numId w:val="0"/>
              </w:numPr>
              <w:ind w:leftChars="0"/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实际中不用计算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θ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只需计算</w:t>
            </w:r>
            <m:oMath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sin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θ,cosθ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令</w:t>
            </w:r>
          </w:p>
          <w:p w14:paraId="6F911E54"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y=</m:t>
                </m:r>
                <m:d>
                  <m:dPr>
                    <m:begChr m:val="|"/>
                    <m:endChr m:val="|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pp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(k−1)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b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</m:t>
                    </m:r>
                    <m:sSubSup>
                      <m:sSub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qq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(k−1)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b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,x=sign(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pp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(k−1)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qq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(k−1)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)2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pq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(k−1)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bSup>
              </m:oMath>
            </m:oMathPara>
          </w:p>
          <w:p w14:paraId="5D29FF5C"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</w:t>
            </w:r>
          </w:p>
          <w:p w14:paraId="156FC5A9">
            <w:pPr>
              <w:widowControl w:val="0"/>
              <w:numPr>
                <w:numId w:val="0"/>
              </w:numPr>
              <w:ind w:leftChars="0"/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tan2θ=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</m:oMath>
            </m:oMathPara>
          </w:p>
          <w:p w14:paraId="468FD18A"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>cos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θ=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default" w:ascii="DejaVu Math TeX Gyre" w:hAnsi="DejaVu Math TeX Gyre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den>
                        </m:f>
                        <m:d>
                          <m:dPr>
                            <m:ctrlPr>
                              <w:rPr>
                                <w:rFonts w:hint="default" w:ascii="DejaVu Math TeX Gyre" w:hAnsi="DejaVu Math TeX Gyre"/>
                                <w:i/>
                                <w:sz w:val="21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1+</m:t>
                            </m:r>
                            <m:f>
                              <m:fPr>
                                <m:ctrlPr>
                                  <w:rPr>
                                    <w:rFonts w:hint="default" w:ascii="DejaVu Math TeX Gyre" w:hAnsi="DejaVu Math TeX Gyre"/>
                                    <w:i/>
                                    <w:sz w:val="21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y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num>
                              <m:den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hint="default" w:ascii="DejaVu Math TeX Gyre" w:hAnsi="DejaVu Math TeX Gyre"/>
                                        <w:i/>
                                        <w:sz w:val="21"/>
                                      </w:rPr>
                                    </m:ctrlPr>
                                  </m:radPr>
                                  <m:deg>
                                    <m:ctrlPr>
                                      <w:rPr>
                                        <w:rFonts w:ascii="DejaVu Math TeX Gyre" w:hAnsi="DejaVu Math TeX Gyre"/>
                                        <w:sz w:val="21"/>
                                      </w:rPr>
                                    </m:ctrlPr>
                                  </m:deg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DejaVu Math TeX Gyre" w:hAnsi="DejaVu Math TeX Gyre"/>
                                            <w:sz w:val="21"/>
                                          </w:rPr>
                                        </m:ctrlPr>
                                      </m:e>
                                      <m:sup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DejaVu Math TeX Gyre" w:hAnsi="DejaVu Math TeX Gyre"/>
                                            <w:sz w:val="21"/>
                                          </w:rPr>
                                        </m:ctrlPr>
                                      </m:sup>
                                    </m:sSup>
                                    <m:r>
                                      <m:rPr/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y</m:t>
                                        </m:r>
                                        <m:ctrlPr>
                                          <w:rPr>
                                            <w:rFonts w:ascii="DejaVu Math TeX Gyre" w:hAnsi="DejaVu Math TeX Gyre"/>
                                            <w:sz w:val="21"/>
                                          </w:rPr>
                                        </m:ctrlPr>
                                      </m:e>
                                      <m:sup>
                                        <m:r>
                                          <m:rPr/>
                                          <w:rPr>
                                            <w:rFonts w:hint="default" w:ascii="DejaVu Math TeX Gyre" w:hAnsi="DejaVu Math TeX Gyre"/>
                                            <w:sz w:val="21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DejaVu Math TeX Gyre" w:hAnsi="DejaVu Math TeX Gyre"/>
                                            <w:sz w:val="21"/>
                                          </w:rPr>
                                        </m:ctrlPr>
                                      </m:sup>
                                    </m:sSup>
                                    <m:ctrlPr>
                                      <w:rPr>
                                        <w:rFonts w:hint="default" w:ascii="DejaVu Math TeX Gyre" w:hAnsi="DejaVu Math TeX Gyre"/>
                                        <w:sz w:val="21"/>
                                      </w:rPr>
                                    </m:ctrlPr>
                                  </m:e>
                                </m:rad>
                                <m:ctrlPr>
                                  <w:rPr>
                                    <w:rFonts w:hint="default" w:ascii="DejaVu Math TeX Gyre" w:hAnsi="DejaVu Math TeX Gyre"/>
                                    <w:i/>
                                    <w:sz w:val="21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hint="default" w:ascii="DejaVu Math TeX Gyre" w:hAnsi="DejaVu Math TeX Gyre"/>
                                <w:i/>
                                <w:sz w:val="21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e>
                    </m:d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1/2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p>
                </m:sSup>
              </m:oMath>
            </m:oMathPara>
          </w:p>
          <w:p w14:paraId="17A663AA"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>sin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θ=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2cosθ</m:t>
                    </m:r>
                    <m:rad>
                      <m:radPr>
                        <m:deg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radPr>
                      <m:deg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deg>
                      <m:e>
                        <m:sSup>
                          <m:sSup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y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rad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en>
                </m:f>
              </m:oMath>
            </m:oMathPara>
          </w:p>
          <w:p w14:paraId="34FF7010"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</w:p>
          <w:p w14:paraId="4C801C90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算法步骤</w:t>
            </w:r>
          </w:p>
          <w:p w14:paraId="4EA3666C">
            <w:pPr>
              <w:widowControl w:val="0"/>
              <w:numPr>
                <w:ilvl w:val="0"/>
                <w:numId w:val="3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置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k←0</m:t>
              </m:r>
            </m:oMath>
            <w:r>
              <m:rPr/>
              <w:rPr>
                <w:rFonts w:hint="default" w:hAnsi="DejaVu Math TeX Gyre"/>
                <w:i w:val="0"/>
                <w:sz w:val="21"/>
                <w:lang w:val="en-US"/>
              </w:rPr>
              <w:t>,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←A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误差限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ϵ(ϵ&gt;0),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Q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←I</m:t>
              </m:r>
            </m:oMath>
          </w:p>
          <w:p w14:paraId="5FD8019A">
            <w:pPr>
              <w:widowControl w:val="0"/>
              <w:numPr>
                <w:ilvl w:val="0"/>
                <w:numId w:val="3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求整数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i,j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使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|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|=ma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1≤l,m≤n,l≠m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|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|</m:t>
              </m:r>
            </m:oMath>
          </w:p>
          <w:p w14:paraId="113155FE">
            <w:pPr>
              <w:widowControl w:val="0"/>
              <w:numPr>
                <w:ilvl w:val="0"/>
                <w:numId w:val="3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计算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V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(φ):a=cot(2φ)=[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−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]/[2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],b=tanφ=sign(a)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·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rad>
                <m:radPr>
                  <m:degHide m:val="1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DejaVu Math TeX Gyre" w:hAnsi="DejaVu Math TeX Gyre"/>
                      <w:sz w:val="21"/>
                    </w:rPr>
                  </m:ctrlPr>
                </m:deg>
                <m:e>
                  <m:sSup>
                    <m:s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a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+1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</m:rad>
              <m:r>
                <m:rPr/>
                <w:rPr>
                  <w:rFonts w:hint="default" w:ascii="DejaVu Math TeX Gyre" w:hAnsi="DejaVu Math TeX Gyre"/>
                  <w:sz w:val="21"/>
                </w:rPr>
                <m:t>−|a|),c=cosφ=1/</m:t>
              </m:r>
              <m:rad>
                <m:radPr>
                  <m:degHide m:val="1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radPr>
                <m:deg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1+</m:t>
                  </m:r>
                  <m:sSup>
                    <m:s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b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</m:rad>
              <m:r>
                <m:rPr/>
                <w:rPr>
                  <w:rFonts w:hint="default" w:ascii="DejaVu Math TeX Gyre" w:hAnsi="DejaVu Math TeX Gyre"/>
                  <w:sz w:val="21"/>
                </w:rPr>
                <m:t>,d=sinφ=bc</m:t>
              </m:r>
            </m:oMath>
          </w:p>
          <w:p w14:paraId="6B718129">
            <w:pPr>
              <w:widowControl w:val="0"/>
              <w:numPr>
                <w:ilvl w:val="0"/>
                <w:numId w:val="3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置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k←k+1</m:t>
              </m:r>
            </m:oMath>
          </w:p>
          <w:p w14:paraId="0F82D555">
            <w:pPr>
              <w:widowControl w:val="0"/>
              <w:numPr>
                <w:ilvl w:val="0"/>
                <w:numId w:val="3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计算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default" w:hAnsi="DejaVu Math TeX Gyre"/>
                <w:i w:val="0"/>
                <w:sz w:val="21"/>
                <w:lang w:val="en-US"/>
              </w:rPr>
              <w:t>:</w:t>
            </w:r>
          </w:p>
          <w:p w14:paraId="1E2A02AB">
            <w:pPr>
              <w:widowControl w:val="0"/>
              <w:numPr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ii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ii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(k−1)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d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(k−1)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−2cd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(k−1)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d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ii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(k−1)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(k−1)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+2cd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(k−1)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il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li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=c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il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(k−1)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−d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jl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(k−1)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d>
                            <m:d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l≠i,j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</m:d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jl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lj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=d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il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(k−1)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+c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jl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(k−1)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d>
                            <m:d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l≠i,j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</m:d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lm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ml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lm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(k−1)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d>
                            <m:d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l,m≠i,j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</m:d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ij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ji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=0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65177B14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计算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Q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Q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(k−1)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V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(φ)</m:t>
              </m:r>
            </m:oMath>
          </w:p>
          <w:p w14:paraId="7CF02DFE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计算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E[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]=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l≠m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[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</m:nary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]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</w:p>
          <w:p w14:paraId="19BFEB02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若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E[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]&lt;ϵ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则输出特征值的近似值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及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Q←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Q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（</w:t>
            </w:r>
            <w:r>
              <w:rPr>
                <w:rFonts w:hint="default" w:hAnsi="DejaVu Math TeX Gyre"/>
                <w:i w:val="0"/>
                <w:sz w:val="21"/>
                <w:lang w:val="en-US"/>
              </w:rPr>
              <w:t>Q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的列向量即相应特征值的特征向量的近似）；否则，返回步骤二</w:t>
            </w:r>
          </w:p>
          <w:p w14:paraId="73EEE92D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停机</w:t>
            </w:r>
          </w:p>
          <w:p w14:paraId="4127F8C1">
            <w:pPr>
              <w:widowControl w:val="0"/>
              <w:numPr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520215CD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收敛性</w:t>
            </w:r>
          </w:p>
          <w:p w14:paraId="4CC93DE1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设A是实对称矩阵，则Jacobi方法产生的序列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}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的非对角元素收敛于零，即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趋于对角矩阵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(k→∞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/>
                </w:rPr>
                <m:t>)</m:t>
              </m:r>
            </m:oMath>
          </w:p>
          <w:p w14:paraId="5AEA7BAF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/>
              </w:rPr>
            </w:pPr>
          </w:p>
          <w:p w14:paraId="0ECB77B0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  <w:t>QR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分解</w:t>
            </w:r>
          </w:p>
          <w:p w14:paraId="2DA56D60">
            <w:pPr>
              <w:widowControl w:val="0"/>
              <w:numPr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设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A∈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hint="default" w:ascii="DejaVu Math TeX Gyre" w:hAnsi="DejaVu Math TeX Gyre" w:eastAsia="MS Mincho"/>
                      <w:sz w:val="21"/>
                    </w:rPr>
                    <m:t>ℝ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×</m:t>
                  </m:r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则A可以分解为</w:t>
            </w:r>
          </w:p>
          <w:p w14:paraId="3AE63813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A=QR</m:t>
                </m:r>
              </m:oMath>
            </m:oMathPara>
          </w:p>
          <w:p w14:paraId="08B17DC7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其中Q为正交矩阵，R为上三角矩阵。规定R的对角线元素是正实数时，分解是唯一的</w:t>
            </w:r>
          </w:p>
          <w:p w14:paraId="69006DF4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32D7D9D5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Household算法</w:t>
            </w:r>
          </w:p>
          <w:p w14:paraId="245E1F60">
            <w:pPr>
              <w:widowControl w:val="0"/>
              <w:numPr>
                <w:ilvl w:val="2"/>
                <w:numId w:val="1"/>
              </w:numPr>
              <w:ind w:left="0" w:leftChars="0" w:firstLine="0" w:firstLineChars="0"/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Ho</w:t>
            </w:r>
            <w:r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  <w:t>usehold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变换</w:t>
            </w:r>
          </w:p>
          <w:p w14:paraId="34195859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设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ω∈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hint="default" w:ascii="DejaVu Math TeX Gyre" w:hAnsi="DejaVu Math TeX Gyre" w:eastAsia="MS Mincho"/>
                      <w:sz w:val="21"/>
                    </w:rPr>
                    <m:t>ℝ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且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‖ω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‖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rad>
                <m:radPr>
                  <m:degHide m:val="1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DejaVu Math TeX Gyre" w:hAnsi="DejaVu Math TeX Gyre"/>
                      <w:sz w:val="21"/>
                    </w:rPr>
                  </m:ctrlPr>
                </m:deg>
                <m:e>
                  <m:sSup>
                    <m:s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ω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T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ω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</m:rad>
              <m:r>
                <m:rPr/>
                <w:rPr>
                  <w:rFonts w:hint="default" w:ascii="DejaVu Math TeX Gyre" w:hAnsi="DejaVu Math TeX Gyre"/>
                  <w:sz w:val="21"/>
                </w:rPr>
                <m:t>=1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称形如</w:t>
            </w:r>
          </w:p>
          <w:p w14:paraId="44763540">
            <w:pPr>
              <w:widowControl w:val="0"/>
              <w:numPr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H=I−2ω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ω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T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</m:oMath>
            </m:oMathPara>
          </w:p>
          <w:p w14:paraId="68BECE5A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的实对称矩阵H为Household变换，或称镜像变换、Household矩阵、反射矩阵</w:t>
            </w:r>
          </w:p>
          <w:p w14:paraId="18226AB2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2DB5628D">
            <w:pPr>
              <w:widowControl w:val="0"/>
              <w:numPr>
                <w:ilvl w:val="2"/>
                <w:numId w:val="1"/>
              </w:numPr>
              <w:ind w:left="0" w:leftChars="0" w:firstLine="0" w:firstLineChars="0"/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Ho</w:t>
            </w:r>
            <w:r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  <w:t>useholder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变换的性质</w:t>
            </w:r>
          </w:p>
          <w:p w14:paraId="5F1C8F2D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称H是Household变换，则</w:t>
            </w:r>
          </w:p>
          <w:p w14:paraId="63DFEA9F">
            <w:pPr>
              <w:widowControl w:val="0"/>
              <w:numPr>
                <w:ilvl w:val="0"/>
                <w:numId w:val="4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H是实对称矩阵的正交变换，即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=H,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H=I,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=H</m:t>
              </m:r>
            </m:oMath>
          </w:p>
          <w:p w14:paraId="6B88A72F">
            <w:pPr>
              <w:widowControl w:val="0"/>
              <w:numPr>
                <w:ilvl w:val="0"/>
                <w:numId w:val="4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  <w:t>H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仅有两个互异特征值-1和1，其中-1为单重特征值，相应的特征子空间为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span{ω}</m:t>
              </m:r>
            </m:oMath>
            <w:r>
              <m:rPr/>
              <w:rPr>
                <w:rFonts w:hint="default" w:hAnsi="DejaVu Math TeX Gyre"/>
                <w:i w:val="0"/>
                <w:sz w:val="21"/>
                <w:lang w:val="en-US"/>
              </w:rPr>
              <w:t>,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 xml:space="preserve"> 1是H的n-1重特征值，与其相对应的特征子空间为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(span{ω})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⊥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，即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span{ω}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的正交补</w:t>
            </w:r>
            <w:r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  <w:t>.</w:t>
            </w:r>
          </w:p>
          <w:p w14:paraId="3AB8E524">
            <w:pPr>
              <w:widowControl w:val="0"/>
              <w:numPr>
                <w:ilvl w:val="0"/>
                <w:numId w:val="4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  <w:t>det(H) = -1</w:t>
            </w:r>
          </w:p>
          <w:p w14:paraId="64A9A43D">
            <w:pPr>
              <w:widowControl w:val="0"/>
              <w:numPr>
                <w:ilvl w:val="0"/>
                <w:numId w:val="4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对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x∈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hint="default" w:ascii="DejaVu Math TeX Gyre" w:hAnsi="DejaVu Math TeX Gyre" w:eastAsia="MS Mincho"/>
                      <w:sz w:val="21"/>
                    </w:rPr>
                    <m:t>ℝ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x都可以表示为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x=u+αω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u∈(span{ω}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⊥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,α∈</m:t>
              </m:r>
              <m:r>
                <m:rPr>
                  <m:scr m:val="double-struck"/>
                </m:rPr>
                <w:rPr>
                  <w:rFonts w:hint="default" w:ascii="DejaVu Math TeX Gyre" w:hAnsi="DejaVu Math TeX Gyre" w:eastAsia="MS Mincho"/>
                  <w:sz w:val="21"/>
                </w:rPr>
                <m:t>ℝ</m:t>
              </m:r>
            </m:oMath>
            <w:r>
              <m:rPr>
                <m:scr m:val="double-struck"/>
              </m:rPr>
              <w:rPr>
                <w:rFonts w:hint="eastAsia" w:hAnsi="DejaVu Math TeX Gyre" w:eastAsia="宋体"/>
                <w:i w:val="0"/>
                <w:sz w:val="21"/>
                <w:lang w:eastAsia="zh-CN"/>
              </w:rPr>
              <w:t>，</w:t>
            </w:r>
            <w:r>
              <m:rPr>
                <m:scr m:val="double-struck"/>
              </m:rP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于是，有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Hx=H(u+αω)=Hu+αHω=u−αω</m:t>
              </m:r>
            </m:oMath>
            <w:r>
              <m:rPr/>
              <w:rPr>
                <w:rFonts w:hint="eastAsia" w:hAnsi="DejaVu Math TeX Gyre" w:eastAsia="宋体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且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‖x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‖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=‖Hx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‖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 w:eastAsia="宋体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即H是关于超平面</w:t>
            </w:r>
            <m:oMath>
              <m:sSup>
                <m:sSup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ω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v=0(v∈</m:t>
              </m:r>
              <m:sSup>
                <m:sSup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hint="default" w:ascii="DejaVu Math TeX Gyre" w:hAnsi="DejaVu Math TeX Gyre" w:eastAsia="MS Mincho"/>
                      <w:sz w:val="21"/>
                    </w:rPr>
                    <m:t>ℝ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)</m:t>
              </m:r>
            </m:oMath>
            <w:r>
              <m:rPr/>
              <w:rPr>
                <w:rFonts w:hint="default" w:hAnsi="DejaVu Math TeX Gyre" w:eastAsia="宋体"/>
                <w:i w:val="0"/>
                <w:sz w:val="21"/>
                <w:lang w:val="en-US"/>
              </w:rPr>
              <w:t>(</w:t>
            </w:r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的任意向量</w:t>
            </w:r>
            <w:r>
              <m:rPr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  <w:t>)</w:t>
            </w:r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的反射变换</w:t>
            </w:r>
          </w:p>
          <w:p w14:paraId="7BF9E8AF">
            <w:pPr>
              <w:widowControl w:val="0"/>
              <w:numPr>
                <w:numId w:val="0"/>
              </w:numPr>
              <w:jc w:val="both"/>
            </w:pPr>
            <w:r>
              <w:drawing>
                <wp:inline distT="0" distB="0" distL="114300" distR="114300">
                  <wp:extent cx="1800225" cy="1483995"/>
                  <wp:effectExtent l="0" t="0" r="3175" b="14605"/>
                  <wp:docPr id="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483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D99EF2">
            <w:pPr>
              <w:widowControl w:val="0"/>
              <w:numPr>
                <w:numId w:val="0"/>
              </w:numPr>
              <w:jc w:val="both"/>
            </w:pPr>
          </w:p>
          <w:p w14:paraId="0B7A48A5">
            <w:pPr>
              <w:widowControl w:val="0"/>
              <w:numPr>
                <w:ilvl w:val="2"/>
                <w:numId w:val="1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Hessenberg矩阵</w:t>
            </w:r>
          </w:p>
          <w:p w14:paraId="0C54B827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/>
                <w:lang w:val="en-US" w:eastAsia="zh-CN"/>
              </w:rPr>
              <w:t>设矩阵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B∈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hint="default" w:ascii="DejaVu Math TeX Gyre" w:hAnsi="DejaVu Math TeX Gyre" w:eastAsia="MS Mincho"/>
                      <w:sz w:val="21"/>
                    </w:rPr>
                    <m:t>ℝ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×</m:t>
                  </m:r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如果当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i&gt;j+1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时，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=0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即</w:t>
            </w:r>
          </w:p>
          <w:p w14:paraId="04964C41">
            <w:pPr>
              <w:widowControl w:val="0"/>
              <w:numPr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B=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…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…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n,n−1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3BEF1844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则称矩阵B为上Hessenberg矩阵，设</w:t>
            </w:r>
          </w:p>
          <w:p w14:paraId="443CB35A">
            <w:pPr>
              <w:widowControl w:val="0"/>
              <w:numPr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A=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…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…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…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…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57272173">
            <w:pPr>
              <w:widowControl w:val="0"/>
              <w:numPr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31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∈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hint="default" w:ascii="DejaVu Math TeX Gyre" w:hAnsi="DejaVu Math TeX Gyre" w:eastAsia="MS Mincho"/>
                      <w:sz w:val="21"/>
                    </w:rPr>
                    <m:t>ℝ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n−1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≠0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于是选反射矩阵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R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=I−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β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u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u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使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R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σ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e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</w:p>
          <w:p w14:paraId="14EB860A">
            <w:pPr>
              <w:widowControl w:val="0"/>
              <w:numPr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σ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=sgn(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  <w:lang w:val="en-US"/>
                            </w:rPr>
                            <m:t>)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dPr>
                                <m:e>
                                  <m:nary>
                                    <m:naryPr>
                                      <m:chr m:val="∑"/>
                                      <m:limLoc m:val="undOvr"/>
                                      <m:ctrlPr>
                                        <w:rPr>
                                          <w:rFonts w:hint="default" w:ascii="DejaVu Math TeX Gyre" w:hAnsi="DejaVu Math TeX Gyre"/>
                                          <w:i/>
                                          <w:sz w:val="21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i=1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n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sup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a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DejaVu Math TeX Gyre" w:hAnsi="DejaVu Math TeX Gyre"/>
                                              <w:sz w:val="21"/>
                                            </w:rPr>
                                            <m:t>i1</m:t>
                                          </m:r>
                                          <m:ctrlPr>
                                            <w:rPr>
                                              <w:rFonts w:ascii="DejaVu Math TeX Gyre" w:hAnsi="DejaVu Math TeX Gyre"/>
                                              <w:sz w:val="21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e>
                                  </m:nary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1/2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u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σ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e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β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σ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σ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7901821B">
            <w:pPr>
              <w:widowControl w:val="0"/>
              <w:numPr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令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U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R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</w:t>
            </w:r>
          </w:p>
          <w:p w14:paraId="7471CEEA">
            <w:pPr>
              <w:widowControl w:val="0"/>
              <w:numPr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(2)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U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U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R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R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R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R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(2)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…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(2)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σ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(2)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…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(2)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…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(2)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…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(2)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(2)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(2)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(2)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11608C0B">
            <w:pPr>
              <w:widowControl w:val="0"/>
              <w:numPr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=(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32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(2)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42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(2)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,…,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(2)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∈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hint="default" w:ascii="DejaVu Math TeX Gyre" w:hAnsi="DejaVu Math TeX Gyre" w:eastAsia="MS Mincho"/>
                      <w:sz w:val="21"/>
                    </w:rPr>
                    <m:t>ℝ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(n−2)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(2)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∈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hint="default" w:ascii="DejaVu Math TeX Gyre" w:hAnsi="DejaVu Math TeX Gyre" w:eastAsia="MS Mincho"/>
                      <w:sz w:val="21"/>
                    </w:rPr>
                    <m:t>ℝ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(n−2)(n−2)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</w:p>
          <w:p w14:paraId="34C823E9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第k步优化：设对A已完成第一步，</w:t>
            </w:r>
            <w:r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  <w:t>...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，第k-1步正相似变换，即有</w:t>
            </w:r>
          </w:p>
          <w:p w14:paraId="47C804D8">
            <w:pPr>
              <w:widowControl w:val="0"/>
              <w:numPr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U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(k−1)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U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72ED0A29">
            <w:pPr>
              <w:widowControl w:val="0"/>
              <w:numPr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=(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k+1,k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∈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hint="default" w:ascii="DejaVu Math TeX Gyre" w:hAnsi="DejaVu Math TeX Gyre" w:eastAsia="MS Mincho"/>
                      <w:sz w:val="21"/>
                    </w:rPr>
                    <m:t>ℝ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n−k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为k阶Hessenberg矩阵，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∈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hint="default" w:ascii="DejaVu Math TeX Gyre" w:hAnsi="DejaVu Math TeX Gyre" w:eastAsia="MS Mincho"/>
                      <w:sz w:val="21"/>
                    </w:rPr>
                    <m:t>ℝ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(n−k)</m:t>
                  </m:r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×</m:t>
                  </m:r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(n−k</m:t>
                  </m:r>
                  <m:r>
                    <m:rPr/>
                    <w:rPr>
                      <w:rFonts w:hint="default" w:ascii="DejaVu Math TeX Gyre" w:hAnsi="DejaVu Math TeX Gyre"/>
                      <w:sz w:val="21"/>
                      <w:lang w:val="en-US"/>
                    </w:rPr>
                    <m:t>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</w:p>
          <w:p w14:paraId="35487E1F">
            <w:pPr>
              <w:widowControl w:val="0"/>
              <w:numPr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设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≠0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可选择初等反射矩阵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R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使得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R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σ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e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R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的计算公式为</w:t>
            </w:r>
          </w:p>
          <w:p w14:paraId="3E4177AB">
            <w:pPr>
              <w:widowControl w:val="0"/>
              <w:numPr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σ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=sgn(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k+1,k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hint="default" w:ascii="DejaVu Math TeX Gyre" w:hAnsi="DejaVu Math TeX Gyre"/>
                                      <w:i/>
                                      <w:sz w:val="21"/>
                                    </w:rPr>
                                  </m:ctrlPr>
                                </m:dPr>
                                <m:e>
                                  <m:nary>
                                    <m:naryPr>
                                      <m:chr m:val="∑"/>
                                      <m:limLoc m:val="undOvr"/>
                                      <m:ctrlPr>
                                        <w:rPr>
                                          <w:rFonts w:hint="default" w:ascii="DejaVu Math TeX Gyre" w:hAnsi="DejaVu Math TeX Gyre"/>
                                          <w:i/>
                                          <w:sz w:val="21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i=k+1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n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sup>
                                    <m:e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(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e>
                                  </m:nary>
                                  <m:sSubSup>
                                    <m:sSubSupPr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a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ik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(k)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sup>
                                  </m:sSubSup>
                                  <m:sSup>
                                    <m:sSupPr>
                                      <m:ctrlPr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)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e>
                                    <m:sup>
                                      <m:r>
                                        <m:rPr/>
                                        <w:rPr>
                                          <w:rFonts w:hint="default" w:ascii="DejaVu Math TeX Gyre" w:hAnsi="DejaVu Math TeX Gyre"/>
                                          <w:sz w:val="21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DejaVu Math TeX Gyre" w:hAnsi="DejaVu Math TeX Gyre"/>
                                          <w:sz w:val="21"/>
                                        </w:rPr>
                                      </m:ctrlPr>
                                    </m:sup>
                                  </m:sSup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1/2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u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σ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e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β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σ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k+1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σ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R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=I−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β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u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u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T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3E541A7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令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U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  <w:lang w:val="en-US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R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DejaVu Math TeX Gyre" w:hAnsi="DejaVu Math TeX Gyre"/>
                                <w:sz w:val="21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</w:t>
            </w:r>
          </w:p>
          <w:p w14:paraId="1B264FA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(2)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U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U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(k+1)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R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R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R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(k+1)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(k+1)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(k+1)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3366EAC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重复上述过程，则有</w:t>
            </w:r>
          </w:p>
          <w:p w14:paraId="29C08EF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U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n−2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…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U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U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A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U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U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…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U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n−2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σ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(2)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σ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(n−1)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(n−1)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p>
                </m:sSup>
              </m:oMath>
            </m:oMathPara>
          </w:p>
          <w:p w14:paraId="5B5D7236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0FF703FA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利用Household矩阵左乘A来将A约化为上三角阵R</w:t>
            </w:r>
          </w:p>
          <w:p w14:paraId="15429BB5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e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=(1,0,…,0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为n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-k+1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维单位向量，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=A=[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]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=(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  <w:lang w:val="en-US"/>
                </w:rPr>
                <m:t>(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1≤j≤n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/>
                </w:rPr>
                <m:t>)</m:t>
              </m:r>
            </m:oMath>
          </w:p>
          <w:p w14:paraId="7C9AA6D6">
            <w:pPr>
              <w:widowControl w:val="0"/>
              <w:numPr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不妨设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≠0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故可取Household矩阵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−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β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b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α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e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b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α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e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使得</w:t>
            </w:r>
          </w:p>
          <w:p w14:paraId="6ABB24CF">
            <w:pPr>
              <w:widowControl w:val="0"/>
              <w:numPr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H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η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,0,...,0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T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</m:oMath>
            </m:oMathPara>
          </w:p>
          <w:p w14:paraId="4448E3AD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</w:p>
          <w:p w14:paraId="415D0FEC">
            <w:pPr>
              <w:widowControl w:val="0"/>
              <w:numPr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η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=ma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1≤i≤n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|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|,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b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b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η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=‖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b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‖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sgn(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β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α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η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5B0C228F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从而</w:t>
            </w:r>
          </w:p>
          <w:p w14:paraId="412779B3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H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(0)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η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α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⋯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⋯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⋯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≡</m:t>
                </m:r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(1)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up>
                    </m:sSub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,</m:t>
                    </m:r>
                    <m:sSubSup>
                      <m:sSub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(1)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up>
                    </m:sSub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,⋯,</m:t>
                    </m:r>
                    <m:sSubSup>
                      <m:sSub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(1)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up>
                    </m:sSub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≡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(1)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.</m:t>
                </m:r>
              </m:oMath>
            </m:oMathPara>
          </w:p>
          <w:p w14:paraId="4DCA383A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如此下去，最后得到正交矩阵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Q=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…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n−1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使得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Q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A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/>
                </w:rPr>
                <m:t>=R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为上三角矩阵，从而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A=QR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即A可分解成一个正交矩阵与一个上三角矩阵的乘积</w:t>
            </w:r>
          </w:p>
          <w:p w14:paraId="05DFC7A2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0146D123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Schmit正交化方法</w:t>
            </w:r>
          </w:p>
          <w:p w14:paraId="08577FD8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设A为n阶非奇异实矩阵，即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A=[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]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取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/‖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‖</m:t>
              </m:r>
            </m:oMath>
          </w:p>
          <w:p w14:paraId="6C613666">
            <w:pPr>
              <w:widowControl w:val="0"/>
              <w:numPr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'=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−&lt;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&gt;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&lt;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&gt;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‖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‖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&lt;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&gt;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&lt;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&gt;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</m:oMath>
            </m:oMathPara>
          </w:p>
          <w:p w14:paraId="520A965F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&lt;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'&gt;=0</m:t>
                </m:r>
              </m:oMath>
            </m:oMathPara>
          </w:p>
          <w:p w14:paraId="4D60ECAE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取</w:t>
            </w:r>
          </w:p>
          <w:p w14:paraId="15DFC63C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'/‖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  <w:lang w:val="en-US"/>
                  </w:rPr>
                  <m:t>'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‖</m:t>
                </m:r>
              </m:oMath>
            </m:oMathPara>
          </w:p>
          <w:p w14:paraId="717EACA6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一般地，取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'=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−</m:t>
              </m:r>
              <m:nary>
                <m:naryPr>
                  <m:chr m:val="∑"/>
                  <m:limLoc m:val="undOvr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i=1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k−1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&lt;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</m:nary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&gt;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'/‖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'‖</m:t>
              </m:r>
            </m:oMath>
          </w:p>
          <w:p w14:paraId="5CF91A75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则向量组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正交，且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‖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‖=1</m:t>
              </m:r>
            </m:oMath>
          </w:p>
          <w:p w14:paraId="00516FA5">
            <w:pPr>
              <w:widowControl w:val="0"/>
              <w:numPr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即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是一个正交规范向量组，从上式中一次解出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得到</w:t>
            </w:r>
          </w:p>
          <w:p w14:paraId="4212F1CB">
            <w:pPr>
              <w:widowControl w:val="0"/>
              <w:numPr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=‖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‖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</w:rPr>
                            <m:t>⟨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</w:rPr>
                            <m:t>⟩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+‖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⋅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‖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</w:rPr>
                            <m:t>⟨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</w:rPr>
                            <m:t>⟩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</w:rPr>
                            <m:t>⟨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</w:rPr>
                            <m:t>⟩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+‖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⋅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‖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</w:rPr>
                            <m:t>⟨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</w:rPr>
                            <m:t>⟩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</w:rPr>
                            <m:t>⟨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</w:rPr>
                            <m:t>⟩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+⋯+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</w:rPr>
                            <m:t>⟨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</w:rPr>
                            <m:t>⟩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+‖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⋅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‖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3BDC49ED">
            <w:pPr>
              <w:widowControl w:val="0"/>
              <w:numPr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于是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A=[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br w:type="textWrapping"/>
            </w: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=[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,...,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]</m:t>
                </m:r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‖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‖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&lt;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&gt;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…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&lt;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&gt;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‖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'‖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…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&lt;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&gt;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‖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'‖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&lt;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&gt;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‖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'‖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1BF15B5D">
            <w:pPr>
              <w:widowControl w:val="0"/>
              <w:numPr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这就是Schmit正交化方法对矩阵进行QR分解</w:t>
            </w:r>
          </w:p>
          <w:p w14:paraId="0BF649A7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06FADF2A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基于平面旋转转换</w:t>
            </w:r>
          </w:p>
          <w:p w14:paraId="162081BA">
            <w:pPr>
              <w:widowControl w:val="0"/>
              <w:numPr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设A为n阶非奇异实方阵，则存在正交矩阵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n−1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使得</w:t>
            </w:r>
          </w:p>
          <w:p w14:paraId="3960F318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,...,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A=R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>（上三角矩阵）</m:t>
                </m:r>
              </m:oMath>
            </m:oMathPara>
          </w:p>
          <w:p w14:paraId="7581CED3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从而A有QR分解</w:t>
            </w:r>
          </w:p>
          <w:p w14:paraId="1F2312CD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A=QR</m:t>
                </m:r>
              </m:oMath>
            </m:oMathPara>
          </w:p>
          <w:p w14:paraId="5E710C7F">
            <w:pPr>
              <w:widowControl w:val="0"/>
              <w:numPr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为若干个平面旋转矩阵的乘积矩阵，Q为正交矩阵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n−1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...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。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当R的主对角元素都为正时，分解是唯一的</w:t>
            </w:r>
          </w:p>
          <w:p w14:paraId="2B40C305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设A为n阶实数方阵，对其作QR分解</w:t>
            </w:r>
          </w:p>
          <w:p w14:paraId="15D120B7">
            <w:pPr>
              <w:widowControl w:val="0"/>
              <w:numPr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=A=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Q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</m:oMath>
            </m:oMathPara>
          </w:p>
          <w:p w14:paraId="2C2DFE8F">
            <w:pPr>
              <w:widowControl w:val="0"/>
              <w:numPr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Q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为正交矩阵，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R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为上三角矩阵，交换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Q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R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的相乘顺序，构造矩阵</w:t>
            </w:r>
          </w:p>
          <w:p w14:paraId="2470235E">
            <w:pPr>
              <w:widowControl w:val="0"/>
              <w:numPr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Q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Q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T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Q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</m:oMath>
            </m:oMathPara>
          </w:p>
          <w:p w14:paraId="4ECDF4D2">
            <w:pPr>
              <w:widowControl w:val="0"/>
              <w:numPr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并对齐作QR分解，得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Q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R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再构造矩阵</w:t>
            </w:r>
          </w:p>
          <w:p w14:paraId="783D4F4A">
            <w:pPr>
              <w:widowControl w:val="0"/>
              <w:numPr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3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Q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Q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T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Q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</m:oMath>
            </m:oMathPara>
          </w:p>
          <w:p w14:paraId="2F58E46E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一般的，按递推公式</w:t>
            </w:r>
          </w:p>
          <w:p w14:paraId="792E5705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Q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R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R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Q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Q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T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Q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  <w:lang w:val="en-US"/>
                  </w:rPr>
                  <m:t xml:space="preserve">  k=1,2,...</m:t>
                </m:r>
              </m:oMath>
            </m:oMathPara>
          </w:p>
          <w:p w14:paraId="628D0935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形成矩阵序列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}</m:t>
              </m:r>
            </m:oMath>
          </w:p>
          <w:p w14:paraId="7EC74258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QR算法就是指以上构造矩阵序列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}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的方法，只要A非奇异，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}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就可完全确定</w:t>
            </w:r>
          </w:p>
          <w:p w14:paraId="0E32FA74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对于任意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A∈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hint="default" w:ascii="DejaVu Math TeX Gyre" w:hAnsi="DejaVu Math TeX Gyre" w:eastAsia="MS Mincho"/>
                      <w:sz w:val="21"/>
                    </w:rPr>
                    <m:t>ℝ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×</m:t>
                  </m:r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由QR算法产生的序列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}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具有以下性质：</w:t>
            </w:r>
          </w:p>
          <w:p w14:paraId="7E723672">
            <w:pPr>
              <w:widowControl w:val="0"/>
              <w:numPr>
                <w:ilvl w:val="0"/>
                <w:numId w:val="5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与A正交相似，从而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与A有相同的特征值</w:t>
            </w:r>
          </w:p>
          <w:p w14:paraId="2E7C91BD">
            <w:pPr>
              <w:widowControl w:val="0"/>
              <w:numPr>
                <w:ilvl w:val="0"/>
                <w:numId w:val="5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若记</w:t>
            </w:r>
          </w:p>
          <w:p w14:paraId="6B0F9290">
            <w:pPr>
              <w:widowControl w:val="0"/>
              <w:numPr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acc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Q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acc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Q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Q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>···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Q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acc>
                  <m:accPr>
                    <m:chr m:val="̃"/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acc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acc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>···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</m:oMath>
            </m:oMathPara>
          </w:p>
          <w:p w14:paraId="46472358">
            <w:pPr>
              <w:widowControl w:val="0"/>
              <w:numPr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有QR分解式：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acc>
                <m:accPr>
                  <m:chr m:val="̃"/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Q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</m:acc>
              <m:acc>
                <m:accPr>
                  <m:chr m:val="̃"/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R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</m:acc>
            </m:oMath>
          </w:p>
          <w:p w14:paraId="1F752735">
            <w:pPr>
              <w:widowControl w:val="0"/>
              <w:numPr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</w:p>
          <w:p w14:paraId="277F1EF4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收敛性</w:t>
            </w:r>
          </w:p>
          <w:p w14:paraId="7C57FDC6">
            <w:pPr>
              <w:widowControl w:val="0"/>
              <w:numPr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由QR算法产生的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}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若当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k→∞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时，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收敛于分块</w:t>
            </w:r>
            <w:bookmarkStart w:id="0" w:name="_GoBack"/>
            <w:bookmarkEnd w:id="0"/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上三角矩阵（对角块为一阶或二阶子块），则QR算法是收敛的</w:t>
            </w:r>
          </w:p>
          <w:p w14:paraId="26F6D6F1">
            <w:pPr>
              <w:widowControl w:val="0"/>
              <w:numPr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趋于分块上三角形状，其对角块为一阶或二阶子块，即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的对角线下方元素趋于0，则称算法是本质或基本收敛</w:t>
            </w:r>
          </w:p>
          <w:p w14:paraId="27BEFD1B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A∈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hint="default" w:ascii="DejaVu Math TeX Gyre" w:hAnsi="DejaVu Math TeX Gyre" w:eastAsia="MS Mincho"/>
                      <w:sz w:val="21"/>
                    </w:rPr>
                    <m:t>ℝ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×</m:t>
                  </m:r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的特征值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满足条件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|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|&gt;|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|&gt;...&gt;|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|&gt;0,X∈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hint="default" w:ascii="DejaVu Math TeX Gyre" w:hAnsi="DejaVu Math TeX Gyre" w:eastAsia="MS Mincho"/>
                      <w:sz w:val="21"/>
                    </w:rPr>
                    <m:t>ℝ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×</m:t>
                  </m:r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是以A的特征向量为列组成的矩阵，且</w:t>
            </w:r>
            <m:oMath>
              <m:r>
                <m:rPr>
                  <m:sty m:val="p"/>
                </m:rPr>
                <w:rPr>
                  <w:rFonts w:hint="eastAsia" w:ascii="DejaVu Math TeX Gyre" w:hAnsi="DejaVu Math TeX Gyre"/>
                  <w:kern w:val="2"/>
                  <w:sz w:val="21"/>
                  <w:szCs w:val="24"/>
                  <w:lang w:val="en-US" w:eastAsia="zh-CN" w:bidi="ar-SA"/>
                </w:rPr>
                <m:t>Y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kern w:val="2"/>
                  <w:sz w:val="21"/>
                  <w:szCs w:val="24"/>
                  <w:lang w:val="en-US" w:eastAsia="zh-CN" w:bidi="ar-SA"/>
                </w:rPr>
                <m:t>=X^{−1}=</m:t>
              </m:r>
            </m:oMath>
            <w:r>
              <m:rPr/>
              <w:rPr>
                <w:rFonts w:hint="eastAsia" w:hAnsi="DejaVu Math TeX Gyre"/>
                <w:i w:val="0"/>
                <w:kern w:val="2"/>
                <w:sz w:val="21"/>
                <w:szCs w:val="24"/>
                <w:lang w:val="en-US" w:eastAsia="zh-CN" w:bidi="ar-SA"/>
              </w:rPr>
              <w:t>有LU分解，则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}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本质或基本收敛与上三角矩阵：</w:t>
            </w:r>
          </w:p>
          <w:p w14:paraId="17448C7A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→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λ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∗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∗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∗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λ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∗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∗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λ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(k→∞)</m:t>
                </m:r>
              </m:oMath>
            </m:oMathPara>
          </w:p>
          <w:p w14:paraId="3D9BA5B3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</w:tc>
      </w:tr>
      <w:tr w14:paraId="1083D7E0">
        <w:trPr>
          <w:wBefore w:w="0" w:type="auto"/>
          <w:wAfter w:w="0" w:type="auto"/>
          <w:trHeight w:val="4545" w:hRule="atLeast"/>
        </w:trPr>
        <w:tc>
          <w:tcPr>
            <w:tcW w:w="8160" w:type="dxa"/>
            <w:noWrap w:val="0"/>
            <w:vAlign w:val="top"/>
          </w:tcPr>
          <w:p w14:paraId="690CBCFA">
            <w:r>
              <w:rPr>
                <w:rFonts w:hint="eastAsia"/>
              </w:rPr>
              <w:t>实验过程及内容：</w:t>
            </w:r>
          </w:p>
          <w:p w14:paraId="2B0EC70C">
            <w:r>
              <w:rPr>
                <w:rFonts w:hint="eastAsia"/>
              </w:rPr>
              <w:t>1. 问题描述（描述需要解决的具体数值计算问题）</w:t>
            </w:r>
          </w:p>
          <w:p w14:paraId="08875E58">
            <w:r>
              <w:rPr>
                <w:rFonts w:hint="eastAsia"/>
              </w:rPr>
              <w:t>2. 实验步骤：</w:t>
            </w:r>
          </w:p>
          <w:p w14:paraId="1FCEEE4C">
            <w:r>
              <w:rPr>
                <w:rFonts w:hint="eastAsia"/>
              </w:rPr>
              <w:t>（1）算法实现：伪代码或算法框图</w:t>
            </w:r>
          </w:p>
          <w:p w14:paraId="12A70664">
            <w:r>
              <w:rPr>
                <w:rFonts w:hint="eastAsia"/>
              </w:rPr>
              <w:t>（2）测试验证：使用简单算例验证程序正确性</w:t>
            </w:r>
          </w:p>
          <w:p w14:paraId="07E88E3A">
            <w:r>
              <w:rPr>
                <w:rFonts w:hint="eastAsia"/>
              </w:rPr>
              <w:t>（3）参数设置：设置合适的初始值、精度要求等参数</w:t>
            </w:r>
          </w:p>
          <w:p w14:paraId="599200E5">
            <w:r>
              <w:rPr>
                <w:rFonts w:hint="eastAsia"/>
              </w:rPr>
              <w:t>（4）运行计算：对目标问题进行求解</w:t>
            </w:r>
          </w:p>
          <w:p w14:paraId="5985047E">
            <w:pPr>
              <w:rPr>
                <w:rFonts w:hint="eastAsia"/>
              </w:rPr>
            </w:pPr>
            <w:r>
              <w:rPr>
                <w:rFonts w:hint="eastAsia"/>
              </w:rPr>
              <w:t>（5）结果记录：记录迭代过程、最终结果和性能指标</w:t>
            </w:r>
          </w:p>
          <w:p w14:paraId="1594453C">
            <w:r>
              <w:rPr>
                <w:rFonts w:hint="eastAsia"/>
              </w:rPr>
              <w:t>3. 程序设计（具体的MATLAB程序）</w:t>
            </w:r>
          </w:p>
          <w:p w14:paraId="77080FB8">
            <w:pPr>
              <w:rPr>
                <w:rFonts w:hint="eastAsia"/>
              </w:rPr>
            </w:pPr>
          </w:p>
          <w:p w14:paraId="641D8D16">
            <w:pPr>
              <w:numPr>
                <w:ilvl w:val="0"/>
                <w:numId w:val="6"/>
              </w:num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  <w:p w14:paraId="12D84BC4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用Jacobi法、QR方法和eig函数计算10阶对称三对角矩阵A的所有特征值，其中Jacobi法和eig函数需要求出对应的全部特征向量，保留五位有效数字。</w:t>
            </w:r>
          </w:p>
          <w:p w14:paraId="7DA00CE5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A=</m:t>
                </m:r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0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4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4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4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4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4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4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4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4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4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4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179D3FFC">
            <w:pPr>
              <w:numPr>
                <w:ilvl w:val="0"/>
                <w:numId w:val="6"/>
              </w:num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实验步骤</w:t>
            </w:r>
          </w:p>
          <w:p w14:paraId="58897364">
            <w:pPr>
              <w:widowControl w:val="0"/>
              <w:numPr>
                <w:ilvl w:val="1"/>
                <w:numId w:val="6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Jacobi</w:t>
            </w:r>
            <w:r>
              <w:rPr>
                <w:rFonts w:hint="eastAsia"/>
                <w:lang w:val="en-US" w:eastAsia="zh-CN"/>
              </w:rPr>
              <w:t>方法</w:t>
            </w:r>
          </w:p>
          <w:p w14:paraId="1D31D209">
            <w:pPr>
              <w:widowControl w:val="0"/>
              <w:numPr>
                <w:ilvl w:val="2"/>
                <w:numId w:val="6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算法实现</w:t>
            </w:r>
          </w:p>
          <w:p w14:paraId="4F843AC7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伪代码如下：</w:t>
            </w:r>
          </w:p>
          <w:tbl>
            <w:tblPr>
              <w:tblStyle w:val="5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7944"/>
            </w:tblGrid>
            <w:tr w14:paraId="4F96801D">
              <w:tc>
                <w:tcPr>
                  <w:tcW w:w="7944" w:type="dxa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  <w:tl2br w:val="nil"/>
                  </w:tcBorders>
                  <w:shd w:val="clear" w:color="auto" w:fill="FFFFFF"/>
                </w:tcPr>
                <w:p w14:paraId="637DBBF0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Jacobi(A, ep)</w:t>
                  </w:r>
                </w:p>
                <w:p w14:paraId="41E3D949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1. 初始化:</w:t>
                  </w:r>
                </w:p>
                <w:p w14:paraId="15ACCF86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n = size(A)</w:t>
                  </w:r>
                </w:p>
                <w:p w14:paraId="569533E3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R = eye(n)     // 单位矩阵</w:t>
                  </w:r>
                </w:p>
                <w:p w14:paraId="19E8F764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errors = []</w:t>
                  </w:r>
                </w:p>
                <w:p w14:paraId="3D6EA6F6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iter = 0</w:t>
                  </w:r>
                </w:p>
                <w:p w14:paraId="0D532600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</w:t>
                  </w:r>
                </w:p>
                <w:p w14:paraId="1B0334E3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2. 主循环:</w:t>
                  </w:r>
                </w:p>
                <w:p w14:paraId="48E840CF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while true do</w:t>
                  </w:r>
                </w:p>
                <w:p w14:paraId="2676649D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// 查找最大非对角元</w:t>
                  </w:r>
                </w:p>
                <w:p w14:paraId="179EB102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Amax = 0</w:t>
                  </w:r>
                </w:p>
                <w:p w14:paraId="150F94F4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for i = 1 to n-1</w:t>
                  </w:r>
                </w:p>
                <w:p w14:paraId="7BE6BBE3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for j = i+1 to n</w:t>
                  </w:r>
                </w:p>
                <w:p w14:paraId="5CA3D7F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if |A[i,j]| &gt; Amax</w:t>
                  </w:r>
                </w:p>
                <w:p w14:paraId="6CADFEB2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   Amax = |A[i,j]|</w:t>
                  </w:r>
                </w:p>
                <w:p w14:paraId="437DB1EF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   p = i; q = j</w:t>
                  </w:r>
                </w:p>
                <w:p w14:paraId="43A1F00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end if</w:t>
                  </w:r>
                </w:p>
                <w:p w14:paraId="086EADBA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end for</w:t>
                  </w:r>
                </w:p>
                <w:p w14:paraId="422091CC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end for</w:t>
                  </w:r>
                </w:p>
                <w:p w14:paraId="767A0F4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</w:t>
                  </w:r>
                </w:p>
                <w:p w14:paraId="31A0033C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// 收敛检查</w:t>
                  </w:r>
                </w:p>
                <w:p w14:paraId="5AB25513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if Amax &lt; ep then break</w:t>
                  </w:r>
                </w:p>
                <w:p w14:paraId="72BC7019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iter = iter + 1</w:t>
                  </w:r>
                </w:p>
                <w:p w14:paraId="22535FBA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errors[iter] = Amax</w:t>
                  </w:r>
                </w:p>
                <w:p w14:paraId="511ECC6A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</w:t>
                  </w:r>
                </w:p>
                <w:p w14:paraId="1EB4332D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// 计算旋转矩阵参数</w:t>
                  </w:r>
                </w:p>
                <w:p w14:paraId="0546833D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d = (A[p,p] - A[q,q]) / (2 * A[p,q])</w:t>
                  </w:r>
                </w:p>
                <w:p w14:paraId="444FF9B2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if |d| &lt; 1e-10</w:t>
                  </w:r>
                </w:p>
                <w:p w14:paraId="5F8B201E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t = 1</w:t>
                  </w:r>
                </w:p>
                <w:p w14:paraId="0251585C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else</w:t>
                  </w:r>
                </w:p>
                <w:p w14:paraId="6CF8253C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t = sign(d) / (|d| + sqrt(1+d²))</w:t>
                  </w:r>
                </w:p>
                <w:p w14:paraId="5E45C175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end if</w:t>
                  </w:r>
                </w:p>
                <w:p w14:paraId="091D2113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c = 1 / sqrt(1+t²)</w:t>
                  </w:r>
                </w:p>
                <w:p w14:paraId="3832DB61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s = c * t</w:t>
                  </w:r>
                </w:p>
                <w:p w14:paraId="27975780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</w:t>
                  </w:r>
                </w:p>
                <w:p w14:paraId="4F33A121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// 更新矩阵A</w:t>
                  </w:r>
                </w:p>
                <w:p w14:paraId="73E558DC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for k = 1 to n</w:t>
                  </w:r>
                </w:p>
                <w:p w14:paraId="3C54C791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if k = p</w:t>
                  </w:r>
                </w:p>
                <w:p w14:paraId="776970FB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App = A[p,p]*c² + A[q,q]*s² + 2*A[p,q]*s*c</w:t>
                  </w:r>
                </w:p>
                <w:p w14:paraId="076F5AD9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Aqq = A[p,p]*s² + A[q,q]*c² - 2*A[p,q]*s*c</w:t>
                  </w:r>
                </w:p>
                <w:p w14:paraId="36A66995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Apq = (A[q,q]-A[p,p])*s*c + A[p,q]*(c²-s²)</w:t>
                  </w:r>
                </w:p>
                <w:p w14:paraId="14C389D0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A[p,p] = App; A[q,q] = Aqq</w:t>
                  </w:r>
                </w:p>
                <w:p w14:paraId="4CB086C0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A[p,q] = Apq; A[q,p] = Apq</w:t>
                  </w:r>
                </w:p>
                <w:p w14:paraId="7F0DDDD2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else if k ≠ q</w:t>
                  </w:r>
                </w:p>
                <w:p w14:paraId="7C8A4071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Apk = A[p,k]*c + A[q,k]*s</w:t>
                  </w:r>
                </w:p>
                <w:p w14:paraId="2F852A6D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Aqk = A[p,k]*s + A[q,k]*c</w:t>
                  </w:r>
                </w:p>
                <w:p w14:paraId="760F5959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A[p,k] = Apk; A[k,p] = Apk</w:t>
                  </w:r>
                </w:p>
                <w:p w14:paraId="41D40377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A[q,k] = Aqk; A[k,q] = Aqk</w:t>
                  </w:r>
                </w:p>
                <w:p w14:paraId="20BE66F1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end if</w:t>
                  </w:r>
                </w:p>
                <w:p w14:paraId="6E09CDD7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end for</w:t>
                  </w:r>
                </w:p>
                <w:p w14:paraId="3BB888FA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</w:t>
                  </w:r>
                </w:p>
                <w:p w14:paraId="2CAEA08A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// 更新特征向量矩阵R</w:t>
                  </w:r>
                </w:p>
                <w:p w14:paraId="0DADA18F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for k = 1 to n</w:t>
                  </w:r>
                </w:p>
                <w:p w14:paraId="4E0CC97B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Rkp = R[k,p]*c + R[k,q]*s</w:t>
                  </w:r>
                </w:p>
                <w:p w14:paraId="15B75044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Rkq = -R[k,p]*s + R[k,q]*c</w:t>
                  </w:r>
                </w:p>
                <w:p w14:paraId="3E36A9DC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R[k,p] = Rkp; R[k,q] = Rkq</w:t>
                  </w:r>
                </w:p>
                <w:p w14:paraId="0828503B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end for</w:t>
                  </w:r>
                </w:p>
                <w:p w14:paraId="351CAD50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end while</w:t>
                  </w:r>
                </w:p>
                <w:p w14:paraId="5E7EC453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</w:t>
                  </w:r>
                </w:p>
                <w:p w14:paraId="02382865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3. 输出:</w:t>
                  </w:r>
                </w:p>
                <w:p w14:paraId="7752EFFA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D = diag(A)</w:t>
                  </w:r>
                </w:p>
                <w:p w14:paraId="3DA8C39A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return D, R, errors, iter</w:t>
                  </w:r>
                </w:p>
              </w:tc>
            </w:tr>
          </w:tbl>
          <w:p w14:paraId="12EAFAE4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297242E0">
            <w:pPr>
              <w:widowControl w:val="0"/>
              <w:numPr>
                <w:ilvl w:val="2"/>
                <w:numId w:val="6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测试验证</w:t>
            </w:r>
          </w:p>
          <w:p w14:paraId="679A3F5C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测试矩阵：</w:t>
            </w:r>
          </w:p>
          <w:p w14:paraId="317B02B8">
            <w:pPr>
              <w:widowControl w:val="0"/>
              <w:numPr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A=</m:t>
                </m:r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2CC58111">
            <w:pPr>
              <w:widowControl w:val="0"/>
              <w:numPr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理论结果：特征值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=3,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=1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对应的特征向量：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ω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=[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radPr>
                    <m:deg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</m:rad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radPr>
                    <m:deg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</m:rad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en>
              </m:f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]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ω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=[−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radPr>
                    <m:deg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</m:rad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radPr>
                    <m:deg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</m:rad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en>
              </m:f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]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sup>
              </m:sSup>
            </m:oMath>
          </w:p>
          <w:p w14:paraId="044E07E5">
            <w:pPr>
              <w:widowControl w:val="0"/>
              <w:numPr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在MATLAB中输入</w:t>
            </w:r>
          </w:p>
          <w:tbl>
            <w:tblPr>
              <w:tblStyle w:val="5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7944"/>
            </w:tblGrid>
            <w:tr w14:paraId="281408A7">
              <w:tc>
                <w:tcPr>
                  <w:tcW w:w="7944" w:type="dxa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  <w:tl2br w:val="nil"/>
                  </w:tcBorders>
                  <w:shd w:val="clear" w:color="auto" w:fill="FFFFFF"/>
                </w:tcPr>
                <w:p w14:paraId="4E990A8D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&gt;&gt; A = [2, 1;1, 2];</w:t>
                  </w:r>
                </w:p>
                <w:p w14:paraId="7A1194E7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&gt;&gt; [D, R] = jacobi2(A)</w:t>
                  </w:r>
                </w:p>
              </w:tc>
            </w:tr>
          </w:tbl>
          <w:p w14:paraId="7FB34945">
            <w:pPr>
              <w:widowControl w:val="0"/>
              <w:numPr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计算出来的D和R矩阵分别为：</w:t>
            </w:r>
          </w:p>
          <w:p w14:paraId="671FB07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34" w:lineRule="atLeast"/>
              <w:ind w:left="0" w:right="0"/>
              <w:jc w:val="left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D=</m:t>
                </m:r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3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,R=</m:t>
                </m:r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0.7071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−0.7071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0.7071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0.7071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4748164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34" w:lineRule="atLeast"/>
              <w:ind w:left="0" w:right="0"/>
              <w:jc w:val="left"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与理论结果相符合，代码正确</w:t>
            </w:r>
          </w:p>
          <w:p w14:paraId="15840FF2">
            <w:pPr>
              <w:widowControl w:val="0"/>
              <w:numPr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6F06C63B">
            <w:pPr>
              <w:widowControl w:val="0"/>
              <w:numPr>
                <w:ilvl w:val="2"/>
                <w:numId w:val="6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参数设置</w:t>
            </w:r>
          </w:p>
          <w:p w14:paraId="5F507E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/>
                <w:lang w:val="en-US" w:eastAsia="zh-CN"/>
              </w:rPr>
              <w:t>对称三对角矩阵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A=</m:t>
              </m:r>
              <m:d>
                <m:dPr>
                  <m:begChr m:val="["/>
                  <m:endChr m:val="]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0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4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4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4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4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4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4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4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4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4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4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</w:p>
          <w:p w14:paraId="4F1E9C2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初始值：R为单位矩阵</w:t>
            </w:r>
          </w:p>
          <w:p w14:paraId="2420F71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误差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ϵ=1e−5</m:t>
              </m:r>
            </m:oMath>
          </w:p>
          <w:p w14:paraId="30117865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225CD8AC">
            <w:pPr>
              <w:widowControl w:val="0"/>
              <w:numPr>
                <w:ilvl w:val="2"/>
                <w:numId w:val="6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运行计算</w:t>
            </w:r>
          </w:p>
          <w:p w14:paraId="6F445285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在MATLAB中输出：</w:t>
            </w:r>
          </w:p>
          <w:tbl>
            <w:tblPr>
              <w:tblStyle w:val="5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7944"/>
            </w:tblGrid>
            <w:tr w14:paraId="7F43B065">
              <w:tc>
                <w:tcPr>
                  <w:tcW w:w="7944" w:type="dxa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  <w:tl2br w:val="nil"/>
                  </w:tcBorders>
                  <w:shd w:val="clear" w:color="auto" w:fill="FFFFFF"/>
                </w:tcPr>
                <w:p w14:paraId="7A67D09D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&gt;&gt; n = 10; </w:t>
                  </w:r>
                </w:p>
                <w:p w14:paraId="7E5C0591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a = 4;  % 主对角线元素</w:t>
                  </w:r>
                </w:p>
                <w:p w14:paraId="78FFAB99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b = 1;  % 上/下对角线元素</w:t>
                  </w:r>
                </w:p>
                <w:p w14:paraId="32296630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A = diag(a*ones(n,1)) + diag(b*ones(n-1,1), 1) + diag(b*ones(n-1,1), -1);</w:t>
                  </w:r>
                </w:p>
                <w:p w14:paraId="0AD57D1B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&gt;&gt; [D, R, errors, iter_count] = jacobi2_with_log(A)</w:t>
                  </w:r>
                </w:p>
              </w:tc>
            </w:tr>
          </w:tbl>
          <w:p w14:paraId="02540501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1325A9F0">
            <w:pPr>
              <w:widowControl w:val="0"/>
              <w:numPr>
                <w:ilvl w:val="2"/>
                <w:numId w:val="6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结果记录</w:t>
            </w:r>
          </w:p>
          <w:p w14:paraId="77C05CF3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75BE6A53">
            <w:pPr>
              <w:numPr>
                <w:ilvl w:val="0"/>
                <w:numId w:val="6"/>
              </w:num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程序设计</w:t>
            </w:r>
          </w:p>
          <w:p w14:paraId="58CD1DB1">
            <w:pPr>
              <w:widowControl w:val="0"/>
              <w:numPr>
                <w:ilvl w:val="1"/>
                <w:numId w:val="6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Jacobi方法</w:t>
            </w:r>
          </w:p>
          <w:tbl>
            <w:tblPr>
              <w:tblStyle w:val="5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7944"/>
            </w:tblGrid>
            <w:tr w14:paraId="25455D3C">
              <w:tc>
                <w:tcPr>
                  <w:tcW w:w="7944" w:type="dxa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  <w:tl2br w:val="nil"/>
                  </w:tcBorders>
                  <w:shd w:val="clear" w:color="auto" w:fill="FFFFFF"/>
                </w:tcPr>
                <w:p w14:paraId="417D1DAF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function [D, R] = jacobi2(A, ep)</w:t>
                  </w:r>
                </w:p>
                <w:p w14:paraId="15DB60C7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if nargin &lt; 2 ep = 1e-5; end</w:t>
                  </w:r>
                </w:p>
                <w:p w14:paraId="627C7D3B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n = length(A); R = eye(n);</w:t>
                  </w:r>
                </w:p>
                <w:p w14:paraId="69A70F29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while 1</w:t>
                  </w:r>
                </w:p>
                <w:p w14:paraId="30898759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Amax = 0;</w:t>
                  </w:r>
                </w:p>
                <w:p w14:paraId="13E4FA29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for l = 1 : n - 1</w:t>
                  </w:r>
                </w:p>
                <w:p w14:paraId="103E147E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for k = l + 1: n</w:t>
                  </w:r>
                </w:p>
                <w:p w14:paraId="26A79E8D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if abs(A(l, k)) &gt; Amax</w:t>
                  </w:r>
                </w:p>
                <w:p w14:paraId="341C00BF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Amax = abd(A(l, k))</w:t>
                  </w:r>
                </w:p>
                <w:p w14:paraId="16D8BDCE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i = l; j = k;</w:t>
                  </w:r>
                </w:p>
                <w:p w14:paraId="6B0CDB31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end</w:t>
                  </w:r>
                </w:p>
                <w:p w14:paraId="33DDAC57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end</w:t>
                  </w:r>
                </w:p>
                <w:p w14:paraId="16A0AC41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06FEC6F1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if Amax &lt; ep break; end</w:t>
                  </w:r>
                </w:p>
                <w:p w14:paraId="74A55677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% 计算三角函数</w:t>
                  </w:r>
                </w:p>
                <w:p w14:paraId="7092105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d = (A(i, i) - A(j, j)) / (2 * A(i, j));</w:t>
                  </w:r>
                </w:p>
                <w:p w14:paraId="52F1B8E7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if abs(d) &lt; 1e-10</w:t>
                  </w:r>
                </w:p>
                <w:p w14:paraId="0881BE8C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t = 1;</w:t>
                  </w:r>
                </w:p>
                <w:p w14:paraId="52D49206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else</w:t>
                  </w:r>
                </w:p>
                <w:p w14:paraId="11B125DF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t = sign(d) / (abs(d) + sqrt(d^2 + 1));</w:t>
                  </w:r>
                </w:p>
                <w:p w14:paraId="34EB3977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7DC1715B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c = 1 / sqrt(t^2 + 1); s = c * t;</w:t>
                  </w:r>
                </w:p>
                <w:p w14:paraId="53677DF7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% 旋转计算</w:t>
                  </w:r>
                </w:p>
                <w:p w14:paraId="7E7A1932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for l = 1 : n</w:t>
                  </w:r>
                </w:p>
                <w:p w14:paraId="01EE87BF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if l == i</w:t>
                  </w:r>
                </w:p>
                <w:p w14:paraId="51F21FB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Aii = A(i, i) * c^2 + A(j, j)*s^2+2*A(i, j)*s*c;</w:t>
                  </w:r>
                </w:p>
                <w:p w14:paraId="259FDCCA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Ajj = A(i, i) * s^2 + A(j, j)*c^2-2*A(i, j)*s*c;</w:t>
                  </w:r>
                </w:p>
                <w:p w14:paraId="207B88C4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A(i, j) = (A(j, j) - A(i, i)) * s * c + A(i, j) * (c^2-s^2);</w:t>
                  </w:r>
                </w:p>
                <w:p w14:paraId="3C2133B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A(j, i) = A(i, j);</w:t>
                  </w:r>
                </w:p>
                <w:p w14:paraId="6158D581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A(i, i) = Aii;</w:t>
                  </w:r>
                </w:p>
                <w:p w14:paraId="09B54064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A(j, j) = Ajj;</w:t>
                  </w:r>
                </w:p>
                <w:p w14:paraId="17F62F05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elseif l ~= j</w:t>
                  </w:r>
                </w:p>
                <w:p w14:paraId="299D2D59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Ail = A(i, l) * c + A(j, l) * s;</w:t>
                  </w:r>
                </w:p>
                <w:p w14:paraId="0D7081EC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Ajl = A(i, l) * s + A(j, l) * c;</w:t>
                  </w:r>
                </w:p>
                <w:p w14:paraId="7ABFE276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A(i, l) = Ail; A(l, i) = Ail;</w:t>
                  </w:r>
                </w:p>
                <w:p w14:paraId="380CFDFB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A(j, l) = Ajl; A(l, j) = Ajl;</w:t>
                  </w:r>
                </w:p>
                <w:p w14:paraId="6C8AC7D3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end</w:t>
                  </w:r>
                </w:p>
                <w:p w14:paraId="37047089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Rli = R(l, i) * c + R(l, j) * s;</w:t>
                  </w:r>
                </w:p>
                <w:p w14:paraId="75400591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Rlj = -R(l, i) * s + R(l, j) * c;</w:t>
                  </w:r>
                </w:p>
                <w:p w14:paraId="71775CE2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R(l, i) = Rli; R(l, j) = Rlj</w:t>
                  </w:r>
                </w:p>
                <w:p w14:paraId="067F47AE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7926915C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end</w:t>
                  </w:r>
                </w:p>
                <w:p w14:paraId="7BAB8386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D = diag(diag(A))</w:t>
                  </w:r>
                </w:p>
                <w:p w14:paraId="2A413416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end</w:t>
                  </w:r>
                </w:p>
              </w:tc>
            </w:tr>
          </w:tbl>
          <w:p w14:paraId="6F81E327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</w:tc>
      </w:tr>
      <w:tr w14:paraId="6F0AD2CB">
        <w:trPr>
          <w:wBefore w:w="0" w:type="auto"/>
          <w:wAfter w:w="0" w:type="auto"/>
          <w:trHeight w:val="8640" w:hRule="atLeast"/>
        </w:trPr>
        <w:tc>
          <w:tcPr>
            <w:tcW w:w="8160" w:type="dxa"/>
            <w:noWrap w:val="0"/>
            <w:vAlign w:val="top"/>
          </w:tcPr>
          <w:p w14:paraId="45BD89C4">
            <w:r>
              <w:rPr>
                <w:rFonts w:hint="eastAsia"/>
              </w:rPr>
              <w:t>实验结果与分析：</w:t>
            </w:r>
          </w:p>
          <w:p w14:paraId="729BD5D6">
            <w:r>
              <w:rPr>
                <w:rFonts w:hint="eastAsia"/>
              </w:rPr>
              <w:t>1. 实验结果展示（采用列表形式展示计算结果，表中应包含具体计算方法、初始条件、迭代次数或计算时间、最终结果或求解精度等，并绘制误差随迭代次数增加的收敛曲线来展示算法收敛性质等）</w:t>
            </w:r>
          </w:p>
          <w:p w14:paraId="1B102DA4"/>
          <w:p w14:paraId="14C5A596">
            <w:r>
              <w:rPr>
                <w:rFonts w:hint="eastAsia"/>
              </w:rPr>
              <w:t>2. 结果分析与讨论思考</w:t>
            </w:r>
          </w:p>
          <w:p w14:paraId="5CA3D318">
            <w:r>
              <w:rPr>
                <w:rFonts w:hint="eastAsia"/>
              </w:rPr>
              <w:t>（1）计算结果分析与比较方法的优缺点及其适用场景等</w:t>
            </w:r>
          </w:p>
          <w:p w14:paraId="11A2D62A">
            <w:pPr>
              <w:rPr>
                <w:rFonts w:hint="eastAsia"/>
              </w:rPr>
            </w:pPr>
            <w:r>
              <w:rPr>
                <w:rFonts w:hint="eastAsia"/>
              </w:rPr>
              <w:t>（2）上机实验中遇到问题及其解决方案</w:t>
            </w:r>
          </w:p>
          <w:p w14:paraId="6B7AFF42">
            <w:r>
              <w:rPr>
                <w:rFonts w:hint="eastAsia"/>
              </w:rPr>
              <w:t>（3）算法改进及其建议</w:t>
            </w:r>
          </w:p>
          <w:p w14:paraId="5002E940">
            <w:pPr>
              <w:rPr>
                <w:rFonts w:hint="eastAsia"/>
              </w:rPr>
            </w:pPr>
          </w:p>
        </w:tc>
      </w:tr>
    </w:tbl>
    <w:p w14:paraId="6A0CBA70">
      <w:pPr>
        <w:rPr>
          <w:rFonts w:hint="eastAsia"/>
        </w:rPr>
      </w:pPr>
    </w:p>
    <w:p w14:paraId="07AF99B2">
      <w:pPr>
        <w:rPr>
          <w:rFonts w:hint="eastAsia"/>
        </w:rPr>
      </w:pPr>
    </w:p>
    <w:tbl>
      <w:tblPr>
        <w:tblStyle w:val="4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5"/>
      </w:tblGrid>
      <w:tr w14:paraId="4E1A1512">
        <w:trPr>
          <w:wBefore w:w="0" w:type="dxa"/>
          <w:wAfter w:w="0" w:type="dxa"/>
          <w:trHeight w:val="13195" w:hRule="atLeast"/>
        </w:trPr>
        <w:tc>
          <w:tcPr>
            <w:tcW w:w="8235" w:type="dxa"/>
            <w:noWrap w:val="0"/>
            <w:vAlign w:val="top"/>
          </w:tcPr>
          <w:p w14:paraId="0D32E0C7">
            <w:pPr>
              <w:rPr>
                <w:rFonts w:hint="eastAsia"/>
                <w:b/>
                <w:sz w:val="44"/>
              </w:rPr>
            </w:pPr>
          </w:p>
        </w:tc>
      </w:tr>
    </w:tbl>
    <w:p w14:paraId="6BB60D8C">
      <w:pPr>
        <w:rPr>
          <w:rFonts w:hint="eastAsia"/>
        </w:rPr>
      </w:pPr>
      <w:r>
        <w:rPr>
          <w:rFonts w:hint="eastAsia"/>
        </w:rPr>
        <w:t>深圳大学学生实验报告用纸</w:t>
      </w:r>
    </w:p>
    <w:p w14:paraId="6A3C9F9C">
      <w:pPr>
        <w:rPr>
          <w:rFonts w:hint="eastAsia"/>
        </w:rPr>
      </w:pPr>
    </w:p>
    <w:tbl>
      <w:tblPr>
        <w:tblStyle w:val="4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0D0954B5">
        <w:trPr>
          <w:wBefore w:w="0" w:type="auto"/>
          <w:trHeight w:val="3705" w:hRule="atLeast"/>
        </w:trPr>
        <w:tc>
          <w:tcPr>
            <w:tcW w:w="8160" w:type="dxa"/>
            <w:noWrap w:val="0"/>
            <w:vAlign w:val="top"/>
          </w:tcPr>
          <w:p w14:paraId="27E494F3">
            <w:pPr>
              <w:rPr>
                <w:rFonts w:hint="eastAsia"/>
              </w:rPr>
            </w:pPr>
            <w:r>
              <w:rPr>
                <w:rFonts w:hint="eastAsia"/>
              </w:rPr>
              <w:t>实验结论：</w:t>
            </w:r>
          </w:p>
          <w:p w14:paraId="3B2B6233">
            <w:r>
              <w:rPr>
                <w:rFonts w:hint="eastAsia"/>
              </w:rPr>
              <w:t>1. 通过本次实验，成功实现了[具体方法]的算法编程</w:t>
            </w:r>
          </w:p>
          <w:p w14:paraId="6E6E0336">
            <w:r>
              <w:rPr>
                <w:rFonts w:hint="eastAsia"/>
              </w:rPr>
              <w:t>2. 验证了[方法名称]的收敛性和计算精度</w:t>
            </w:r>
          </w:p>
          <w:p w14:paraId="0303D683">
            <w:r>
              <w:rPr>
                <w:rFonts w:hint="eastAsia"/>
              </w:rPr>
              <w:t>3. 比较了不同方法的性能特点，加深了对数值计算方法的理解</w:t>
            </w:r>
          </w:p>
          <w:p w14:paraId="03791931">
            <w:pPr>
              <w:rPr>
                <w:rFonts w:hint="eastAsia"/>
              </w:rPr>
            </w:pPr>
            <w:r>
              <w:rPr>
                <w:rFonts w:hint="eastAsia"/>
              </w:rPr>
              <w:t>4. 掌握了数值实验的基本流程和结果分析方法</w:t>
            </w:r>
          </w:p>
          <w:p w14:paraId="11B91E33">
            <w:pPr>
              <w:rPr>
                <w:rFonts w:hint="eastAsia"/>
              </w:rPr>
            </w:pPr>
          </w:p>
          <w:p w14:paraId="6F78D3FC">
            <w:pPr>
              <w:rPr>
                <w:rFonts w:hint="eastAsia"/>
              </w:rPr>
            </w:pPr>
          </w:p>
          <w:p w14:paraId="078E60AD">
            <w:pPr>
              <w:rPr>
                <w:rFonts w:hint="eastAsia"/>
              </w:rPr>
            </w:pPr>
          </w:p>
          <w:p w14:paraId="2D4753F5">
            <w:pPr>
              <w:rPr>
                <w:rFonts w:hint="eastAsia"/>
              </w:rPr>
            </w:pPr>
          </w:p>
          <w:p w14:paraId="3653E5F6">
            <w:pPr>
              <w:rPr>
                <w:rFonts w:hint="eastAsia"/>
              </w:rPr>
            </w:pPr>
          </w:p>
          <w:p w14:paraId="4FC99DF5">
            <w:pPr>
              <w:rPr>
                <w:rFonts w:hint="eastAsia"/>
              </w:rPr>
            </w:pPr>
          </w:p>
          <w:p w14:paraId="6BABDCA4">
            <w:pPr>
              <w:rPr>
                <w:rFonts w:hint="eastAsia"/>
              </w:rPr>
            </w:pPr>
          </w:p>
          <w:p w14:paraId="32FDB1A0">
            <w:pPr>
              <w:rPr>
                <w:rFonts w:hint="eastAsia"/>
              </w:rPr>
            </w:pPr>
          </w:p>
          <w:p w14:paraId="4EA18605">
            <w:pPr>
              <w:rPr>
                <w:rFonts w:hint="eastAsia"/>
              </w:rPr>
            </w:pPr>
          </w:p>
          <w:p w14:paraId="66528DDB">
            <w:pPr>
              <w:rPr>
                <w:rFonts w:hint="eastAsia"/>
              </w:rPr>
            </w:pPr>
          </w:p>
          <w:p w14:paraId="548E1CB3">
            <w:pPr>
              <w:rPr>
                <w:rFonts w:hint="eastAsia"/>
              </w:rPr>
            </w:pPr>
          </w:p>
          <w:p w14:paraId="76F4907D">
            <w:pPr>
              <w:rPr>
                <w:rFonts w:hint="eastAsia"/>
              </w:rPr>
            </w:pPr>
          </w:p>
          <w:p w14:paraId="2A6365FA">
            <w:pPr>
              <w:rPr>
                <w:rFonts w:hint="eastAsia"/>
                <w:b/>
                <w:sz w:val="44"/>
              </w:rPr>
            </w:pPr>
          </w:p>
        </w:tc>
      </w:tr>
      <w:tr w14:paraId="6D8C0E70">
        <w:trPr>
          <w:wBefore w:w="0" w:type="auto"/>
          <w:trHeight w:val="6496" w:hRule="atLeast"/>
        </w:trPr>
        <w:tc>
          <w:tcPr>
            <w:tcW w:w="8160" w:type="dxa"/>
            <w:noWrap w:val="0"/>
            <w:vAlign w:val="top"/>
          </w:tcPr>
          <w:p w14:paraId="4AD9F613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630E7F2C">
            <w:pPr>
              <w:rPr>
                <w:rFonts w:hint="eastAsia"/>
              </w:rPr>
            </w:pPr>
          </w:p>
          <w:p w14:paraId="0FF9B177">
            <w:pPr>
              <w:rPr>
                <w:rFonts w:hint="eastAsia"/>
              </w:rPr>
            </w:pPr>
          </w:p>
          <w:p w14:paraId="4620EAFF">
            <w:pPr>
              <w:rPr>
                <w:rFonts w:hint="eastAsia"/>
              </w:rPr>
            </w:pPr>
          </w:p>
          <w:p w14:paraId="241EFA5C">
            <w:pPr>
              <w:rPr>
                <w:rFonts w:hint="eastAsia"/>
              </w:rPr>
            </w:pPr>
          </w:p>
          <w:p w14:paraId="3D70057F">
            <w:pPr>
              <w:rPr>
                <w:rFonts w:hint="eastAsia"/>
              </w:rPr>
            </w:pPr>
          </w:p>
          <w:p w14:paraId="71F46301">
            <w:pPr>
              <w:rPr>
                <w:rFonts w:hint="eastAsia"/>
              </w:rPr>
            </w:pPr>
          </w:p>
          <w:p w14:paraId="3A0F4D1B">
            <w:pPr>
              <w:rPr>
                <w:rFonts w:hint="eastAsia"/>
              </w:rPr>
            </w:pPr>
          </w:p>
          <w:p w14:paraId="638F9826">
            <w:pPr>
              <w:rPr>
                <w:rFonts w:hint="eastAsia"/>
              </w:rPr>
            </w:pPr>
          </w:p>
          <w:p w14:paraId="2234A840">
            <w:pPr>
              <w:rPr>
                <w:rFonts w:hint="eastAsia"/>
              </w:rPr>
            </w:pPr>
          </w:p>
          <w:p w14:paraId="25DBDF5A">
            <w:pPr>
              <w:rPr>
                <w:rFonts w:hint="eastAsia"/>
              </w:rPr>
            </w:pPr>
          </w:p>
          <w:p w14:paraId="3BC9387C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1E71350A">
            <w:pPr>
              <w:rPr>
                <w:rFonts w:hint="eastAsia"/>
              </w:rPr>
            </w:pPr>
          </w:p>
          <w:p w14:paraId="679E3F94">
            <w:pPr>
              <w:rPr>
                <w:rFonts w:hint="eastAsia"/>
              </w:rPr>
            </w:pPr>
          </w:p>
          <w:p w14:paraId="02B9B787"/>
          <w:p w14:paraId="6E243EF6"/>
          <w:p w14:paraId="5AE6B602"/>
          <w:p w14:paraId="187D3222"/>
          <w:p w14:paraId="7536156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0C1C4C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057B48FA">
        <w:trPr>
          <w:wBefore w:w="0" w:type="auto"/>
          <w:trHeight w:val="1236" w:hRule="atLeast"/>
        </w:trPr>
        <w:tc>
          <w:tcPr>
            <w:tcW w:w="8160" w:type="dxa"/>
            <w:noWrap w:val="0"/>
            <w:vAlign w:val="top"/>
          </w:tcPr>
          <w:p w14:paraId="6063E0F2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 w14:paraId="0739C935"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 w14:paraId="127655E3"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7EA2E2"/>
    <w:multiLevelType w:val="singleLevel"/>
    <w:tmpl w:val="B57EA2E2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DFEE0548"/>
    <w:multiLevelType w:val="multilevel"/>
    <w:tmpl w:val="DFEE0548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EF9E80BD"/>
    <w:multiLevelType w:val="singleLevel"/>
    <w:tmpl w:val="EF9E80BD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F3DE5B69"/>
    <w:multiLevelType w:val="multilevel"/>
    <w:tmpl w:val="F3DE5B6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3E2705AB"/>
    <w:multiLevelType w:val="singleLevel"/>
    <w:tmpl w:val="3E2705AB"/>
    <w:lvl w:ilvl="0" w:tentative="0">
      <w:start w:val="1"/>
      <w:numFmt w:val="decimal"/>
      <w:suff w:val="nothing"/>
      <w:lvlText w:val="%1）"/>
      <w:lvlJc w:val="left"/>
    </w:lvl>
  </w:abstractNum>
  <w:abstractNum w:abstractNumId="5">
    <w:nsid w:val="7CCFFD77"/>
    <w:multiLevelType w:val="singleLevel"/>
    <w:tmpl w:val="7CCFFD77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2E2"/>
    <w:rsid w:val="0001761F"/>
    <w:rsid w:val="00096447"/>
    <w:rsid w:val="000D766B"/>
    <w:rsid w:val="00140006"/>
    <w:rsid w:val="00150CB9"/>
    <w:rsid w:val="00211059"/>
    <w:rsid w:val="002B02D0"/>
    <w:rsid w:val="002F33B6"/>
    <w:rsid w:val="00431C00"/>
    <w:rsid w:val="00453F91"/>
    <w:rsid w:val="00597D4D"/>
    <w:rsid w:val="007D2A88"/>
    <w:rsid w:val="00860295"/>
    <w:rsid w:val="00884819"/>
    <w:rsid w:val="00943490"/>
    <w:rsid w:val="00975D73"/>
    <w:rsid w:val="009A1868"/>
    <w:rsid w:val="009C6480"/>
    <w:rsid w:val="00A96F0F"/>
    <w:rsid w:val="00AD42E2"/>
    <w:rsid w:val="00B058CE"/>
    <w:rsid w:val="00B7262F"/>
    <w:rsid w:val="00CD05DE"/>
    <w:rsid w:val="00D01191"/>
    <w:rsid w:val="00D32996"/>
    <w:rsid w:val="1EF5E58B"/>
    <w:rsid w:val="237F12DF"/>
    <w:rsid w:val="2AC75900"/>
    <w:rsid w:val="3E5CEB97"/>
    <w:rsid w:val="6FFF411A"/>
    <w:rsid w:val="7AFB7E9D"/>
    <w:rsid w:val="7E333C10"/>
    <w:rsid w:val="7F5FB8EF"/>
    <w:rsid w:val="7FD76970"/>
    <w:rsid w:val="7FF721D1"/>
    <w:rsid w:val="976CB8A2"/>
    <w:rsid w:val="9E7F39CC"/>
    <w:rsid w:val="DAFAC3FB"/>
    <w:rsid w:val="F73AD211"/>
    <w:rsid w:val="FDFA8AB9"/>
    <w:rsid w:val="FE5AC0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link w:val="3"/>
    <w:uiPriority w:val="0"/>
    <w:rPr>
      <w:kern w:val="2"/>
      <w:sz w:val="18"/>
      <w:szCs w:val="18"/>
    </w:rPr>
  </w:style>
  <w:style w:type="character" w:customStyle="1" w:styleId="8">
    <w:name w:val="页脚 字符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700</Words>
  <Characters>722</Characters>
  <Lines>90</Lines>
  <Paragraphs>78</Paragraphs>
  <TotalTime>81</TotalTime>
  <ScaleCrop>false</ScaleCrop>
  <LinksUpToDate>false</LinksUpToDate>
  <CharactersWithSpaces>1344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2006-03-31T10:02:00Z</dcterms:created>
  <dc:creator>d</dc:creator>
  <cp:lastModifiedBy>WPS_1647091957</cp:lastModifiedBy>
  <cp:lastPrinted>2006-09-04T14:46:00Z</cp:lastPrinted>
  <dcterms:modified xsi:type="dcterms:W3CDTF">2026-04-25T13:23:39Z</dcterms:modified>
  <dc:title> 大 学 实 验 报 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92E07135E9E7816FF409EA69EC28F24F_43</vt:lpwstr>
  </property>
</Properties>
</file>