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Reviewer Workbook — Chart Abstraction Form</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Study</w:t>
            </w:r>
          </w:p>
        </w:tc>
        <w:tc>
          <w:tcPr>
            <w:tcW w:type="dxa" w:w="4968"/>
          </w:tcPr>
          <w:p>
            <w:pPr>
              <w:spacing w:after="20"/>
            </w:pPr>
            <w:r/>
            <w:r>
              <w:rPr>
                <w:rFonts w:ascii="Aptos" w:hAnsi="Aptos"/>
                <w:b w:val="0"/>
                <w:i w:val="0"/>
                <w:sz w:val="20"/>
              </w:rPr>
              <w:t>Unscheduled 72-hour return visits to the pediatric ED, PMC Ramallah</w:t>
            </w:r>
          </w:p>
        </w:tc>
      </w:tr>
      <w:tr>
        <w:tc>
          <w:tcPr>
            <w:tcW w:type="dxa" w:w="3024"/>
          </w:tcPr>
          <w:p>
            <w:pPr>
              <w:spacing w:after="20"/>
            </w:pPr>
            <w:r/>
            <w:r>
              <w:rPr>
                <w:rFonts w:ascii="Aptos" w:hAnsi="Aptos"/>
                <w:b/>
                <w:i w:val="0"/>
                <w:sz w:val="20"/>
              </w:rPr>
              <w:t>Version</w:t>
            </w:r>
          </w:p>
        </w:tc>
        <w:tc>
          <w:tcPr>
            <w:tcW w:type="dxa" w:w="4968"/>
          </w:tcPr>
          <w:p>
            <w:pPr>
              <w:spacing w:after="20"/>
            </w:pPr>
            <w:r/>
            <w:r>
              <w:rPr>
                <w:rFonts w:ascii="Aptos" w:hAnsi="Aptos"/>
                <w:b w:val="0"/>
                <w:i w:val="0"/>
                <w:sz w:val="20"/>
              </w:rPr>
              <w:t>0.4 — 2026-08-19 (Basis is now a pointer you pick from a list; written reasons kept only on Steps 3 and 7)</w:t>
            </w:r>
          </w:p>
        </w:tc>
      </w:tr>
      <w:tr>
        <w:tc>
          <w:tcPr>
            <w:tcW w:type="dxa" w:w="3024"/>
          </w:tcPr>
          <w:p>
            <w:pPr>
              <w:spacing w:after="20"/>
            </w:pPr>
            <w:r/>
            <w:r>
              <w:rPr>
                <w:rFonts w:ascii="Aptos" w:hAnsi="Aptos"/>
                <w:b/>
                <w:i w:val="0"/>
                <w:sz w:val="20"/>
              </w:rPr>
              <w:t>For</w:t>
            </w:r>
          </w:p>
        </w:tc>
        <w:tc>
          <w:tcPr>
            <w:tcW w:type="dxa" w:w="4968"/>
          </w:tcPr>
          <w:p>
            <w:pPr>
              <w:spacing w:after="20"/>
            </w:pPr>
            <w:r/>
            <w:r>
              <w:rPr>
                <w:rFonts w:ascii="Aptos" w:hAnsi="Aptos"/>
                <w:b w:val="0"/>
                <w:i w:val="0"/>
                <w:sz w:val="20"/>
              </w:rPr>
              <w:t>Dr Waad, Dr Ainaa, Dr Amani Salman and Dr Samer Dahdoul</w:t>
            </w:r>
          </w:p>
        </w:tc>
      </w:tr>
      <w:tr>
        <w:tc>
          <w:tcPr>
            <w:tcW w:type="dxa" w:w="3024"/>
          </w:tcPr>
          <w:p>
            <w:pPr>
              <w:spacing w:after="20"/>
            </w:pPr>
            <w:r/>
            <w:r>
              <w:rPr>
                <w:rFonts w:ascii="Aptos" w:hAnsi="Aptos"/>
                <w:b/>
                <w:i w:val="0"/>
                <w:sz w:val="20"/>
              </w:rPr>
              <w:t>Use</w:t>
            </w:r>
          </w:p>
        </w:tc>
        <w:tc>
          <w:tcPr>
            <w:tcW w:type="dxa" w:w="4968"/>
          </w:tcPr>
          <w:p>
            <w:pPr>
              <w:spacing w:after="20"/>
            </w:pPr>
            <w:r/>
            <w:r>
              <w:rPr>
                <w:rFonts w:ascii="Aptos" w:hAnsi="Aptos"/>
                <w:b w:val="0"/>
                <w:i w:val="0"/>
                <w:sz w:val="20"/>
              </w:rPr>
              <w:t>one copy of Steps 1 to 10 per pair</w:t>
            </w:r>
          </w:p>
        </w:tc>
      </w:tr>
    </w:tbl>
    <w:p>
      <w:pPr>
        <w:spacing w:after="80"/>
      </w:pPr>
    </w:p>
    <w:p>
      <w:pPr>
        <w:pStyle w:val="Heading2"/>
      </w:pPr>
      <w:r>
        <w:rPr>
          <w:rFonts w:ascii="Aptos" w:hAnsi="Aptos"/>
          <w:b w:val="0"/>
          <w:i w:val="0"/>
        </w:rPr>
        <w:t>Who is who</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Role</w:t>
            </w:r>
          </w:p>
        </w:tc>
        <w:tc>
          <w:tcPr>
            <w:tcW w:type="dxa" w:w="3312"/>
            <w:shd w:val="clear" w:fill="DEE7F0"/>
          </w:tcPr>
          <w:p>
            <w:pPr>
              <w:spacing w:after="40"/>
            </w:pPr>
            <w:r/>
            <w:r>
              <w:rPr>
                <w:rFonts w:ascii="Aptos" w:hAnsi="Aptos"/>
                <w:b/>
                <w:i w:val="0"/>
                <w:sz w:val="19"/>
              </w:rPr>
              <w:t>Who</w:t>
            </w:r>
          </w:p>
        </w:tc>
        <w:tc>
          <w:tcPr>
            <w:tcW w:type="dxa" w:w="3312"/>
            <w:shd w:val="clear" w:fill="DEE7F0"/>
          </w:tcPr>
          <w:p>
            <w:pPr>
              <w:spacing w:after="40"/>
            </w:pPr>
            <w:r/>
            <w:r>
              <w:rPr>
                <w:rFonts w:ascii="Aptos" w:hAnsi="Aptos"/>
                <w:b/>
                <w:i w:val="0"/>
                <w:sz w:val="19"/>
              </w:rPr>
              <w:t>What this person does</w:t>
            </w:r>
          </w:p>
        </w:tc>
      </w:tr>
      <w:tr>
        <w:tc>
          <w:tcPr>
            <w:tcW w:type="dxa" w:w="3312"/>
          </w:tcPr>
          <w:p>
            <w:pPr>
              <w:spacing w:after="40"/>
            </w:pPr>
            <w:r/>
            <w:r>
              <w:rPr>
                <w:rFonts w:ascii="Aptos" w:hAnsi="Aptos"/>
                <w:b/>
                <w:i w:val="0"/>
                <w:sz w:val="19"/>
              </w:rPr>
              <w:t>Reviewer 1</w:t>
            </w:r>
          </w:p>
        </w:tc>
        <w:tc>
          <w:tcPr>
            <w:tcW w:type="dxa" w:w="3312"/>
          </w:tcPr>
          <w:p>
            <w:pPr>
              <w:spacing w:after="40"/>
            </w:pPr>
            <w:r/>
            <w:r>
              <w:rPr>
                <w:rFonts w:ascii="Aptos" w:hAnsi="Aptos"/>
                <w:b/>
                <w:i w:val="0"/>
                <w:sz w:val="19"/>
              </w:rPr>
              <w:t>Dr Waad</w:t>
            </w:r>
          </w:p>
        </w:tc>
        <w:tc>
          <w:tcPr>
            <w:tcW w:type="dxa" w:w="3312"/>
          </w:tcPr>
          <w:p>
            <w:pPr>
              <w:spacing w:after="40"/>
            </w:pPr>
            <w:r/>
            <w:r>
              <w:rPr>
                <w:rFonts w:ascii="Aptos" w:hAnsi="Aptos"/>
                <w:b w:val="0"/>
                <w:i w:val="0"/>
                <w:sz w:val="19"/>
              </w:rPr>
              <w:t>Reads all 400 pairs and fills in this workbook, working alone.</w:t>
            </w:r>
          </w:p>
        </w:tc>
      </w:tr>
      <w:tr>
        <w:tc>
          <w:tcPr>
            <w:tcW w:type="dxa" w:w="3312"/>
          </w:tcPr>
          <w:p>
            <w:pPr>
              <w:spacing w:after="40"/>
            </w:pPr>
            <w:r/>
            <w:r>
              <w:rPr>
                <w:rFonts w:ascii="Aptos" w:hAnsi="Aptos"/>
                <w:b/>
                <w:i w:val="0"/>
                <w:sz w:val="19"/>
              </w:rPr>
              <w:t>Reviewer 2</w:t>
            </w:r>
          </w:p>
        </w:tc>
        <w:tc>
          <w:tcPr>
            <w:tcW w:type="dxa" w:w="3312"/>
          </w:tcPr>
          <w:p>
            <w:pPr>
              <w:spacing w:after="40"/>
            </w:pPr>
            <w:r/>
            <w:r>
              <w:rPr>
                <w:rFonts w:ascii="Aptos" w:hAnsi="Aptos"/>
                <w:b/>
                <w:i w:val="0"/>
                <w:sz w:val="19"/>
              </w:rPr>
              <w:t>Dr Ainaa</w:t>
            </w:r>
          </w:p>
        </w:tc>
        <w:tc>
          <w:tcPr>
            <w:tcW w:type="dxa" w:w="3312"/>
          </w:tcPr>
          <w:p>
            <w:pPr>
              <w:spacing w:after="40"/>
            </w:pPr>
            <w:r/>
            <w:r>
              <w:rPr>
                <w:rFonts w:ascii="Aptos" w:hAnsi="Aptos"/>
                <w:b w:val="0"/>
                <w:i w:val="0"/>
                <w:sz w:val="19"/>
              </w:rPr>
              <w:t>Reads the same 400 pairs and fills in this workbook, working alone — never seeing Dr Waad's answers.</w:t>
            </w:r>
          </w:p>
        </w:tc>
      </w:tr>
      <w:tr>
        <w:tc>
          <w:tcPr>
            <w:tcW w:type="dxa" w:w="3312"/>
          </w:tcPr>
          <w:p>
            <w:pPr>
              <w:spacing w:after="40"/>
            </w:pPr>
            <w:r/>
            <w:r>
              <w:rPr>
                <w:rFonts w:ascii="Aptos" w:hAnsi="Aptos"/>
                <w:b/>
                <w:i w:val="0"/>
                <w:sz w:val="19"/>
              </w:rPr>
              <w:t>Reviewer 3</w:t>
            </w:r>
          </w:p>
        </w:tc>
        <w:tc>
          <w:tcPr>
            <w:tcW w:type="dxa" w:w="3312"/>
          </w:tcPr>
          <w:p>
            <w:pPr>
              <w:spacing w:after="40"/>
            </w:pPr>
            <w:r/>
            <w:r>
              <w:rPr>
                <w:rFonts w:ascii="Aptos" w:hAnsi="Aptos"/>
                <w:b/>
                <w:i w:val="0"/>
                <w:sz w:val="19"/>
              </w:rPr>
              <w:t>Dr Amani Salman</w:t>
            </w:r>
          </w:p>
        </w:tc>
        <w:tc>
          <w:tcPr>
            <w:tcW w:type="dxa" w:w="3312"/>
          </w:tcPr>
          <w:p>
            <w:pPr>
              <w:spacing w:after="40"/>
            </w:pPr>
            <w:r/>
            <w:r>
              <w:rPr>
                <w:rFonts w:ascii="Aptos" w:hAnsi="Aptos"/>
                <w:b w:val="0"/>
                <w:i w:val="0"/>
                <w:sz w:val="19"/>
              </w:rPr>
              <w:t xml:space="preserve">Reads only the pairs where Dr Waad and Dr Ainaa gave </w:t>
            </w:r>
            <w:r>
              <w:rPr>
                <w:rFonts w:ascii="Aptos" w:hAnsi="Aptos"/>
                <w:b/>
                <w:i w:val="0"/>
                <w:sz w:val="19"/>
              </w:rPr>
              <w:t>different</w:t>
            </w:r>
            <w:r>
              <w:rPr>
                <w:rFonts w:ascii="Aptos" w:hAnsi="Aptos"/>
                <w:b w:val="0"/>
                <w:i w:val="0"/>
                <w:sz w:val="19"/>
              </w:rPr>
              <w:t xml:space="preserve"> answers, and decides the final answer. Roughly 60 pairs out of the 400.</w:t>
            </w:r>
          </w:p>
        </w:tc>
      </w:tr>
      <w:tr>
        <w:tc>
          <w:tcPr>
            <w:tcW w:type="dxa" w:w="3312"/>
          </w:tcPr>
          <w:p>
            <w:pPr>
              <w:spacing w:after="40"/>
            </w:pPr>
            <w:r/>
            <w:r>
              <w:rPr>
                <w:rFonts w:ascii="Aptos" w:hAnsi="Aptos"/>
                <w:b/>
                <w:i w:val="0"/>
                <w:sz w:val="19"/>
              </w:rPr>
              <w:t>Checking reviewer</w:t>
            </w:r>
          </w:p>
        </w:tc>
        <w:tc>
          <w:tcPr>
            <w:tcW w:type="dxa" w:w="3312"/>
          </w:tcPr>
          <w:p>
            <w:pPr>
              <w:spacing w:after="40"/>
            </w:pPr>
            <w:r/>
            <w:r>
              <w:rPr>
                <w:rFonts w:ascii="Aptos" w:hAnsi="Aptos"/>
                <w:b/>
                <w:i w:val="0"/>
                <w:sz w:val="19"/>
              </w:rPr>
              <w:t>Dr Samer Dahdoul</w:t>
            </w:r>
          </w:p>
        </w:tc>
        <w:tc>
          <w:tcPr>
            <w:tcW w:type="dxa" w:w="3312"/>
          </w:tcPr>
          <w:p>
            <w:pPr>
              <w:spacing w:after="40"/>
            </w:pPr>
            <w:r/>
            <w:r>
              <w:rPr>
                <w:rFonts w:ascii="Aptos" w:hAnsi="Aptos"/>
                <w:b w:val="0"/>
                <w:i w:val="0"/>
                <w:sz w:val="19"/>
              </w:rPr>
              <w:t xml:space="preserve">Separately re-reads a </w:t>
            </w:r>
            <w:r>
              <w:rPr>
                <w:rFonts w:ascii="Aptos" w:hAnsi="Aptos"/>
                <w:b/>
                <w:i w:val="0"/>
                <w:sz w:val="19"/>
              </w:rPr>
              <w:t>random 80</w:t>
            </w:r>
            <w:r>
              <w:rPr>
                <w:rFonts w:ascii="Aptos" w:hAnsi="Aptos"/>
                <w:b w:val="0"/>
                <w:i w:val="0"/>
                <w:sz w:val="19"/>
              </w:rPr>
              <w:t xml:space="preserve"> of the 400 pairs, without seeing anyone else's answers.</w:t>
            </w:r>
          </w:p>
        </w:tc>
      </w:tr>
      <w:tr>
        <w:tc>
          <w:tcPr>
            <w:tcW w:type="dxa" w:w="3312"/>
          </w:tcPr>
          <w:p>
            <w:pPr>
              <w:spacing w:after="40"/>
            </w:pPr>
            <w:r/>
            <w:r>
              <w:rPr>
                <w:rFonts w:ascii="Aptos" w:hAnsi="Aptos"/>
                <w:b/>
                <w:i w:val="0"/>
                <w:sz w:val="19"/>
              </w:rPr>
              <w:t>Principal investigator</w:t>
            </w:r>
          </w:p>
        </w:tc>
        <w:tc>
          <w:tcPr>
            <w:tcW w:type="dxa" w:w="3312"/>
          </w:tcPr>
          <w:p>
            <w:pPr>
              <w:spacing w:after="40"/>
            </w:pPr>
            <w:r/>
            <w:r>
              <w:rPr>
                <w:rFonts w:ascii="Aptos" w:hAnsi="Aptos"/>
                <w:b/>
                <w:i w:val="0"/>
                <w:sz w:val="19"/>
              </w:rPr>
              <w:t>Dr Lami Qurt</w:t>
            </w:r>
          </w:p>
        </w:tc>
        <w:tc>
          <w:tcPr>
            <w:tcW w:type="dxa" w:w="3312"/>
          </w:tcPr>
          <w:p>
            <w:pPr>
              <w:spacing w:after="40"/>
            </w:pPr>
            <w:r/>
            <w:r>
              <w:rPr>
                <w:rFonts w:ascii="Aptos" w:hAnsi="Aptos"/>
                <w:b w:val="0"/>
                <w:i w:val="0"/>
                <w:sz w:val="19"/>
              </w:rPr>
              <w:t xml:space="preserve">Runs the study and does the analysis. Deliberately makes </w:t>
            </w:r>
            <w:r>
              <w:rPr>
                <w:rFonts w:ascii="Aptos" w:hAnsi="Aptos"/>
                <w:b/>
                <w:i w:val="0"/>
                <w:sz w:val="19"/>
              </w:rPr>
              <w:t>no judgements</w:t>
            </w:r>
            <w:r>
              <w:rPr>
                <w:rFonts w:ascii="Aptos" w:hAnsi="Aptos"/>
                <w:b w:val="0"/>
                <w:i w:val="0"/>
                <w:sz w:val="19"/>
              </w:rPr>
              <w:t xml:space="preserve"> on any pair.</w:t>
            </w:r>
          </w:p>
        </w:tc>
      </w:tr>
    </w:tbl>
    <w:p>
      <w:pPr>
        <w:spacing w:after="80"/>
      </w:pPr>
    </w:p>
    <w:p>
      <w:r>
        <w:rPr>
          <w:rFonts w:ascii="Aptos" w:hAnsi="Aptos"/>
          <w:b/>
          <w:i w:val="0"/>
        </w:rPr>
        <w:t>Why Dr Amani is kept out of the first round.</w:t>
      </w:r>
      <w:r>
        <w:rPr>
          <w:rFonts w:ascii="Aptos" w:hAnsi="Aptos"/>
          <w:b w:val="0"/>
          <w:i w:val="0"/>
        </w:rPr>
        <w:t xml:space="preserve"> If all three doctors read every pair together there is nothing left to measure. The whole point is to find out how often two doctors reading the same record </w:t>
      </w:r>
      <w:r>
        <w:rPr>
          <w:rFonts w:ascii="Aptos" w:hAnsi="Aptos"/>
          <w:b/>
          <w:i w:val="0"/>
        </w:rPr>
        <w:t>disagree</w:t>
      </w:r>
      <w:r>
        <w:rPr>
          <w:rFonts w:ascii="Aptos" w:hAnsi="Aptos"/>
          <w:b w:val="0"/>
          <w:i w:val="0"/>
        </w:rPr>
        <w:t>, and then settle those disagreements in a recorded way.</w:t>
      </w:r>
    </w:p>
    <w:p>
      <w:r>
        <w:rPr>
          <w:rFonts w:ascii="Aptos" w:hAnsi="Aptos"/>
          <w:b/>
          <w:i w:val="0"/>
        </w:rPr>
        <w:t>Why Dr Samer re-reads a random sample rather than the disagreements.</w:t>
      </w:r>
      <w:r>
        <w:rPr>
          <w:rFonts w:ascii="Aptos" w:hAnsi="Aptos"/>
          <w:b w:val="0"/>
          <w:i w:val="0"/>
        </w:rPr>
        <w:t xml:space="preserve"> When Dr Waad and Dr Ainaa </w:t>
      </w:r>
      <w:r>
        <w:rPr>
          <w:rFonts w:ascii="Aptos" w:hAnsi="Aptos"/>
          <w:b w:val="0"/>
          <w:i/>
        </w:rPr>
        <w:t>disagree</w:t>
      </w:r>
      <w:r>
        <w:rPr>
          <w:rFonts w:ascii="Aptos" w:hAnsi="Aptos"/>
          <w:b w:val="0"/>
          <w:i w:val="0"/>
        </w:rPr>
        <w:t xml:space="preserve">, Dr Amani settles it. But if they both make the same mistake in the same direction, they agree — and nothing flags it. A published study of exactly this task found that trainees called a return "a possible medical problem" less often than senior doctors (9% against 13%). Dr Samer's random 80 is how we find out whether that happened here. It is a </w:t>
      </w:r>
      <w:r>
        <w:rPr>
          <w:rFonts w:ascii="Aptos" w:hAnsi="Aptos"/>
          <w:b/>
          <w:i w:val="0"/>
        </w:rPr>
        <w:t>check on the method, not a correction of anyone's work</w:t>
      </w:r>
      <w:r>
        <w:rPr>
          <w:rFonts w:ascii="Aptos" w:hAnsi="Aptos"/>
          <w:b w:val="0"/>
          <w:i w:val="0"/>
        </w:rPr>
        <w:t>: those codes are reported separately and do not overwrite anything.</w:t>
      </w:r>
    </w:p>
    <w:p>
      <w:pPr>
        <w:spacing w:before="80" w:after="160"/>
        <w:ind w:left="317" w:right="173"/>
        <w:shd w:val="clear" w:fill="F2F2F2"/>
      </w:pPr>
      <w:r>
        <w:rPr>
          <w:rFonts w:ascii="Aptos" w:hAnsi="Aptos"/>
          <w:b/>
          <w:i w:val="0"/>
        </w:rPr>
        <w:t>A note on wording.</w:t>
      </w:r>
      <w:r>
        <w:rPr>
          <w:rFonts w:ascii="Aptos" w:hAnsi="Aptos"/>
          <w:b w:val="0"/>
          <w:i w:val="0"/>
        </w:rPr>
        <w:t xml:space="preserve"> The study protocol and the published paper call Dr Amani's role the </w:t>
      </w:r>
      <w:r>
        <w:rPr>
          <w:rFonts w:ascii="Aptos" w:hAnsi="Aptos"/>
          <w:b/>
          <w:i w:val="0"/>
        </w:rPr>
        <w:t>adjudicator</w:t>
      </w:r>
      <w:r>
        <w:rPr>
          <w:rFonts w:ascii="Aptos" w:hAnsi="Aptos"/>
          <w:b w:val="0"/>
          <w:i w:val="0"/>
        </w:rPr>
        <w:t xml:space="preserve">, and call the settling of a disagreement </w:t>
      </w:r>
      <w:r>
        <w:rPr>
          <w:rFonts w:ascii="Aptos" w:hAnsi="Aptos"/>
          <w:b/>
          <w:i w:val="0"/>
        </w:rPr>
        <w:t>adjudication</w:t>
      </w:r>
      <w:r>
        <w:rPr>
          <w:rFonts w:ascii="Aptos" w:hAnsi="Aptos"/>
          <w:b w:val="0"/>
          <w:i w:val="0"/>
        </w:rPr>
        <w:t xml:space="preserve">. Those are the formal terms and they mean exactly what is described above. This workbook says </w:t>
      </w:r>
      <w:r>
        <w:rPr>
          <w:rFonts w:ascii="Aptos" w:hAnsi="Aptos"/>
          <w:b/>
          <w:i w:val="0"/>
        </w:rPr>
        <w:t>Reviewer 3</w:t>
      </w:r>
      <w:r>
        <w:rPr>
          <w:rFonts w:ascii="Aptos" w:hAnsi="Aptos"/>
          <w:b w:val="0"/>
          <w:i w:val="0"/>
        </w:rPr>
        <w:t xml:space="preserve"> throughout, because that is clearer to work from.</w:t>
      </w:r>
    </w:p>
    <w:p>
      <w:pPr>
        <w:pStyle w:val="Heading2"/>
      </w:pPr>
      <w:r>
        <w:rPr>
          <w:rFonts w:ascii="Aptos" w:hAnsi="Aptos"/>
          <w:b w:val="0"/>
          <w:i w:val="0"/>
        </w:rPr>
        <w:t>Part A — Read this once, before your first pair</w:t>
      </w:r>
    </w:p>
    <w:p>
      <w:r>
        <w:rPr>
          <w:rFonts w:ascii="Aptos" w:hAnsi="Aptos"/>
          <w:b/>
          <w:i w:val="0"/>
        </w:rPr>
        <w:t>1. Two layers, and the order between them.</w:t>
      </w:r>
      <w:r>
        <w:rPr>
          <w:rFonts w:ascii="Aptos" w:hAnsi="Aptos"/>
          <w:b w:val="0"/>
          <w:i w:val="0"/>
        </w:rPr>
        <w:t xml:space="preserve"> Steps 2 and 4 record </w:t>
      </w:r>
      <w:r>
        <w:rPr>
          <w:rFonts w:ascii="Aptos" w:hAnsi="Aptos"/>
          <w:b/>
          <w:i w:val="0"/>
        </w:rPr>
        <w:t>facts only</w:t>
      </w:r>
      <w:r>
        <w:rPr>
          <w:rFonts w:ascii="Aptos" w:hAnsi="Aptos"/>
          <w:b w:val="0"/>
          <w:i w:val="0"/>
        </w:rPr>
        <w:t xml:space="preserve"> — what is written in the record, and only the handful of facts the hospital export cannot supply. Steps 6 to 9 are </w:t>
      </w:r>
      <w:r>
        <w:rPr>
          <w:rFonts w:ascii="Aptos" w:hAnsi="Aptos"/>
          <w:b/>
          <w:i w:val="0"/>
        </w:rPr>
        <w:t>judgements</w:t>
      </w:r>
      <w:r>
        <w:rPr>
          <w:rFonts w:ascii="Aptos" w:hAnsi="Aptos"/>
          <w:b w:val="0"/>
          <w:i w:val="0"/>
        </w:rPr>
        <w:t>. Both reviewers should record identical facts; if you disagree on a fact, one of you made an abstraction error. Disagreeing on a judgement is normal and expected, and is what the study measures.</w:t>
      </w:r>
    </w:p>
    <w:p>
      <w:r>
        <w:rPr>
          <w:rFonts w:ascii="Aptos" w:hAnsi="Aptos"/>
          <w:b/>
          <w:i w:val="0"/>
        </w:rPr>
        <w:t>2. Every judgement points back to a field.</w:t>
      </w:r>
      <w:r>
        <w:rPr>
          <w:rFonts w:ascii="Aptos" w:hAnsi="Aptos"/>
          <w:b w:val="0"/>
          <w:i w:val="0"/>
        </w:rPr>
        <w:t xml:space="preserve"> Each judgement asks you to name </w:t>
      </w:r>
      <w:r>
        <w:rPr>
          <w:rFonts w:ascii="Aptos" w:hAnsi="Aptos"/>
          <w:b/>
          <w:i w:val="0"/>
        </w:rPr>
        <w:t>which field</w:t>
      </w:r>
      <w:r>
        <w:rPr>
          <w:rFonts w:ascii="Aptos" w:hAnsi="Aptos"/>
          <w:b w:val="0"/>
          <w:i w:val="0"/>
        </w:rPr>
        <w:t xml:space="preserve"> drove it. In the spreadsheet you </w:t>
      </w:r>
      <w:r>
        <w:rPr>
          <w:rFonts w:ascii="Aptos" w:hAnsi="Aptos"/>
          <w:b/>
          <w:i w:val="0"/>
        </w:rPr>
        <w:t>pick the field from a list</w:t>
      </w:r>
      <w:r>
        <w:rPr>
          <w:rFonts w:ascii="Aptos" w:hAnsi="Aptos"/>
          <w:b w:val="0"/>
          <w:i w:val="0"/>
        </w:rPr>
        <w:t xml:space="preserve"> — you never type the code, so it cannot be mistyped.</w:t>
      </w:r>
    </w:p>
    <w:p>
      <w:r>
        <w:rPr>
          <w:rFonts w:ascii="Aptos" w:hAnsi="Aptos"/>
          <w:b w:val="0"/>
          <w:i w:val="0"/>
        </w:rPr>
        <w:t xml:space="preserve">Two judgements — </w:t>
      </w:r>
      <w:r>
        <w:rPr>
          <w:rFonts w:ascii="Aptos" w:hAnsi="Aptos"/>
          <w:b/>
          <w:i w:val="0"/>
        </w:rPr>
        <w:t>Step 3 and Step 7</w:t>
      </w:r>
      <w:r>
        <w:rPr>
          <w:rFonts w:ascii="Aptos" w:hAnsi="Aptos"/>
          <w:b w:val="0"/>
          <w:i w:val="0"/>
        </w:rPr>
        <w:t xml:space="preserve"> — also ask for </w:t>
      </w:r>
      <w:r>
        <w:rPr>
          <w:rFonts w:ascii="Aptos" w:hAnsi="Aptos"/>
          <w:b/>
          <w:i w:val="0"/>
        </w:rPr>
        <w:t>one short line of reasoning</w:t>
      </w:r>
      <w:r>
        <w:rPr>
          <w:rFonts w:ascii="Aptos" w:hAnsi="Aptos"/>
          <w:b w:val="0"/>
          <w:i w:val="0"/>
        </w:rPr>
        <w:t>. Those two carry the paper. The other three need the pointer only.</w:t>
      </w:r>
    </w:p>
    <w:p>
      <w:r>
        <w:rPr>
          <w:rFonts w:ascii="Aptos" w:hAnsi="Aptos"/>
          <w:b/>
          <w:i w:val="0"/>
        </w:rPr>
        <w:t>Never copy the contents of a field into a Basis.</w:t>
      </w:r>
      <w:r>
        <w:rPr>
          <w:rFonts w:ascii="Aptos" w:hAnsi="Aptos"/>
          <w:b w:val="0"/>
          <w:i w:val="0"/>
        </w:rPr>
        <w:t xml:space="preserve"> What you wrote in R-1 or R-3 stays in R-1 and R-3, and the pointer is how it is found again. Writing it twice creates two versions that can disagree, and then nobody can tell which one is right.</w:t>
      </w:r>
    </w:p>
    <w:p>
      <w:r>
        <w:rPr>
          <w:rFonts w:ascii="Aptos" w:hAnsi="Aptos"/>
          <w:b/>
          <w:i w:val="0"/>
        </w:rPr>
        <w:t>3. Not documented is never the same as normal.</w:t>
      </w:r>
      <w:r>
        <w:rPr>
          <w:rFonts w:ascii="Aptos" w:hAnsi="Aptos"/>
          <w:b w:val="0"/>
          <w:i w:val="0"/>
        </w:rPr>
        <w:t xml:space="preserve"> If nothing is written, tick </w:t>
      </w:r>
      <w:r>
        <w:rPr>
          <w:rFonts w:ascii="Aptos" w:hAnsi="Aptos"/>
          <w:b/>
          <w:i w:val="0"/>
        </w:rPr>
        <w:t>Not documented</w:t>
      </w:r>
      <w:r>
        <w:rPr>
          <w:rFonts w:ascii="Aptos" w:hAnsi="Aptos"/>
          <w:b w:val="0"/>
          <w:i w:val="0"/>
        </w:rPr>
        <w:t>. Do not tick normal because the child looked well, because the doctor is reliable, or because it was probably done and not written. This single rule decides whether the study is honest.</w:t>
      </w:r>
    </w:p>
    <w:p>
      <w:r>
        <w:rPr>
          <w:rFonts w:ascii="Aptos" w:hAnsi="Aptos"/>
          <w:b/>
          <w:i w:val="0"/>
        </w:rPr>
        <w:t>4. You will not see who treated the child.</w:t>
      </w:r>
      <w:r>
        <w:rPr>
          <w:rFonts w:ascii="Aptos" w:hAnsi="Aptos"/>
          <w:b w:val="0"/>
          <w:i w:val="0"/>
        </w:rPr>
        <w:t xml:space="preserve"> The treating doctor's name is removed from the records before they reach you. This is deliberate. You are being asked whether a discharge decision was reasonable, and that judgement must not depend on who made it — especially in a small department where you work alongside these colleagues every day. If you recognise a case anyway, do not guess and do not ask: record it in Step 10 and hand the pair to Dr Amani Salman.</w:t>
      </w:r>
    </w:p>
    <w:p>
      <w:r>
        <w:rPr>
          <w:rFonts w:ascii="Aptos" w:hAnsi="Aptos"/>
          <w:b/>
          <w:i w:val="0"/>
        </w:rPr>
        <w:t>5. What counts as the record.</w:t>
      </w:r>
      <w:r>
        <w:rPr>
          <w:rFonts w:ascii="Aptos" w:hAnsi="Aptos"/>
          <w:b w:val="0"/>
          <w:i w:val="0"/>
        </w:rPr>
        <w:t xml:space="preserve"> In scope: the nursing entry at arrival, the physician note, the nursing notes, the investigation results, the prescription, and the discharge instruction field of that same encounter. Out of scope: earlier visits, later visits, and anything you know personally about the patient or the clinician.</w:t>
      </w:r>
    </w:p>
    <w:p>
      <w:r>
        <w:rPr>
          <w:rFonts w:ascii="Aptos" w:hAnsi="Aptos"/>
          <w:b/>
          <w:i w:val="0"/>
        </w:rPr>
        <w:t>6. Work alone.</w:t>
      </w:r>
      <w:r>
        <w:rPr>
          <w:rFonts w:ascii="Aptos" w:hAnsi="Aptos"/>
          <w:b w:val="0"/>
          <w:i w:val="0"/>
        </w:rPr>
        <w:t xml:space="preserve"> Do not discuss any pair with the other reviewer until Dr Amani Salman has settled the disagreements. Do not compare files. Do not ask what the other reviewer put for a given pair.</w:t>
      </w:r>
    </w:p>
    <w:p>
      <w:r>
        <w:rPr>
          <w:rFonts w:ascii="Aptos" w:hAnsi="Aptos"/>
          <w:b/>
          <w:i w:val="0"/>
        </w:rPr>
        <w:t>7. If the record contradicts itself,</w:t>
      </w:r>
      <w:r>
        <w:rPr>
          <w:rFonts w:ascii="Aptos" w:hAnsi="Aptos"/>
          <w:b w:val="0"/>
          <w:i w:val="0"/>
        </w:rPr>
        <w:t xml:space="preserve"> record both statements and say so in Step 10. Do not silently choose one.</w:t>
      </w:r>
    </w:p>
    <w:p>
      <w:pPr>
        <w:pStyle w:val="Heading2"/>
      </w:pPr>
      <w:r>
        <w:rPr>
          <w:rFonts w:ascii="Aptos" w:hAnsi="Aptos"/>
          <w:b w:val="0"/>
          <w:i w:val="0"/>
        </w:rPr>
        <w:t>Field numbers — you need these for every Basis line</w:t>
      </w:r>
    </w:p>
    <w:p>
      <w:r>
        <w:rPr>
          <w:rFonts w:ascii="Aptos" w:hAnsi="Aptos"/>
          <w:b w:val="0"/>
          <w:i w:val="0"/>
        </w:rPr>
        <w:t xml:space="preserve">Every judgement in this workbook asks for a </w:t>
      </w:r>
      <w:r>
        <w:rPr>
          <w:rFonts w:ascii="Aptos" w:hAnsi="Aptos"/>
          <w:b/>
          <w:i w:val="0"/>
        </w:rPr>
        <w:t>Basis</w:t>
      </w:r>
      <w:r>
        <w:rPr>
          <w:rFonts w:ascii="Aptos" w:hAnsi="Aptos"/>
          <w:b w:val="0"/>
          <w:i w:val="0"/>
        </w:rPr>
        <w:t>, and every Basis starts with one of these eight numbers. They are the only facts you record yourself; everything else comes from the hospital export.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DEE7F0"/>
          </w:tcPr>
          <w:p>
            <w:pPr>
              <w:spacing w:after="40"/>
            </w:pPr>
            <w:r/>
          </w:p>
        </w:tc>
        <w:tc>
          <w:tcPr>
            <w:tcW w:type="dxa" w:w="2484"/>
            <w:shd w:val="clear" w:fill="DEE7F0"/>
          </w:tcPr>
          <w:p>
            <w:pPr>
              <w:spacing w:after="40"/>
            </w:pPr>
            <w:r/>
            <w:r>
              <w:rPr>
                <w:rFonts w:ascii="Aptos" w:hAnsi="Aptos"/>
                <w:b/>
                <w:i w:val="0"/>
                <w:sz w:val="19"/>
              </w:rPr>
              <w:t>Index visit (Step 2)</w:t>
            </w:r>
          </w:p>
        </w:tc>
        <w:tc>
          <w:tcPr>
            <w:tcW w:type="dxa" w:w="2484"/>
            <w:shd w:val="clear" w:fill="DEE7F0"/>
          </w:tcPr>
          <w:p>
            <w:pPr>
              <w:spacing w:after="40"/>
            </w:pPr>
            <w:r/>
          </w:p>
        </w:tc>
        <w:tc>
          <w:tcPr>
            <w:tcW w:type="dxa" w:w="2484"/>
            <w:shd w:val="clear" w:fill="DEE7F0"/>
          </w:tcPr>
          <w:p>
            <w:pPr>
              <w:spacing w:after="40"/>
            </w:pPr>
            <w:r/>
            <w:r>
              <w:rPr>
                <w:rFonts w:ascii="Aptos" w:hAnsi="Aptos"/>
                <w:b/>
                <w:i w:val="0"/>
                <w:sz w:val="19"/>
              </w:rPr>
              <w:t>Return visit (Step 4)</w:t>
            </w:r>
          </w:p>
        </w:tc>
      </w:tr>
      <w:tr>
        <w:tc>
          <w:tcPr>
            <w:tcW w:type="dxa" w:w="2484"/>
          </w:tcPr>
          <w:p>
            <w:pPr>
              <w:spacing w:after="40"/>
            </w:pPr>
            <w:r/>
            <w:r>
              <w:rPr>
                <w:rFonts w:ascii="Aptos" w:hAnsi="Aptos"/>
                <w:b/>
                <w:i w:val="0"/>
                <w:sz w:val="19"/>
              </w:rPr>
              <w:t>I-1</w:t>
            </w:r>
          </w:p>
        </w:tc>
        <w:tc>
          <w:tcPr>
            <w:tcW w:type="dxa" w:w="2484"/>
          </w:tcPr>
          <w:p>
            <w:pPr>
              <w:spacing w:after="40"/>
            </w:pPr>
            <w:r/>
            <w:r>
              <w:rPr>
                <w:rFonts w:ascii="Aptos" w:hAnsi="Aptos"/>
                <w:b w:val="0"/>
                <w:i w:val="0"/>
                <w:sz w:val="19"/>
              </w:rPr>
              <w:t>Vital signs documented</w:t>
            </w:r>
          </w:p>
        </w:tc>
        <w:tc>
          <w:tcPr>
            <w:tcW w:type="dxa" w:w="2484"/>
          </w:tcPr>
          <w:p>
            <w:pPr>
              <w:spacing w:after="40"/>
            </w:pPr>
            <w:r/>
            <w:r>
              <w:rPr>
                <w:rFonts w:ascii="Aptos" w:hAnsi="Aptos"/>
                <w:b/>
                <w:i w:val="0"/>
                <w:sz w:val="19"/>
              </w:rPr>
              <w:t>R-1</w:t>
            </w:r>
          </w:p>
        </w:tc>
        <w:tc>
          <w:tcPr>
            <w:tcW w:type="dxa" w:w="2484"/>
          </w:tcPr>
          <w:p>
            <w:pPr>
              <w:spacing w:after="40"/>
            </w:pPr>
            <w:r/>
            <w:r>
              <w:rPr>
                <w:rFonts w:ascii="Aptos" w:hAnsi="Aptos"/>
                <w:b w:val="0"/>
                <w:i w:val="0"/>
                <w:sz w:val="19"/>
              </w:rPr>
              <w:t>Reason for return, exact words</w:t>
            </w:r>
          </w:p>
        </w:tc>
      </w:tr>
      <w:tr>
        <w:tc>
          <w:tcPr>
            <w:tcW w:type="dxa" w:w="2484"/>
          </w:tcPr>
          <w:p>
            <w:pPr>
              <w:spacing w:after="40"/>
            </w:pPr>
            <w:r/>
            <w:r>
              <w:rPr>
                <w:rFonts w:ascii="Aptos" w:hAnsi="Aptos"/>
                <w:b/>
                <w:i w:val="0"/>
                <w:sz w:val="19"/>
              </w:rPr>
              <w:t>I-2</w:t>
            </w:r>
          </w:p>
        </w:tc>
        <w:tc>
          <w:tcPr>
            <w:tcW w:type="dxa" w:w="2484"/>
          </w:tcPr>
          <w:p>
            <w:pPr>
              <w:spacing w:after="40"/>
            </w:pPr>
            <w:r/>
            <w:r>
              <w:rPr>
                <w:rFonts w:ascii="Aptos" w:hAnsi="Aptos"/>
                <w:b w:val="0"/>
                <w:i w:val="0"/>
                <w:sz w:val="19"/>
              </w:rPr>
              <w:t>Relevant system examined</w:t>
            </w:r>
          </w:p>
        </w:tc>
        <w:tc>
          <w:tcPr>
            <w:tcW w:type="dxa" w:w="2484"/>
          </w:tcPr>
          <w:p>
            <w:pPr>
              <w:spacing w:after="40"/>
            </w:pPr>
            <w:r/>
            <w:r>
              <w:rPr>
                <w:rFonts w:ascii="Aptos" w:hAnsi="Aptos"/>
                <w:b/>
                <w:i w:val="0"/>
                <w:sz w:val="19"/>
              </w:rPr>
              <w:t>R-2</w:t>
            </w:r>
          </w:p>
        </w:tc>
        <w:tc>
          <w:tcPr>
            <w:tcW w:type="dxa" w:w="2484"/>
          </w:tcPr>
          <w:p>
            <w:pPr>
              <w:spacing w:after="40"/>
            </w:pPr>
            <w:r/>
            <w:r>
              <w:rPr>
                <w:rFonts w:ascii="Aptos" w:hAnsi="Aptos"/>
                <w:b w:val="0"/>
                <w:i w:val="0"/>
                <w:sz w:val="19"/>
              </w:rPr>
              <w:t>Return diagnosis different from index</w:t>
            </w:r>
          </w:p>
        </w:tc>
      </w:tr>
      <w:tr>
        <w:tc>
          <w:tcPr>
            <w:tcW w:type="dxa" w:w="2484"/>
          </w:tcPr>
          <w:p>
            <w:pPr>
              <w:spacing w:after="40"/>
            </w:pPr>
            <w:r/>
            <w:r>
              <w:rPr>
                <w:rFonts w:ascii="Aptos" w:hAnsi="Aptos"/>
                <w:b/>
                <w:i w:val="0"/>
                <w:sz w:val="19"/>
              </w:rPr>
              <w:t>I-3</w:t>
            </w:r>
          </w:p>
        </w:tc>
        <w:tc>
          <w:tcPr>
            <w:tcW w:type="dxa" w:w="2484"/>
          </w:tcPr>
          <w:p>
            <w:pPr>
              <w:spacing w:after="40"/>
            </w:pPr>
            <w:r/>
            <w:r>
              <w:rPr>
                <w:rFonts w:ascii="Aptos" w:hAnsi="Aptos"/>
                <w:b w:val="0"/>
                <w:i w:val="0"/>
                <w:sz w:val="19"/>
              </w:rPr>
              <w:t>Discharge instructions</w:t>
            </w:r>
          </w:p>
        </w:tc>
        <w:tc>
          <w:tcPr>
            <w:tcW w:type="dxa" w:w="2484"/>
          </w:tcPr>
          <w:p>
            <w:pPr>
              <w:spacing w:after="40"/>
            </w:pPr>
            <w:r/>
            <w:r>
              <w:rPr>
                <w:rFonts w:ascii="Aptos" w:hAnsi="Aptos"/>
                <w:b/>
                <w:i w:val="0"/>
                <w:sz w:val="19"/>
              </w:rPr>
              <w:t>R-3</w:t>
            </w:r>
          </w:p>
        </w:tc>
        <w:tc>
          <w:tcPr>
            <w:tcW w:type="dxa" w:w="2484"/>
          </w:tcPr>
          <w:p>
            <w:pPr>
              <w:spacing w:after="40"/>
            </w:pPr>
            <w:r/>
            <w:r>
              <w:rPr>
                <w:rFonts w:ascii="Aptos" w:hAnsi="Aptos"/>
                <w:b w:val="0"/>
                <w:i w:val="0"/>
                <w:sz w:val="19"/>
              </w:rPr>
              <w:t>Access statement, exact words</w:t>
            </w:r>
          </w:p>
        </w:tc>
      </w:tr>
      <w:tr>
        <w:tc>
          <w:tcPr>
            <w:tcW w:type="dxa" w:w="2484"/>
          </w:tcPr>
          <w:p>
            <w:pPr>
              <w:spacing w:after="40"/>
            </w:pPr>
            <w:r/>
            <w:r>
              <w:rPr>
                <w:rFonts w:ascii="Aptos" w:hAnsi="Aptos"/>
                <w:b/>
                <w:i w:val="0"/>
                <w:sz w:val="19"/>
              </w:rPr>
              <w:t>I-4</w:t>
            </w:r>
          </w:p>
        </w:tc>
        <w:tc>
          <w:tcPr>
            <w:tcW w:type="dxa" w:w="2484"/>
          </w:tcPr>
          <w:p>
            <w:pPr>
              <w:spacing w:after="40"/>
            </w:pPr>
            <w:r/>
            <w:r>
              <w:rPr>
                <w:rFonts w:ascii="Aptos" w:hAnsi="Aptos"/>
                <w:b w:val="0"/>
                <w:i w:val="0"/>
                <w:sz w:val="19"/>
              </w:rPr>
              <w:t>Follow-up directed to</w:t>
            </w:r>
          </w:p>
        </w:tc>
        <w:tc>
          <w:tcPr>
            <w:tcW w:type="dxa" w:w="2484"/>
          </w:tcPr>
          <w:p>
            <w:pPr>
              <w:spacing w:after="40"/>
            </w:pPr>
            <w:r/>
            <w:r>
              <w:rPr>
                <w:rFonts w:ascii="Aptos" w:hAnsi="Aptos"/>
                <w:b/>
                <w:i w:val="0"/>
                <w:sz w:val="19"/>
              </w:rPr>
              <w:t>R-4</w:t>
            </w:r>
          </w:p>
        </w:tc>
        <w:tc>
          <w:tcPr>
            <w:tcW w:type="dxa" w:w="2484"/>
          </w:tcPr>
          <w:p>
            <w:pPr>
              <w:spacing w:after="40"/>
            </w:pPr>
            <w:r/>
            <w:r>
              <w:rPr>
                <w:rFonts w:ascii="Aptos" w:hAnsi="Aptos"/>
                <w:b w:val="0"/>
                <w:i w:val="0"/>
                <w:sz w:val="19"/>
              </w:rPr>
              <w:t>Medicine statement, exact words</w:t>
            </w:r>
          </w:p>
        </w:tc>
      </w:tr>
    </w:tbl>
    <w:p>
      <w:pPr>
        <w:spacing w:after="80"/>
      </w:pPr>
    </w:p>
    <w:p>
      <w:r>
        <w:rPr>
          <w:rFonts w:ascii="Aptos" w:hAnsi="Aptos"/>
          <w:b w:val="0"/>
          <w:i w:val="0"/>
        </w:rPr>
        <w:t xml:space="preserve">In the spreadsheet these appear as a </w:t>
      </w:r>
      <w:r>
        <w:rPr>
          <w:rFonts w:ascii="Aptos" w:hAnsi="Aptos"/>
          <w:b/>
          <w:i w:val="0"/>
        </w:rPr>
        <w:t>dropdown list</w:t>
      </w:r>
      <w:r>
        <w:rPr>
          <w:rFonts w:ascii="Aptos" w:hAnsi="Aptos"/>
          <w:b w:val="0"/>
          <w:i w:val="0"/>
        </w:rPr>
        <w:t xml:space="preserve"> on every Basis cell, plus </w:t>
      </w:r>
      <w:r>
        <w:rPr>
          <w:rFonts w:ascii="Aptos" w:hAnsi="Aptos"/>
          <w:b w:val="0"/>
          <w:i/>
        </w:rPr>
        <w:t>more than one</w:t>
      </w:r>
      <w:r>
        <w:rPr>
          <w:rFonts w:ascii="Aptos" w:hAnsi="Aptos"/>
          <w:b w:val="0"/>
          <w:i w:val="0"/>
        </w:rPr>
        <w:t xml:space="preserve"> and </w:t>
      </w:r>
      <w:r>
        <w:rPr>
          <w:rFonts w:ascii="Aptos" w:hAnsi="Aptos"/>
          <w:b w:val="0"/>
          <w:i/>
        </w:rPr>
        <w:t>none fit</w:t>
      </w:r>
      <w:r>
        <w:rPr>
          <w:rFonts w:ascii="Aptos" w:hAnsi="Aptos"/>
          <w:b w:val="0"/>
          <w:i w:val="0"/>
        </w:rPr>
        <w:t xml:space="preserve">. If nothing fits, choose </w:t>
      </w:r>
      <w:r>
        <w:rPr>
          <w:rFonts w:ascii="Aptos" w:hAnsi="Aptos"/>
          <w:b/>
          <w:i w:val="0"/>
        </w:rPr>
        <w:t>none fit</w:t>
      </w:r>
      <w:r>
        <w:rPr>
          <w:rFonts w:ascii="Aptos" w:hAnsi="Aptos"/>
          <w:b w:val="0"/>
          <w:i w:val="0"/>
        </w:rPr>
        <w:t xml:space="preserve"> and say why in Step 10 — that is useful information, not a failure.</w:t>
      </w:r>
    </w:p>
    <w:p>
      <w:pPr>
        <w:pStyle w:val="Heading2"/>
      </w:pPr>
      <w:r>
        <w:rPr>
          <w:rFonts w:ascii="Aptos" w:hAnsi="Aptos"/>
          <w:b w:val="0"/>
          <w:i w:val="0"/>
        </w:rPr>
        <w:t>Step 1 — Open the pair</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Field</w:t>
            </w:r>
          </w:p>
        </w:tc>
        <w:tc>
          <w:tcPr>
            <w:tcW w:type="dxa" w:w="4968"/>
            <w:shd w:val="clear" w:fill="DEE7F0"/>
          </w:tcPr>
          <w:p>
            <w:pPr>
              <w:spacing w:after="40"/>
            </w:pPr>
            <w:r/>
            <w:r>
              <w:rPr>
                <w:rFonts w:ascii="Aptos" w:hAnsi="Aptos"/>
                <w:b/>
                <w:i w:val="0"/>
                <w:sz w:val="19"/>
              </w:rPr>
              <w:t>Record</w:t>
            </w:r>
          </w:p>
        </w:tc>
      </w:tr>
      <w:tr>
        <w:tc>
          <w:tcPr>
            <w:tcW w:type="dxa" w:w="4968"/>
          </w:tcPr>
          <w:p>
            <w:pPr>
              <w:spacing w:after="40"/>
            </w:pPr>
            <w:r/>
            <w:r>
              <w:rPr>
                <w:rFonts w:ascii="Aptos" w:hAnsi="Aptos"/>
                <w:b w:val="0"/>
                <w:i w:val="0"/>
                <w:sz w:val="19"/>
              </w:rPr>
              <w:t>Pair number</w:t>
            </w:r>
          </w:p>
        </w:tc>
        <w:tc>
          <w:tcPr>
            <w:tcW w:type="dxa" w:w="4968"/>
          </w:tcPr>
          <w:p>
            <w:pPr>
              <w:spacing w:after="40"/>
            </w:pPr>
            <w:r/>
          </w:p>
        </w:tc>
      </w:tr>
      <w:tr>
        <w:tc>
          <w:tcPr>
            <w:tcW w:type="dxa" w:w="4968"/>
          </w:tcPr>
          <w:p>
            <w:pPr>
              <w:spacing w:after="40"/>
            </w:pPr>
            <w:r/>
            <w:r>
              <w:rPr>
                <w:rFonts w:ascii="Aptos" w:hAnsi="Aptos"/>
                <w:b w:val="0"/>
                <w:i w:val="0"/>
                <w:sz w:val="19"/>
              </w:rPr>
              <w:t>Study ID</w:t>
            </w:r>
          </w:p>
        </w:tc>
        <w:tc>
          <w:tcPr>
            <w:tcW w:type="dxa" w:w="4968"/>
          </w:tcPr>
          <w:p>
            <w:pPr>
              <w:spacing w:after="40"/>
            </w:pPr>
            <w:r/>
          </w:p>
        </w:tc>
      </w:tr>
      <w:tr>
        <w:tc>
          <w:tcPr>
            <w:tcW w:type="dxa" w:w="4968"/>
          </w:tcPr>
          <w:p>
            <w:pPr>
              <w:spacing w:after="40"/>
            </w:pPr>
            <w:r/>
            <w:r>
              <w:rPr>
                <w:rFonts w:ascii="Aptos" w:hAnsi="Aptos"/>
                <w:b w:val="0"/>
                <w:i w:val="0"/>
                <w:sz w:val="19"/>
              </w:rPr>
              <w:t>Reviewer</w:t>
            </w:r>
          </w:p>
        </w:tc>
        <w:tc>
          <w:tcPr>
            <w:tcW w:type="dxa" w:w="4968"/>
          </w:tcPr>
          <w:p>
            <w:pPr>
              <w:spacing w:after="40"/>
            </w:pPr>
            <w:r/>
            <w:r>
              <w:rPr>
                <w:rFonts w:ascii="Aptos" w:hAnsi="Aptos"/>
                <w:b w:val="0"/>
                <w:i w:val="0"/>
                <w:sz w:val="19"/>
              </w:rPr>
              <w:t>☐ Dr Waad (R1)  ☐ Dr Ainaa (R2)  ☐ Dr Amani (R3)  ☐ Dr Samer (check)</w:t>
            </w:r>
          </w:p>
        </w:tc>
      </w:tr>
      <w:tr>
        <w:tc>
          <w:tcPr>
            <w:tcW w:type="dxa" w:w="4968"/>
          </w:tcPr>
          <w:p>
            <w:pPr>
              <w:spacing w:after="40"/>
            </w:pPr>
            <w:r/>
            <w:r>
              <w:rPr>
                <w:rFonts w:ascii="Aptos" w:hAnsi="Aptos"/>
                <w:b w:val="0"/>
                <w:i w:val="0"/>
                <w:sz w:val="19"/>
              </w:rPr>
              <w:t>Date of review</w:t>
            </w:r>
          </w:p>
        </w:tc>
        <w:tc>
          <w:tcPr>
            <w:tcW w:type="dxa" w:w="4968"/>
          </w:tcPr>
          <w:p>
            <w:pPr>
              <w:spacing w:after="40"/>
            </w:pPr>
            <w:r/>
          </w:p>
        </w:tc>
      </w:tr>
    </w:tbl>
    <w:p>
      <w:pPr>
        <w:spacing w:after="80"/>
      </w:pPr>
    </w:p>
    <w:p>
      <w:r>
        <w:rPr>
          <w:rFonts w:ascii="Aptos" w:hAnsi="Aptos"/>
          <w:b w:val="0"/>
          <w:i w:val="0"/>
        </w:rPr>
        <w:t xml:space="preserve">Open the </w:t>
      </w:r>
      <w:r>
        <w:rPr>
          <w:rFonts w:ascii="Aptos" w:hAnsi="Aptos"/>
          <w:b/>
          <w:i w:val="0"/>
        </w:rPr>
        <w:t>index visit record only.</w:t>
      </w:r>
      <w:r>
        <w:rPr>
          <w:rFonts w:ascii="Aptos" w:hAnsi="Aptos"/>
          <w:b w:val="0"/>
          <w:i w:val="0"/>
        </w:rPr>
        <w:t xml:space="preserve"> Do not open the return visit yet. Steps 2 and 3 must be finished and initialled first.</w:t>
      </w:r>
    </w:p>
    <w:p>
      <w:pPr>
        <w:pStyle w:val="Heading2"/>
      </w:pPr>
      <w:r>
        <w:rPr>
          <w:rFonts w:ascii="Aptos" w:hAnsi="Aptos"/>
          <w:b w:val="0"/>
          <w:i w:val="0"/>
        </w:rPr>
        <w:t>Step 2 — Index visit: what only a reader can tell</w:t>
      </w:r>
    </w:p>
    <w:p>
      <w:r>
        <w:rPr>
          <w:rFonts w:ascii="Aptos" w:hAnsi="Aptos"/>
          <w:b/>
          <w:i w:val="0"/>
        </w:rPr>
        <w:t>Read the whole index record.</w:t>
      </w:r>
      <w:r>
        <w:rPr>
          <w:rFonts w:ascii="Aptos" w:hAnsi="Aptos"/>
          <w:b w:val="0"/>
          <w:i w:val="0"/>
        </w:rPr>
        <w:t xml:space="preserve"> The presenting complaint, the diagnosis, the medications, the investigations and the times are all in the hospital export already — you need them to judge, but you never retype them.</w:t>
      </w:r>
    </w:p>
    <w:p>
      <w:r>
        <w:rPr>
          <w:rFonts w:ascii="Aptos" w:hAnsi="Aptos"/>
          <w:b w:val="0"/>
          <w:i w:val="0"/>
        </w:rPr>
        <w:t>Record only these four.</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w:t>
            </w:r>
          </w:p>
        </w:tc>
        <w:tc>
          <w:tcPr>
            <w:tcW w:type="dxa" w:w="3312"/>
            <w:shd w:val="clear" w:fill="DEE7F0"/>
          </w:tcPr>
          <w:p>
            <w:pPr>
              <w:spacing w:after="40"/>
            </w:pPr>
            <w:r/>
            <w:r>
              <w:rPr>
                <w:rFonts w:ascii="Aptos" w:hAnsi="Aptos"/>
                <w:b/>
                <w:i w:val="0"/>
                <w:sz w:val="19"/>
              </w:rPr>
              <w:t>Field</w:t>
            </w:r>
          </w:p>
        </w:tc>
        <w:tc>
          <w:tcPr>
            <w:tcW w:type="dxa" w:w="3312"/>
            <w:shd w:val="clear" w:fill="DEE7F0"/>
          </w:tcPr>
          <w:p>
            <w:pPr>
              <w:spacing w:after="40"/>
            </w:pPr>
            <w:r/>
            <w:r>
              <w:rPr>
                <w:rFonts w:ascii="Aptos" w:hAnsi="Aptos"/>
                <w:b/>
                <w:i w:val="0"/>
                <w:sz w:val="19"/>
              </w:rPr>
              <w:t>Record</w:t>
            </w:r>
          </w:p>
        </w:tc>
      </w:tr>
      <w:tr>
        <w:tc>
          <w:tcPr>
            <w:tcW w:type="dxa" w:w="3312"/>
          </w:tcPr>
          <w:p>
            <w:pPr>
              <w:spacing w:after="40"/>
            </w:pPr>
            <w:r/>
            <w:r>
              <w:rPr>
                <w:rFonts w:ascii="Aptos" w:hAnsi="Aptos"/>
                <w:b w:val="0"/>
                <w:i w:val="0"/>
                <w:sz w:val="19"/>
              </w:rPr>
              <w:t>I-1</w:t>
            </w:r>
          </w:p>
        </w:tc>
        <w:tc>
          <w:tcPr>
            <w:tcW w:type="dxa" w:w="3312"/>
          </w:tcPr>
          <w:p>
            <w:pPr>
              <w:spacing w:after="40"/>
            </w:pPr>
            <w:r/>
            <w:r>
              <w:rPr>
                <w:rFonts w:ascii="Aptos" w:hAnsi="Aptos"/>
                <w:b w:val="0"/>
                <w:i w:val="0"/>
                <w:sz w:val="19"/>
              </w:rPr>
              <w:t>Vital signs documented</w:t>
            </w:r>
          </w:p>
        </w:tc>
        <w:tc>
          <w:tcPr>
            <w:tcW w:type="dxa" w:w="3312"/>
          </w:tcPr>
          <w:p>
            <w:pPr>
              <w:spacing w:after="40"/>
            </w:pPr>
            <w:r/>
            <w:r>
              <w:rPr>
                <w:rFonts w:ascii="Aptos" w:hAnsi="Aptos"/>
                <w:b w:val="0"/>
                <w:i w:val="0"/>
                <w:sz w:val="19"/>
              </w:rPr>
              <w:t>☐ All documented  ☐ Partly documented  ☐ None documented</w:t>
            </w:r>
          </w:p>
        </w:tc>
      </w:tr>
      <w:tr>
        <w:tc>
          <w:tcPr>
            <w:tcW w:type="dxa" w:w="3312"/>
          </w:tcPr>
          <w:p>
            <w:pPr>
              <w:spacing w:after="40"/>
            </w:pPr>
            <w:r/>
            <w:r>
              <w:rPr>
                <w:rFonts w:ascii="Aptos" w:hAnsi="Aptos"/>
                <w:b w:val="0"/>
                <w:i w:val="0"/>
                <w:sz w:val="19"/>
              </w:rPr>
              <w:t>I-2</w:t>
            </w:r>
          </w:p>
        </w:tc>
        <w:tc>
          <w:tcPr>
            <w:tcW w:type="dxa" w:w="3312"/>
          </w:tcPr>
          <w:p>
            <w:pPr>
              <w:spacing w:after="40"/>
            </w:pPr>
            <w:r/>
            <w:r>
              <w:rPr>
                <w:rFonts w:ascii="Aptos" w:hAnsi="Aptos"/>
                <w:b w:val="0"/>
                <w:i w:val="0"/>
                <w:sz w:val="19"/>
              </w:rPr>
              <w:t>Was the body system relevant to the presenting complaint examined and documented?</w:t>
            </w:r>
          </w:p>
        </w:tc>
        <w:tc>
          <w:tcPr>
            <w:tcW w:type="dxa" w:w="3312"/>
          </w:tcPr>
          <w:p>
            <w:pPr>
              <w:spacing w:after="40"/>
            </w:pPr>
            <w:r/>
            <w:r>
              <w:rPr>
                <w:rFonts w:ascii="Aptos" w:hAnsi="Aptos"/>
                <w:b w:val="0"/>
                <w:i w:val="0"/>
                <w:sz w:val="19"/>
              </w:rPr>
              <w:t>☐ Yes  ☐ No  ☐ Cannot tell</w:t>
            </w:r>
          </w:p>
        </w:tc>
      </w:tr>
      <w:tr>
        <w:tc>
          <w:tcPr>
            <w:tcW w:type="dxa" w:w="3312"/>
          </w:tcPr>
          <w:p>
            <w:pPr>
              <w:spacing w:after="40"/>
            </w:pPr>
            <w:r/>
            <w:r>
              <w:rPr>
                <w:rFonts w:ascii="Aptos" w:hAnsi="Aptos"/>
                <w:b w:val="0"/>
                <w:i w:val="0"/>
                <w:sz w:val="19"/>
              </w:rPr>
              <w:t>I-3</w:t>
            </w:r>
          </w:p>
        </w:tc>
        <w:tc>
          <w:tcPr>
            <w:tcW w:type="dxa" w:w="3312"/>
          </w:tcPr>
          <w:p>
            <w:pPr>
              <w:spacing w:after="40"/>
            </w:pPr>
            <w:r/>
            <w:r>
              <w:rPr>
                <w:rFonts w:ascii="Aptos" w:hAnsi="Aptos"/>
                <w:b w:val="0"/>
                <w:i w:val="0"/>
                <w:sz w:val="19"/>
              </w:rPr>
              <w:t>Discharge instructions</w:t>
            </w:r>
          </w:p>
        </w:tc>
        <w:tc>
          <w:tcPr>
            <w:tcW w:type="dxa" w:w="3312"/>
          </w:tcPr>
          <w:p>
            <w:pPr>
              <w:spacing w:after="40"/>
            </w:pPr>
            <w:r/>
            <w:r>
              <w:rPr>
                <w:rFonts w:ascii="Aptos" w:hAnsi="Aptos"/>
                <w:b w:val="0"/>
                <w:i w:val="0"/>
                <w:sz w:val="19"/>
              </w:rPr>
              <w:t>☐ None documented  ☐ Generic advice only  ☐ Specific return precautions</w:t>
            </w:r>
          </w:p>
        </w:tc>
      </w:tr>
      <w:tr>
        <w:tc>
          <w:tcPr>
            <w:tcW w:type="dxa" w:w="3312"/>
          </w:tcPr>
          <w:p>
            <w:pPr>
              <w:spacing w:after="40"/>
            </w:pPr>
            <w:r/>
            <w:r>
              <w:rPr>
                <w:rFonts w:ascii="Aptos" w:hAnsi="Aptos"/>
                <w:b w:val="0"/>
                <w:i w:val="0"/>
                <w:sz w:val="19"/>
              </w:rPr>
              <w:t>I-4</w:t>
            </w:r>
          </w:p>
        </w:tc>
        <w:tc>
          <w:tcPr>
            <w:tcW w:type="dxa" w:w="3312"/>
          </w:tcPr>
          <w:p>
            <w:pPr>
              <w:spacing w:after="40"/>
            </w:pPr>
            <w:r/>
            <w:r>
              <w:rPr>
                <w:rFonts w:ascii="Aptos" w:hAnsi="Aptos"/>
                <w:b w:val="0"/>
                <w:i w:val="0"/>
                <w:sz w:val="19"/>
              </w:rPr>
              <w:t>Follow-up directed to</w:t>
            </w:r>
          </w:p>
        </w:tc>
        <w:tc>
          <w:tcPr>
            <w:tcW w:type="dxa" w:w="3312"/>
          </w:tcPr>
          <w:p>
            <w:pPr>
              <w:spacing w:after="40"/>
            </w:pPr>
            <w:r/>
            <w:r>
              <w:rPr>
                <w:rFonts w:ascii="Aptos" w:hAnsi="Aptos"/>
                <w:b w:val="0"/>
                <w:i w:val="0"/>
                <w:sz w:val="19"/>
              </w:rPr>
              <w:t>☐ None documented  ☐ Return to ED  ☐ Outpatient clinic  ☐ Primary health centre  ☐ Other:</w:t>
            </w:r>
          </w:p>
        </w:tc>
      </w:tr>
    </w:tbl>
    <w:p>
      <w:pPr>
        <w:spacing w:after="80"/>
      </w:pPr>
    </w:p>
    <w:p>
      <w:pPr>
        <w:spacing w:before="80" w:after="160"/>
        <w:ind w:left="317" w:right="173"/>
        <w:shd w:val="clear" w:fill="F2F2F2"/>
      </w:pPr>
      <w:r>
        <w:rPr>
          <w:rFonts w:ascii="Aptos" w:hAnsi="Aptos"/>
          <w:b/>
          <w:i w:val="0"/>
        </w:rPr>
        <w:t>I-2 is the field that most often decides Step 7.</w:t>
      </w:r>
      <w:r>
        <w:rPr>
          <w:rFonts w:ascii="Aptos" w:hAnsi="Aptos"/>
          <w:b w:val="0"/>
          <w:i w:val="0"/>
        </w:rPr>
        <w:t xml:space="preserve"> A child with a limp whose hip was never examined is a different case from one whose hip was examined and recorded as normal. Both may end in septic arthritis; they are not the same case.</w:t>
      </w:r>
    </w:p>
    <w:p>
      <w:pPr>
        <w:spacing w:before="80" w:after="160"/>
        <w:ind w:left="317" w:right="173"/>
        <w:shd w:val="clear" w:fill="F2F2F2"/>
      </w:pPr>
      <w:r>
        <w:rPr>
          <w:rFonts w:ascii="Aptos" w:hAnsi="Aptos"/>
          <w:b/>
          <w:i w:val="0"/>
        </w:rPr>
        <w:t>I-1 asks what was written, not whether it was normal.</w:t>
      </w:r>
      <w:r>
        <w:rPr>
          <w:rFonts w:ascii="Aptos" w:hAnsi="Aptos"/>
          <w:b w:val="0"/>
          <w:i w:val="0"/>
        </w:rPr>
        <w:t xml:space="preserve"> If no respiratory rate appears anywhere in the record, that is </w:t>
      </w:r>
      <w:r>
        <w:rPr>
          <w:rFonts w:ascii="Aptos" w:hAnsi="Aptos"/>
          <w:b w:val="0"/>
          <w:i/>
        </w:rPr>
        <w:t>None</w:t>
      </w:r>
      <w:r>
        <w:rPr>
          <w:rFonts w:ascii="Aptos" w:hAnsi="Aptos"/>
          <w:b w:val="0"/>
          <w:i w:val="0"/>
        </w:rPr>
        <w:t xml:space="preserve"> or </w:t>
      </w:r>
      <w:r>
        <w:rPr>
          <w:rFonts w:ascii="Aptos" w:hAnsi="Aptos"/>
          <w:b w:val="0"/>
          <w:i/>
        </w:rPr>
        <w:t>Partly</w:t>
      </w:r>
      <w:r>
        <w:rPr>
          <w:rFonts w:ascii="Aptos" w:hAnsi="Aptos"/>
          <w:b w:val="0"/>
          <w:i w:val="0"/>
        </w:rPr>
        <w:t>, however well the child looked.</w:t>
      </w:r>
    </w:p>
    <w:p>
      <w:pPr>
        <w:spacing w:before="80" w:after="160"/>
        <w:ind w:left="317" w:right="173"/>
        <w:shd w:val="clear" w:fill="F2F2F2"/>
      </w:pPr>
      <w:r>
        <w:rPr>
          <w:rFonts w:ascii="Aptos" w:hAnsi="Aptos"/>
          <w:b/>
          <w:i w:val="0"/>
        </w:rPr>
        <w:t>I-2 — when is it No, and when is it Cannot tell?</w:t>
      </w:r>
      <w:r>
        <w:rPr>
          <w:rFonts w:ascii="Aptos" w:hAnsi="Aptos"/>
          <w:b w:val="0"/>
          <w:i w:val="0"/>
        </w:rPr>
        <w:t xml:space="preserve"> This trips people up, so the rule is fixed: - </w:t>
      </w:r>
      <w:r>
        <w:rPr>
          <w:rFonts w:ascii="Aptos" w:hAnsi="Aptos"/>
          <w:b/>
          <w:i w:val="0"/>
        </w:rPr>
        <w:t>No</w:t>
      </w:r>
      <w:r>
        <w:rPr>
          <w:rFonts w:ascii="Aptos" w:hAnsi="Aptos"/>
          <w:b w:val="0"/>
          <w:i w:val="0"/>
        </w:rPr>
        <w:t xml:space="preserve"> — you can read the note, and the relevant examination is not in it. A limp with no hip or knee examination recorded is </w:t>
      </w:r>
      <w:r>
        <w:rPr>
          <w:rFonts w:ascii="Aptos" w:hAnsi="Aptos"/>
          <w:b/>
          <w:i w:val="0"/>
        </w:rPr>
        <w:t>No</w:t>
      </w:r>
      <w:r>
        <w:rPr>
          <w:rFonts w:ascii="Aptos" w:hAnsi="Aptos"/>
          <w:b w:val="0"/>
          <w:i w:val="0"/>
        </w:rPr>
        <w:t xml:space="preserve">. - </w:t>
      </w:r>
      <w:r>
        <w:rPr>
          <w:rFonts w:ascii="Aptos" w:hAnsi="Aptos"/>
          <w:b/>
          <w:i w:val="0"/>
        </w:rPr>
        <w:t>Cannot tell</w:t>
      </w:r>
      <w:r>
        <w:rPr>
          <w:rFonts w:ascii="Aptos" w:hAnsi="Aptos"/>
          <w:b w:val="0"/>
          <w:i w:val="0"/>
        </w:rPr>
        <w:t xml:space="preserve"> — you cannot work out </w:t>
      </w:r>
      <w:r>
        <w:rPr>
          <w:rFonts w:ascii="Aptos" w:hAnsi="Aptos"/>
          <w:b w:val="0"/>
          <w:i/>
        </w:rPr>
        <w:t>which</w:t>
      </w:r>
      <w:r>
        <w:rPr>
          <w:rFonts w:ascii="Aptos" w:hAnsi="Aptos"/>
          <w:b w:val="0"/>
          <w:i w:val="0"/>
        </w:rPr>
        <w:t xml:space="preserve"> examination was the relevant one, because the presenting complaint itself is missing or unreadable.</w:t>
      </w:r>
    </w:p>
    <w:p>
      <w:pPr>
        <w:spacing w:before="80" w:after="160"/>
        <w:ind w:left="317" w:right="173"/>
        <w:shd w:val="clear" w:fill="F2F2F2"/>
      </w:pPr>
      <w:r>
        <w:rPr>
          <w:rFonts w:ascii="Aptos" w:hAnsi="Aptos"/>
          <w:b/>
          <w:i w:val="0"/>
        </w:rPr>
        <w:t>Nothing written down is No, not Cannot tell.</w:t>
      </w:r>
      <w:r>
        <w:rPr>
          <w:rFonts w:ascii="Aptos" w:hAnsi="Aptos"/>
          <w:b w:val="0"/>
          <w:i w:val="0"/>
        </w:rPr>
        <w:t xml:space="preserve"> </w:t>
      </w:r>
      <w:r>
        <w:rPr>
          <w:rFonts w:ascii="Aptos" w:hAnsi="Aptos"/>
          <w:b w:val="0"/>
          <w:i/>
        </w:rPr>
        <w:t>Cannot tell</w:t>
      </w:r>
      <w:r>
        <w:rPr>
          <w:rFonts w:ascii="Aptos" w:hAnsi="Aptos"/>
          <w:b w:val="0"/>
          <w:i w:val="0"/>
        </w:rPr>
        <w:t xml:space="preserve"> describes a limit on </w:t>
      </w:r>
      <w:r>
        <w:rPr>
          <w:rFonts w:ascii="Aptos" w:hAnsi="Aptos"/>
          <w:b/>
          <w:i w:val="0"/>
        </w:rPr>
        <w:t>your</w:t>
      </w:r>
      <w:r>
        <w:rPr>
          <w:rFonts w:ascii="Aptos" w:hAnsi="Aptos"/>
          <w:b w:val="0"/>
          <w:i w:val="0"/>
        </w:rPr>
        <w:t xml:space="preserve"> ability to judge, never the clinician's failure to record.</w:t>
      </w:r>
    </w:p>
    <w:p>
      <w:pPr>
        <w:pStyle w:val="Heading2"/>
      </w:pPr>
      <w:r>
        <w:rPr>
          <w:rFonts w:ascii="Aptos" w:hAnsi="Aptos"/>
          <w:b w:val="0"/>
          <w:i w:val="0"/>
        </w:rPr>
        <w:t>Step 3 — Index visit: your judgement, locked</w:t>
      </w:r>
    </w:p>
    <w:p>
      <w:r>
        <w:rPr>
          <w:rFonts w:ascii="Aptos" w:hAnsi="Aptos"/>
          <w:b w:val="0"/>
          <w:i w:val="0"/>
        </w:rPr>
        <w:t xml:space="preserve">Answer this </w:t>
      </w:r>
      <w:r>
        <w:rPr>
          <w:rFonts w:ascii="Aptos" w:hAnsi="Aptos"/>
          <w:b/>
          <w:i w:val="0"/>
        </w:rPr>
        <w:t>before</w:t>
      </w:r>
      <w:r>
        <w:rPr>
          <w:rFonts w:ascii="Aptos" w:hAnsi="Aptos"/>
          <w:b w:val="0"/>
          <w:i w:val="0"/>
        </w:rPr>
        <w:t xml:space="preserve"> you know what happened at the return visit. This ordering is the whole reason the steps are numbered.</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Question</w:t>
            </w:r>
          </w:p>
        </w:tc>
        <w:tc>
          <w:tcPr>
            <w:tcW w:type="dxa" w:w="4968"/>
            <w:shd w:val="clear" w:fill="DEE7F0"/>
          </w:tcPr>
          <w:p>
            <w:pPr>
              <w:spacing w:after="40"/>
            </w:pPr>
            <w:r/>
            <w:r>
              <w:rPr>
                <w:rFonts w:ascii="Aptos" w:hAnsi="Aptos"/>
                <w:b/>
                <w:i w:val="0"/>
                <w:sz w:val="19"/>
              </w:rPr>
              <w:t>Answer</w:t>
            </w:r>
          </w:p>
        </w:tc>
      </w:tr>
      <w:tr>
        <w:tc>
          <w:tcPr>
            <w:tcW w:type="dxa" w:w="4968"/>
          </w:tcPr>
          <w:p>
            <w:pPr>
              <w:spacing w:after="40"/>
            </w:pPr>
            <w:r/>
            <w:r>
              <w:rPr>
                <w:rFonts w:ascii="Aptos" w:hAnsi="Aptos"/>
                <w:b w:val="0"/>
                <w:i w:val="0"/>
                <w:sz w:val="19"/>
              </w:rPr>
              <w:t>On what is documented above, was the assessment and the decision to discharge reasonable?</w:t>
            </w:r>
          </w:p>
        </w:tc>
        <w:tc>
          <w:tcPr>
            <w:tcW w:type="dxa" w:w="4968"/>
          </w:tcPr>
          <w:p>
            <w:pPr>
              <w:spacing w:after="40"/>
            </w:pPr>
            <w:r/>
            <w:r>
              <w:rPr>
                <w:rFonts w:ascii="Aptos" w:hAnsi="Aptos"/>
                <w:b w:val="0"/>
                <w:i w:val="0"/>
                <w:sz w:val="19"/>
              </w:rPr>
              <w:t>☐ Adequate  ☐ Inadequate  ☐ Cannot tell from the record</w:t>
            </w:r>
          </w:p>
        </w:tc>
      </w:tr>
      <w:tr>
        <w:tc>
          <w:tcPr>
            <w:tcW w:type="dxa" w:w="4968"/>
          </w:tcPr>
          <w:p>
            <w:pPr>
              <w:spacing w:after="40"/>
            </w:pPr>
            <w:r/>
            <w:r>
              <w:rPr>
                <w:rFonts w:ascii="Aptos" w:hAnsi="Aptos"/>
                <w:b/>
                <w:i w:val="0"/>
                <w:sz w:val="19"/>
              </w:rPr>
              <w:t>Basis — field</w:t>
            </w:r>
          </w:p>
        </w:tc>
        <w:tc>
          <w:tcPr>
            <w:tcW w:type="dxa" w:w="4968"/>
          </w:tcPr>
          <w:p>
            <w:pPr>
              <w:spacing w:after="40"/>
            </w:pPr>
            <w:r/>
            <w:r>
              <w:rPr>
                <w:rFonts w:ascii="Aptos" w:hAnsi="Aptos"/>
                <w:b w:val="0"/>
                <w:i w:val="0"/>
                <w:sz w:val="19"/>
              </w:rPr>
              <w:t xml:space="preserve">pick from the list: I-1 … R-4, or </w:t>
            </w:r>
            <w:r>
              <w:rPr>
                <w:rFonts w:ascii="Aptos" w:hAnsi="Aptos"/>
                <w:b w:val="0"/>
                <w:i/>
                <w:sz w:val="19"/>
              </w:rPr>
              <w:t>more than one</w:t>
            </w:r>
          </w:p>
        </w:tc>
      </w:tr>
      <w:tr>
        <w:tc>
          <w:tcPr>
            <w:tcW w:type="dxa" w:w="4968"/>
          </w:tcPr>
          <w:p>
            <w:pPr>
              <w:spacing w:after="40"/>
            </w:pPr>
            <w:r/>
            <w:r>
              <w:rPr>
                <w:rFonts w:ascii="Aptos" w:hAnsi="Aptos"/>
                <w:b/>
                <w:i w:val="0"/>
                <w:sz w:val="19"/>
              </w:rPr>
              <w:t>Basis — reason</w:t>
            </w:r>
          </w:p>
        </w:tc>
        <w:tc>
          <w:tcPr>
            <w:tcW w:type="dxa" w:w="4968"/>
          </w:tcPr>
          <w:p>
            <w:pPr>
              <w:spacing w:after="40"/>
            </w:pPr>
            <w:r/>
            <w:r>
              <w:rPr>
                <w:rFonts w:ascii="Aptos" w:hAnsi="Aptos"/>
                <w:b w:val="0"/>
                <w:i w:val="0"/>
                <w:sz w:val="19"/>
              </w:rPr>
              <w:t>one short line</w:t>
            </w:r>
          </w:p>
        </w:tc>
      </w:tr>
      <w:tr>
        <w:tc>
          <w:tcPr>
            <w:tcW w:type="dxa" w:w="4968"/>
          </w:tcPr>
          <w:p>
            <w:pPr>
              <w:spacing w:after="40"/>
            </w:pPr>
            <w:r/>
            <w:r>
              <w:rPr>
                <w:rFonts w:ascii="Aptos" w:hAnsi="Aptos"/>
                <w:b/>
                <w:i w:val="0"/>
                <w:sz w:val="19"/>
              </w:rPr>
              <w:t>Your initials and today's date</w:t>
            </w:r>
          </w:p>
        </w:tc>
        <w:tc>
          <w:tcPr>
            <w:tcW w:type="dxa" w:w="4968"/>
          </w:tcPr>
          <w:p>
            <w:pPr>
              <w:spacing w:after="40"/>
            </w:pPr>
            <w:r/>
          </w:p>
        </w:tc>
      </w:tr>
    </w:tbl>
    <w:p>
      <w:pPr>
        <w:spacing w:after="80"/>
      </w:pPr>
    </w:p>
    <w:p>
      <w:r>
        <w:rPr>
          <w:rFonts w:ascii="Aptos" w:hAnsi="Aptos"/>
          <w:b/>
          <w:i w:val="0"/>
        </w:rPr>
        <w:t>The field says where you looked. The reason says what you concluded.</w:t>
      </w:r>
      <w:r>
        <w:rPr>
          <w:rFonts w:ascii="Aptos" w:hAnsi="Aptos"/>
          <w:b w:val="0"/>
          <w:i w:val="0"/>
        </w:rPr>
        <w:t xml:space="preserve"> They are two different cells and they do two different jobs. </w:t>
      </w:r>
      <w:r>
        <w:rPr>
          <w:rFonts w:ascii="Aptos" w:hAnsi="Aptos"/>
          <w:b/>
          <w:i w:val="0"/>
        </w:rPr>
        <w:t>What the record does *not* say is a fact too</w:t>
      </w:r>
      <w:r>
        <w:rPr>
          <w:rFonts w:ascii="Aptos" w:hAnsi="Aptos"/>
          <w:b w:val="0"/>
          <w:i w:val="0"/>
        </w:rPr>
        <w:t xml:space="preserve">, and is often the whole reason for an </w:t>
      </w:r>
      <w:r>
        <w:rPr>
          <w:rFonts w:ascii="Aptos" w:hAnsi="Aptos"/>
          <w:b w:val="0"/>
          <w:i/>
        </w:rPr>
        <w:t>Inadequate</w:t>
      </w:r>
      <w:r>
        <w:rPr>
          <w:rFonts w:ascii="Aptos" w:hAnsi="Aptos"/>
          <w:b w:val="0"/>
          <w:i w:val="0"/>
        </w:rPr>
        <w: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p>
        </w:tc>
        <w:tc>
          <w:tcPr>
            <w:tcW w:type="dxa" w:w="3312"/>
            <w:shd w:val="clear" w:fill="DEE7F0"/>
          </w:tcPr>
          <w:p>
            <w:pPr>
              <w:spacing w:after="40"/>
            </w:pPr>
            <w:r/>
            <w:r>
              <w:rPr>
                <w:rFonts w:ascii="Aptos" w:hAnsi="Aptos"/>
                <w:b/>
                <w:i w:val="0"/>
                <w:sz w:val="19"/>
              </w:rPr>
              <w:t>Field</w:t>
            </w:r>
          </w:p>
        </w:tc>
        <w:tc>
          <w:tcPr>
            <w:tcW w:type="dxa" w:w="3312"/>
            <w:shd w:val="clear" w:fill="DEE7F0"/>
          </w:tcPr>
          <w:p>
            <w:pPr>
              <w:spacing w:after="40"/>
            </w:pPr>
            <w:r/>
            <w:r>
              <w:rPr>
                <w:rFonts w:ascii="Aptos" w:hAnsi="Aptos"/>
                <w:b/>
                <w:i w:val="0"/>
                <w:sz w:val="19"/>
              </w:rPr>
              <w:t>Reason</w:t>
            </w:r>
          </w:p>
        </w:tc>
      </w:tr>
      <w:tr>
        <w:tc>
          <w:tcPr>
            <w:tcW w:type="dxa" w:w="3312"/>
          </w:tcPr>
          <w:p>
            <w:pPr>
              <w:spacing w:after="40"/>
            </w:pPr>
            <w:r/>
            <w:r>
              <w:rPr>
                <w:rFonts w:ascii="Aptos" w:hAnsi="Aptos"/>
                <w:b w:val="0"/>
                <w:i w:val="0"/>
                <w:sz w:val="19"/>
              </w:rPr>
              <w:t>✓</w:t>
            </w:r>
          </w:p>
        </w:tc>
        <w:tc>
          <w:tcPr>
            <w:tcW w:type="dxa" w:w="3312"/>
          </w:tcPr>
          <w:p>
            <w:pPr>
              <w:spacing w:after="40"/>
            </w:pPr>
            <w:r/>
            <w:r>
              <w:rPr>
                <w:rFonts w:ascii="Consolas" w:hAnsi="Consolas"/>
                <w:b w:val="0"/>
                <w:i w:val="0"/>
                <w:color w:val="444444"/>
                <w:sz w:val="19"/>
              </w:rPr>
              <w:t>I-2</w:t>
            </w:r>
          </w:p>
        </w:tc>
        <w:tc>
          <w:tcPr>
            <w:tcW w:type="dxa" w:w="3312"/>
          </w:tcPr>
          <w:p>
            <w:pPr>
              <w:spacing w:after="40"/>
            </w:pPr>
            <w:r/>
            <w:r>
              <w:rPr>
                <w:rFonts w:ascii="Consolas" w:hAnsi="Consolas"/>
                <w:b w:val="0"/>
                <w:i w:val="0"/>
                <w:color w:val="444444"/>
                <w:sz w:val="19"/>
              </w:rPr>
              <w:t>hip not examined anywhere in the note</w:t>
            </w:r>
          </w:p>
        </w:tc>
      </w:tr>
      <w:tr>
        <w:tc>
          <w:tcPr>
            <w:tcW w:type="dxa" w:w="3312"/>
          </w:tcPr>
          <w:p>
            <w:pPr>
              <w:spacing w:after="40"/>
            </w:pPr>
            <w:r/>
            <w:r>
              <w:rPr>
                <w:rFonts w:ascii="Aptos" w:hAnsi="Aptos"/>
                <w:b w:val="0"/>
                <w:i w:val="0"/>
                <w:sz w:val="19"/>
              </w:rPr>
              <w:t>✓</w:t>
            </w:r>
          </w:p>
        </w:tc>
        <w:tc>
          <w:tcPr>
            <w:tcW w:type="dxa" w:w="3312"/>
          </w:tcPr>
          <w:p>
            <w:pPr>
              <w:spacing w:after="40"/>
            </w:pPr>
            <w:r/>
            <w:r>
              <w:rPr>
                <w:rFonts w:ascii="Consolas" w:hAnsi="Consolas"/>
                <w:b w:val="0"/>
                <w:i w:val="0"/>
                <w:color w:val="444444"/>
                <w:sz w:val="19"/>
              </w:rPr>
              <w:t>more than one</w:t>
            </w:r>
          </w:p>
        </w:tc>
        <w:tc>
          <w:tcPr>
            <w:tcW w:type="dxa" w:w="3312"/>
          </w:tcPr>
          <w:p>
            <w:pPr>
              <w:spacing w:after="40"/>
            </w:pPr>
            <w:r/>
            <w:r>
              <w:rPr>
                <w:rFonts w:ascii="Consolas" w:hAnsi="Consolas"/>
                <w:b w:val="0"/>
                <w:i w:val="0"/>
                <w:color w:val="444444"/>
                <w:sz w:val="19"/>
              </w:rPr>
              <w:t>I-1 and I-3 — vitals complete and specific precautions given</w:t>
            </w:r>
          </w:p>
        </w:tc>
      </w:tr>
      <w:tr>
        <w:tc>
          <w:tcPr>
            <w:tcW w:type="dxa" w:w="3312"/>
          </w:tcPr>
          <w:p>
            <w:pPr>
              <w:spacing w:after="40"/>
            </w:pPr>
            <w:r/>
            <w:r>
              <w:rPr>
                <w:rFonts w:ascii="Aptos" w:hAnsi="Aptos"/>
                <w:b w:val="0"/>
                <w:i w:val="0"/>
                <w:sz w:val="19"/>
              </w:rPr>
              <w:t>✗</w:t>
            </w:r>
          </w:p>
        </w:tc>
        <w:tc>
          <w:tcPr>
            <w:tcW w:type="dxa" w:w="3312"/>
          </w:tcPr>
          <w:p>
            <w:pPr>
              <w:spacing w:after="40"/>
            </w:pPr>
            <w:r/>
            <w:r>
              <w:rPr>
                <w:rFonts w:ascii="Consolas" w:hAnsi="Consolas"/>
                <w:b w:val="0"/>
                <w:i w:val="0"/>
                <w:color w:val="444444"/>
                <w:sz w:val="19"/>
              </w:rPr>
              <w:t>I-2</w:t>
            </w:r>
          </w:p>
        </w:tc>
        <w:tc>
          <w:tcPr>
            <w:tcW w:type="dxa" w:w="3312"/>
          </w:tcPr>
          <w:p>
            <w:pPr>
              <w:spacing w:after="40"/>
            </w:pPr>
            <w:r/>
            <w:r>
              <w:rPr>
                <w:rFonts w:ascii="Consolas" w:hAnsi="Consolas"/>
                <w:b w:val="0"/>
                <w:i w:val="0"/>
                <w:color w:val="444444"/>
                <w:sz w:val="19"/>
              </w:rPr>
              <w:t>looked fine</w:t>
            </w:r>
            <w:r>
              <w:rPr>
                <w:rFonts w:ascii="Aptos" w:hAnsi="Aptos"/>
                <w:b w:val="0"/>
                <w:i w:val="0"/>
                <w:sz w:val="19"/>
              </w:rPr>
              <w:t xml:space="preserve"> — that is not a reason</w:t>
            </w:r>
          </w:p>
        </w:tc>
      </w:tr>
      <w:tr>
        <w:tc>
          <w:tcPr>
            <w:tcW w:type="dxa" w:w="3312"/>
          </w:tcPr>
          <w:p>
            <w:pPr>
              <w:spacing w:after="40"/>
            </w:pPr>
            <w:r/>
            <w:r>
              <w:rPr>
                <w:rFonts w:ascii="Aptos" w:hAnsi="Aptos"/>
                <w:b w:val="0"/>
                <w:i w:val="0"/>
                <w:sz w:val="19"/>
              </w:rPr>
              <w:t>✗</w:t>
            </w:r>
          </w:p>
        </w:tc>
        <w:tc>
          <w:tcPr>
            <w:tcW w:type="dxa" w:w="3312"/>
          </w:tcPr>
          <w:p>
            <w:pPr>
              <w:spacing w:after="40"/>
            </w:pPr>
            <w:r/>
            <w:r>
              <w:rPr>
                <w:rFonts w:ascii="Consolas" w:hAnsi="Consolas"/>
                <w:b w:val="0"/>
                <w:i w:val="0"/>
                <w:color w:val="444444"/>
                <w:sz w:val="19"/>
              </w:rPr>
              <w:t>I-2</w:t>
            </w:r>
          </w:p>
        </w:tc>
        <w:tc>
          <w:tcPr>
            <w:tcW w:type="dxa" w:w="3312"/>
          </w:tcPr>
          <w:p>
            <w:pPr>
              <w:spacing w:after="40"/>
            </w:pPr>
            <w:r/>
            <w:r>
              <w:rPr>
                <w:rFonts w:ascii="Consolas" w:hAnsi="Consolas"/>
                <w:b w:val="0"/>
                <w:i w:val="0"/>
                <w:color w:val="444444"/>
                <w:sz w:val="19"/>
              </w:rPr>
              <w:t>chest clear, throat red</w:t>
            </w:r>
            <w:r>
              <w:rPr>
                <w:rFonts w:ascii="Aptos" w:hAnsi="Aptos"/>
                <w:b w:val="0"/>
                <w:i w:val="0"/>
                <w:sz w:val="19"/>
              </w:rPr>
              <w:t xml:space="preserve"> — that is the field's contents, copied. It is already recorded; do not write it again</w:t>
            </w:r>
          </w:p>
        </w:tc>
      </w:tr>
    </w:tbl>
    <w:p>
      <w:pPr>
        <w:spacing w:after="80"/>
      </w:pPr>
    </w:p>
    <w:p>
      <w:r>
        <w:rPr>
          <w:rFonts w:ascii="Aptos" w:hAnsi="Aptos"/>
          <w:b w:val="0"/>
          <w:i w:val="0"/>
        </w:rPr>
        <w:t>One line is enough. You are not writing an argument, you are naming what decided it.</w:t>
      </w:r>
    </w:p>
    <w:p>
      <w:r>
        <w:rPr>
          <w:rFonts w:ascii="Aptos" w:hAnsi="Aptos"/>
          <w:b/>
          <w:i w:val="0"/>
        </w:rPr>
        <w:t>Why you sign it.</w:t>
      </w:r>
      <w:r>
        <w:rPr>
          <w:rFonts w:ascii="Aptos" w:hAnsi="Aptos"/>
          <w:b w:val="0"/>
          <w:i w:val="0"/>
        </w:rPr>
        <w:t xml:space="preserve"> Your initials record that you reached this judgement </w:t>
      </w:r>
      <w:r>
        <w:rPr>
          <w:rFonts w:ascii="Aptos" w:hAnsi="Aptos"/>
          <w:b/>
          <w:i w:val="0"/>
        </w:rPr>
        <w:t>before</w:t>
      </w:r>
      <w:r>
        <w:rPr>
          <w:rFonts w:ascii="Aptos" w:hAnsi="Aptos"/>
          <w:b w:val="0"/>
          <w:i w:val="0"/>
        </w:rPr>
        <w:t xml:space="preserve"> you opened the return visit. Two initials and the date is all that is needed — </w:t>
      </w:r>
      <w:r>
        <w:rPr>
          <w:rFonts w:ascii="Consolas" w:hAnsi="Consolas"/>
          <w:b w:val="0"/>
          <w:i w:val="0"/>
          <w:color w:val="444444"/>
          <w:sz w:val="19"/>
        </w:rPr>
        <w:t>W.Q. 2026-09-14</w:t>
      </w:r>
      <w:r>
        <w:rPr>
          <w:rFonts w:ascii="Aptos" w:hAnsi="Aptos"/>
          <w:b w:val="0"/>
          <w:i w:val="0"/>
        </w:rPr>
        <w:t>.</w:t>
      </w:r>
    </w:p>
    <w:p>
      <w:r>
        <w:rPr>
          <w:rFonts w:ascii="Aptos" w:hAnsi="Aptos"/>
          <w:b w:val="0"/>
          <w:i w:val="0"/>
        </w:rPr>
        <w:t xml:space="preserve">Be clear about what the signature is and is not: </w:t>
      </w:r>
      <w:r>
        <w:rPr>
          <w:rFonts w:ascii="Aptos" w:hAnsi="Aptos"/>
          <w:b/>
          <w:i w:val="0"/>
        </w:rPr>
        <w:t>nothing in the file physically prevents you from coming back and changing this after Step 4.</w:t>
      </w:r>
      <w:r>
        <w:rPr>
          <w:rFonts w:ascii="Aptos" w:hAnsi="Aptos"/>
          <w:b w:val="0"/>
          <w:i w:val="0"/>
        </w:rPr>
        <w:t xml:space="preserve"> It is an agreement, not a lock. The study depends on you keeping it. If you change your mind after reading the return visit, </w:t>
      </w:r>
      <w:r>
        <w:rPr>
          <w:rFonts w:ascii="Aptos" w:hAnsi="Aptos"/>
          <w:b/>
          <w:i w:val="0"/>
        </w:rPr>
        <w:t>leave this box exactly as it is</w:t>
      </w:r>
      <w:r>
        <w:rPr>
          <w:rFonts w:ascii="Aptos" w:hAnsi="Aptos"/>
          <w:b w:val="0"/>
          <w:i w:val="0"/>
        </w:rPr>
        <w:t xml:space="preserve"> and explain in Step 10 — that correction is data, and it is far more valuable than a tidy answer.</w:t>
      </w:r>
    </w:p>
    <w:p>
      <w:pPr>
        <w:pStyle w:val="Heading2"/>
      </w:pPr>
      <w:r>
        <w:rPr>
          <w:rFonts w:ascii="Aptos" w:hAnsi="Aptos"/>
          <w:b w:val="0"/>
          <w:i w:val="0"/>
        </w:rPr>
        <w:t>Step 4 — Return visit: what only a reader can tell</w:t>
      </w:r>
    </w:p>
    <w:p>
      <w:r>
        <w:rPr>
          <w:rFonts w:ascii="Aptos" w:hAnsi="Aptos"/>
          <w:b w:val="0"/>
          <w:i w:val="0"/>
        </w:rPr>
        <w:t>Now open the return visit. Again, the diagnosis, disposition, treatment and times come from the export. Record only these four.</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w:t>
            </w:r>
          </w:p>
        </w:tc>
        <w:tc>
          <w:tcPr>
            <w:tcW w:type="dxa" w:w="3312"/>
            <w:shd w:val="clear" w:fill="DEE7F0"/>
          </w:tcPr>
          <w:p>
            <w:pPr>
              <w:spacing w:after="40"/>
            </w:pPr>
            <w:r/>
            <w:r>
              <w:rPr>
                <w:rFonts w:ascii="Aptos" w:hAnsi="Aptos"/>
                <w:b/>
                <w:i w:val="0"/>
                <w:sz w:val="19"/>
              </w:rPr>
              <w:t>Field</w:t>
            </w:r>
          </w:p>
        </w:tc>
        <w:tc>
          <w:tcPr>
            <w:tcW w:type="dxa" w:w="3312"/>
            <w:shd w:val="clear" w:fill="DEE7F0"/>
          </w:tcPr>
          <w:p>
            <w:pPr>
              <w:spacing w:after="40"/>
            </w:pPr>
            <w:r/>
            <w:r>
              <w:rPr>
                <w:rFonts w:ascii="Aptos" w:hAnsi="Aptos"/>
                <w:b/>
                <w:i w:val="0"/>
                <w:sz w:val="19"/>
              </w:rPr>
              <w:t>Record</w:t>
            </w:r>
          </w:p>
        </w:tc>
      </w:tr>
      <w:tr>
        <w:tc>
          <w:tcPr>
            <w:tcW w:type="dxa" w:w="3312"/>
          </w:tcPr>
          <w:p>
            <w:pPr>
              <w:spacing w:after="40"/>
            </w:pPr>
            <w:r/>
            <w:r>
              <w:rPr>
                <w:rFonts w:ascii="Aptos" w:hAnsi="Aptos"/>
                <w:b w:val="0"/>
                <w:i w:val="0"/>
                <w:sz w:val="19"/>
              </w:rPr>
              <w:t>R-1</w:t>
            </w:r>
          </w:p>
        </w:tc>
        <w:tc>
          <w:tcPr>
            <w:tcW w:type="dxa" w:w="3312"/>
          </w:tcPr>
          <w:p>
            <w:pPr>
              <w:spacing w:after="40"/>
            </w:pPr>
            <w:r/>
            <w:r>
              <w:rPr>
                <w:rFonts w:ascii="Aptos" w:hAnsi="Aptos"/>
                <w:b w:val="0"/>
                <w:i w:val="0"/>
                <w:sz w:val="19"/>
              </w:rPr>
              <w:t>Reason for return — copy the exact words of the family or the nurse</w:t>
            </w:r>
          </w:p>
        </w:tc>
        <w:tc>
          <w:tcPr>
            <w:tcW w:type="dxa" w:w="3312"/>
          </w:tcPr>
          <w:p>
            <w:pPr>
              <w:spacing w:after="40"/>
            </w:pPr>
            <w:r/>
            <w:r>
              <w:rPr>
                <w:rFonts w:ascii="Aptos" w:hAnsi="Aptos"/>
                <w:b w:val="0"/>
                <w:i w:val="0"/>
                <w:sz w:val="19"/>
              </w:rPr>
              <w:t>☐ None documented  ☐ Copied here:</w:t>
            </w:r>
          </w:p>
        </w:tc>
      </w:tr>
      <w:tr>
        <w:tc>
          <w:tcPr>
            <w:tcW w:type="dxa" w:w="3312"/>
          </w:tcPr>
          <w:p>
            <w:pPr>
              <w:spacing w:after="40"/>
            </w:pPr>
            <w:r/>
            <w:r>
              <w:rPr>
                <w:rFonts w:ascii="Aptos" w:hAnsi="Aptos"/>
                <w:b w:val="0"/>
                <w:i w:val="0"/>
                <w:sz w:val="19"/>
              </w:rPr>
              <w:t>R-2</w:t>
            </w:r>
          </w:p>
        </w:tc>
        <w:tc>
          <w:tcPr>
            <w:tcW w:type="dxa" w:w="3312"/>
          </w:tcPr>
          <w:p>
            <w:pPr>
              <w:spacing w:after="40"/>
            </w:pPr>
            <w:r/>
            <w:r>
              <w:rPr>
                <w:rFonts w:ascii="Aptos" w:hAnsi="Aptos"/>
                <w:b w:val="0"/>
                <w:i w:val="0"/>
                <w:sz w:val="19"/>
              </w:rPr>
              <w:t>Is the return diagnosis different from the index diagnosis?</w:t>
            </w:r>
          </w:p>
        </w:tc>
        <w:tc>
          <w:tcPr>
            <w:tcW w:type="dxa" w:w="3312"/>
          </w:tcPr>
          <w:p>
            <w:pPr>
              <w:spacing w:after="40"/>
            </w:pPr>
            <w:r/>
            <w:r>
              <w:rPr>
                <w:rFonts w:ascii="Aptos" w:hAnsi="Aptos"/>
                <w:b w:val="0"/>
                <w:i w:val="0"/>
                <w:sz w:val="19"/>
              </w:rPr>
              <w:t>☐ Yes  ☐ No</w:t>
            </w:r>
          </w:p>
        </w:tc>
      </w:tr>
      <w:tr>
        <w:tc>
          <w:tcPr>
            <w:tcW w:type="dxa" w:w="3312"/>
          </w:tcPr>
          <w:p>
            <w:pPr>
              <w:spacing w:after="40"/>
            </w:pPr>
            <w:r/>
            <w:r>
              <w:rPr>
                <w:rFonts w:ascii="Aptos" w:hAnsi="Aptos"/>
                <w:b w:val="0"/>
                <w:i w:val="0"/>
                <w:sz w:val="19"/>
              </w:rPr>
              <w:t>R-3</w:t>
            </w:r>
          </w:p>
        </w:tc>
        <w:tc>
          <w:tcPr>
            <w:tcW w:type="dxa" w:w="3312"/>
          </w:tcPr>
          <w:p>
            <w:pPr>
              <w:spacing w:after="40"/>
            </w:pPr>
            <w:r/>
            <w:r>
              <w:rPr>
                <w:rFonts w:ascii="Aptos" w:hAnsi="Aptos"/>
                <w:b w:val="0"/>
                <w:i w:val="0"/>
                <w:sz w:val="19"/>
              </w:rPr>
              <w:t>Any statement about not being able to access care — appointment, transport, distance, checkpoint, cost, medicine not obtained</w:t>
            </w:r>
          </w:p>
        </w:tc>
        <w:tc>
          <w:tcPr>
            <w:tcW w:type="dxa" w:w="3312"/>
          </w:tcPr>
          <w:p>
            <w:pPr>
              <w:spacing w:after="40"/>
            </w:pPr>
            <w:r/>
            <w:r>
              <w:rPr>
                <w:rFonts w:ascii="Aptos" w:hAnsi="Aptos"/>
                <w:b w:val="0"/>
                <w:i w:val="0"/>
                <w:sz w:val="19"/>
              </w:rPr>
              <w:t>☐ None documented  ☐ Documented, copy the exact words:</w:t>
            </w:r>
          </w:p>
        </w:tc>
      </w:tr>
      <w:tr>
        <w:tc>
          <w:tcPr>
            <w:tcW w:type="dxa" w:w="3312"/>
          </w:tcPr>
          <w:p>
            <w:pPr>
              <w:spacing w:after="40"/>
            </w:pPr>
            <w:r/>
            <w:r>
              <w:rPr>
                <w:rFonts w:ascii="Aptos" w:hAnsi="Aptos"/>
                <w:b w:val="0"/>
                <w:i w:val="0"/>
                <w:sz w:val="19"/>
              </w:rPr>
              <w:t>R-4</w:t>
            </w:r>
          </w:p>
        </w:tc>
        <w:tc>
          <w:tcPr>
            <w:tcW w:type="dxa" w:w="3312"/>
          </w:tcPr>
          <w:p>
            <w:pPr>
              <w:spacing w:after="40"/>
            </w:pPr>
            <w:r/>
            <w:r>
              <w:rPr>
                <w:rFonts w:ascii="Aptos" w:hAnsi="Aptos"/>
                <w:b w:val="0"/>
                <w:i w:val="0"/>
                <w:sz w:val="19"/>
              </w:rPr>
              <w:t>Any statement about whether the medicine was actually obtained or given</w:t>
            </w:r>
          </w:p>
        </w:tc>
        <w:tc>
          <w:tcPr>
            <w:tcW w:type="dxa" w:w="3312"/>
          </w:tcPr>
          <w:p>
            <w:pPr>
              <w:spacing w:after="40"/>
            </w:pPr>
            <w:r/>
            <w:r>
              <w:rPr>
                <w:rFonts w:ascii="Aptos" w:hAnsi="Aptos"/>
                <w:b w:val="0"/>
                <w:i w:val="0"/>
                <w:sz w:val="19"/>
              </w:rPr>
              <w:t>☐ None documented  ☐ Documented, copy the exact words:</w:t>
            </w:r>
          </w:p>
        </w:tc>
      </w:tr>
    </w:tbl>
    <w:p>
      <w:pPr>
        <w:spacing w:after="80"/>
      </w:pPr>
    </w:p>
    <w:p>
      <w:pPr>
        <w:spacing w:before="80" w:after="160"/>
        <w:ind w:left="317" w:right="173"/>
        <w:shd w:val="clear" w:fill="F2F2F2"/>
      </w:pPr>
      <w:r>
        <w:rPr>
          <w:rFonts w:ascii="Aptos" w:hAnsi="Aptos"/>
          <w:b/>
          <w:i w:val="0"/>
        </w:rPr>
        <w:t>R-1, R-3 and R-4 must be copied exactly as written.</w:t>
      </w:r>
      <w:r>
        <w:rPr>
          <w:rFonts w:ascii="Aptos" w:hAnsi="Aptos"/>
          <w:b w:val="0"/>
          <w:i w:val="0"/>
        </w:rPr>
        <w:t xml:space="preserve"> These three carry Step 9 and the reasons table in the paper.</w:t>
      </w:r>
    </w:p>
    <w:p>
      <w:pPr>
        <w:spacing w:before="80" w:after="160"/>
        <w:ind w:left="317" w:right="173"/>
        <w:shd w:val="clear" w:fill="F2F2F2"/>
      </w:pPr>
      <w:r>
        <w:rPr>
          <w:rFonts w:ascii="Aptos" w:hAnsi="Aptos"/>
          <w:b/>
          <w:i w:val="0"/>
        </w:rPr>
        <w:t>Copy the exact words means copy the exact words.</w:t>
      </w:r>
      <w:r>
        <w:rPr>
          <w:rFonts w:ascii="Aptos" w:hAnsi="Aptos"/>
          <w:b w:val="0"/>
          <w:i w:val="0"/>
        </w:rPr>
        <w:t xml:space="preserve"> Do not shorten them, tidy them, or turn them into a conclusion. If the note says </w:t>
      </w:r>
      <w:r>
        <w:rPr>
          <w:rFonts w:ascii="Aptos" w:hAnsi="Aptos"/>
          <w:b w:val="0"/>
          <w:i/>
        </w:rPr>
        <w:t>mother reports no clinic appointment until next month</w:t>
      </w:r>
      <w:r>
        <w:rPr>
          <w:rFonts w:ascii="Aptos" w:hAnsi="Aptos"/>
          <w:b w:val="0"/>
          <w:i w:val="0"/>
        </w:rPr>
        <w:t xml:space="preserve">, write that. Do not write </w:t>
      </w:r>
      <w:r>
        <w:rPr>
          <w:rFonts w:ascii="Aptos" w:hAnsi="Aptos"/>
          <w:b w:val="0"/>
          <w:i/>
        </w:rPr>
        <w:t>access problem</w:t>
      </w:r>
      <w:r>
        <w:rPr>
          <w:rFonts w:ascii="Aptos" w:hAnsi="Aptos"/>
          <w:b w:val="0"/>
          <w:i w:val="0"/>
        </w:rPr>
        <w:t xml:space="preserve"> — that is already your judgement, and once it is written that way nobody can check it.</w:t>
      </w:r>
    </w:p>
    <w:p>
      <w:pPr>
        <w:spacing w:before="80" w:after="160"/>
        <w:ind w:left="317" w:right="173"/>
        <w:shd w:val="clear" w:fill="F2F2F2"/>
      </w:pPr>
      <w:r>
        <w:rPr>
          <w:rFonts w:ascii="Aptos" w:hAnsi="Aptos"/>
          <w:b/>
          <w:i w:val="0"/>
        </w:rPr>
        <w:t>If the note is in Arabic, copy the Arabic.</w:t>
      </w:r>
      <w:r>
        <w:rPr>
          <w:rFonts w:ascii="Aptos" w:hAnsi="Aptos"/>
          <w:b w:val="0"/>
          <w:i w:val="0"/>
        </w:rPr>
        <w:t xml:space="preserve"> Translating as you go is interpreting. Translation happens later, once, with the original kept beside it. Copy it even if it is badly written or misspelled: you are recording what the record says, not what it should have said.</w:t>
      </w:r>
    </w:p>
    <w:p>
      <w:pPr>
        <w:spacing w:before="80" w:after="160"/>
        <w:ind w:left="317" w:right="173"/>
        <w:shd w:val="clear" w:fill="F2F2F2"/>
      </w:pPr>
      <w:r>
        <w:rPr>
          <w:rFonts w:ascii="Aptos" w:hAnsi="Aptos"/>
          <w:b/>
          <w:i w:val="0"/>
        </w:rPr>
        <w:t>R-2 is a clinical judgement, not a comparison of two labels.</w:t>
      </w:r>
      <w:r>
        <w:rPr>
          <w:rFonts w:ascii="Aptos" w:hAnsi="Aptos"/>
          <w:b w:val="0"/>
          <w:i w:val="0"/>
        </w:rPr>
        <w:t xml:space="preserve"> "Fever" then "pneumonia" is the same illness better characterised, so the answer is No.</w:t>
      </w:r>
    </w:p>
    <w:p>
      <w:pPr>
        <w:pStyle w:val="Heading2"/>
      </w:pPr>
      <w:r>
        <w:rPr>
          <w:rFonts w:ascii="Aptos" w:hAnsi="Aptos"/>
          <w:b w:val="0"/>
          <w:i w:val="0"/>
        </w:rPr>
        <w:t>Step 5 — Is this pair eligible?</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Question</w:t>
            </w:r>
          </w:p>
        </w:tc>
        <w:tc>
          <w:tcPr>
            <w:tcW w:type="dxa" w:w="4968"/>
            <w:shd w:val="clear" w:fill="DEE7F0"/>
          </w:tcPr>
          <w:p>
            <w:pPr>
              <w:spacing w:after="40"/>
            </w:pPr>
            <w:r/>
            <w:r>
              <w:rPr>
                <w:rFonts w:ascii="Aptos" w:hAnsi="Aptos"/>
                <w:b/>
                <w:i w:val="0"/>
                <w:sz w:val="19"/>
              </w:rPr>
              <w:t>If YES</w:t>
            </w:r>
          </w:p>
        </w:tc>
      </w:tr>
      <w:tr>
        <w:tc>
          <w:tcPr>
            <w:tcW w:type="dxa" w:w="4968"/>
          </w:tcPr>
          <w:p>
            <w:pPr>
              <w:spacing w:after="40"/>
            </w:pPr>
            <w:r/>
            <w:r>
              <w:rPr>
                <w:rFonts w:ascii="Aptos" w:hAnsi="Aptos"/>
                <w:b w:val="0"/>
                <w:i w:val="0"/>
                <w:sz w:val="19"/>
              </w:rPr>
              <w:t>Was the return planned or advised at the index visit — a stated instruction to come back to the ED?</w:t>
            </w:r>
          </w:p>
        </w:tc>
        <w:tc>
          <w:tcPr>
            <w:tcW w:type="dxa" w:w="4968"/>
          </w:tcPr>
          <w:p>
            <w:pPr>
              <w:spacing w:after="40"/>
            </w:pPr>
            <w:r/>
            <w:r>
              <w:rPr>
                <w:rFonts w:ascii="Aptos" w:hAnsi="Aptos"/>
                <w:b w:val="0"/>
                <w:i w:val="0"/>
                <w:sz w:val="19"/>
              </w:rPr>
              <w:t>Stop. Code 2, scheduled return</w:t>
            </w:r>
          </w:p>
        </w:tc>
      </w:tr>
      <w:tr>
        <w:tc>
          <w:tcPr>
            <w:tcW w:type="dxa" w:w="4968"/>
          </w:tcPr>
          <w:p>
            <w:pPr>
              <w:spacing w:after="40"/>
            </w:pPr>
            <w:r/>
            <w:r>
              <w:rPr>
                <w:rFonts w:ascii="Aptos" w:hAnsi="Aptos"/>
                <w:b w:val="0"/>
                <w:i w:val="0"/>
                <w:sz w:val="19"/>
              </w:rPr>
              <w:t>Was the return purely administrative — certificate, report, refill, with no clinical assessment?</w:t>
            </w:r>
          </w:p>
        </w:tc>
        <w:tc>
          <w:tcPr>
            <w:tcW w:type="dxa" w:w="4968"/>
          </w:tcPr>
          <w:p>
            <w:pPr>
              <w:spacing w:after="40"/>
            </w:pPr>
            <w:r/>
            <w:r>
              <w:rPr>
                <w:rFonts w:ascii="Aptos" w:hAnsi="Aptos"/>
                <w:b w:val="0"/>
                <w:i w:val="0"/>
                <w:sz w:val="19"/>
              </w:rPr>
              <w:t>Stop. Code 3, administrative</w:t>
            </w:r>
          </w:p>
        </w:tc>
      </w:tr>
      <w:tr>
        <w:tc>
          <w:tcPr>
            <w:tcW w:type="dxa" w:w="4968"/>
          </w:tcPr>
          <w:p>
            <w:pPr>
              <w:spacing w:after="40"/>
            </w:pPr>
            <w:r/>
            <w:r>
              <w:rPr>
                <w:rFonts w:ascii="Aptos" w:hAnsi="Aptos"/>
                <w:b w:val="0"/>
                <w:i w:val="0"/>
                <w:sz w:val="19"/>
              </w:rPr>
              <w:t>Is the index record too incomplete to tell what happened at all?</w:t>
            </w:r>
          </w:p>
        </w:tc>
        <w:tc>
          <w:tcPr>
            <w:tcW w:type="dxa" w:w="4968"/>
          </w:tcPr>
          <w:p>
            <w:pPr>
              <w:spacing w:after="40"/>
            </w:pPr>
            <w:r/>
            <w:r>
              <w:rPr>
                <w:rFonts w:ascii="Aptos" w:hAnsi="Aptos"/>
                <w:b w:val="0"/>
                <w:i w:val="0"/>
                <w:sz w:val="19"/>
              </w:rPr>
              <w:t>Stop. Code 4, insufficient documentation</w:t>
            </w:r>
          </w:p>
        </w:tc>
      </w:tr>
      <w:tr>
        <w:tc>
          <w:tcPr>
            <w:tcW w:type="dxa" w:w="4968"/>
          </w:tcPr>
          <w:p>
            <w:pPr>
              <w:spacing w:after="40"/>
            </w:pPr>
            <w:r/>
            <w:r>
              <w:rPr>
                <w:rFonts w:ascii="Aptos" w:hAnsi="Aptos"/>
                <w:b w:val="0"/>
                <w:i w:val="0"/>
                <w:sz w:val="19"/>
              </w:rPr>
              <w:t>Did the index visit end in anything other than discharge home?</w:t>
            </w:r>
          </w:p>
        </w:tc>
        <w:tc>
          <w:tcPr>
            <w:tcW w:type="dxa" w:w="4968"/>
          </w:tcPr>
          <w:p>
            <w:pPr>
              <w:spacing w:after="40"/>
            </w:pPr>
            <w:r/>
            <w:r>
              <w:rPr>
                <w:rFonts w:ascii="Aptos" w:hAnsi="Aptos"/>
                <w:b w:val="0"/>
                <w:i w:val="0"/>
                <w:sz w:val="19"/>
              </w:rPr>
              <w:t>Stop. Report to the PI — the pair should not have been sampled</w:t>
            </w:r>
          </w:p>
        </w:tc>
      </w:tr>
    </w:tbl>
    <w:p>
      <w:pPr>
        <w:spacing w:after="80"/>
      </w:pPr>
    </w:p>
    <w:p>
      <w:r>
        <w:rPr>
          <w:rFonts w:ascii="Aptos" w:hAnsi="Aptos"/>
          <w:b/>
          <w:i w:val="0"/>
        </w:rPr>
        <w:t>Eligibility code:</w:t>
      </w:r>
      <w:r>
        <w:rPr>
          <w:rFonts w:ascii="Aptos" w:hAnsi="Aptos"/>
          <w:b w:val="0"/>
          <w:i w:val="0"/>
        </w:rPr>
        <w:t xml:space="preserve"> ☐ 1 eligible  ☐ 2 scheduled  ☐ 3 administrative  ☐ 4 insufficient documentation  ☐ 5 index visit did not end in discharge — tell the PI</w:t>
      </w:r>
    </w:p>
    <w:p>
      <w:r>
        <w:rPr>
          <w:rFonts w:ascii="Aptos" w:hAnsi="Aptos"/>
          <w:b w:val="0"/>
          <w:i w:val="0"/>
        </w:rPr>
        <w:t>If you coded 2, 3 or 4, stop here and go to Step 10. Leave Steps 6 to 9 blank.</w:t>
      </w:r>
    </w:p>
    <w:p>
      <w:pPr>
        <w:spacing w:before="80" w:after="160"/>
        <w:ind w:left="317" w:right="173"/>
        <w:shd w:val="clear" w:fill="F2F2F2"/>
      </w:pPr>
      <w:r>
        <w:rPr>
          <w:rFonts w:ascii="Aptos" w:hAnsi="Aptos"/>
          <w:b/>
          <w:i w:val="0"/>
        </w:rPr>
        <w:t>On the work this appears to waste.</w:t>
      </w:r>
      <w:r>
        <w:rPr>
          <w:rFonts w:ascii="Aptos" w:hAnsi="Aptos"/>
          <w:b w:val="0"/>
          <w:i w:val="0"/>
        </w:rPr>
        <w:t xml:space="preserve"> You will sometimes complete Steps 2 and 3 and then exclude the pair here. That is deliberate. Screening eligibility first would mean opening the return visit first, which destroys the blinding that Step 3 exists to protect. Expect very few exclusions in any case, because planned follow-up at PMC is directed to the outpatient clinic and not to the ED.</w:t>
      </w:r>
    </w:p>
    <w:p>
      <w:pPr>
        <w:pStyle w:val="Heading2"/>
      </w:pPr>
      <w:r>
        <w:rPr>
          <w:rFonts w:ascii="Aptos" w:hAnsi="Aptos"/>
          <w:b w:val="0"/>
          <w:i w:val="0"/>
        </w:rPr>
        <w:t>Step 6 — Judgement 1: Relatedness</w:t>
      </w:r>
    </w:p>
    <w:p>
      <w:r>
        <w:rPr>
          <w:rFonts w:ascii="Aptos" w:hAnsi="Aptos"/>
          <w:b w:val="0"/>
          <w:i w:val="0"/>
        </w:rPr>
        <w:t>Is the return about the same problem as the index visit?</w:t>
      </w:r>
    </w:p>
    <w:p>
      <w:pPr>
        <w:spacing w:before="80" w:after="160"/>
        <w:ind w:left="317" w:right="173"/>
        <w:shd w:val="clear" w:fill="F2F2F2"/>
      </w:pPr>
      <w:r>
        <w:rPr>
          <w:rFonts w:ascii="Aptos" w:hAnsi="Aptos"/>
          <w:b/>
          <w:i w:val="0"/>
        </w:rPr>
        <w:t>Step 6 and Step 7 are not the same question, and reviewers regularly confuse them.</w:t>
      </w:r>
      <w:r>
        <w:rPr>
          <w:rFonts w:ascii="Aptos" w:hAnsi="Aptos"/>
          <w:b w:val="0"/>
          <w:i w:val="0"/>
        </w:rPr>
        <w:t xml:space="preserve"> Step 6 asks whether this is the </w:t>
      </w:r>
      <w:r>
        <w:rPr>
          <w:rFonts w:ascii="Aptos" w:hAnsi="Aptos"/>
          <w:b/>
          <w:i w:val="0"/>
        </w:rPr>
        <w:t>same problem</w:t>
      </w:r>
      <w:r>
        <w:rPr>
          <w:rFonts w:ascii="Aptos" w:hAnsi="Aptos"/>
          <w:b w:val="0"/>
          <w:i w:val="0"/>
        </w:rPr>
        <w:t xml:space="preserve">. Step 7 asks </w:t>
      </w:r>
      <w:r>
        <w:rPr>
          <w:rFonts w:ascii="Aptos" w:hAnsi="Aptos"/>
          <w:b/>
          <w:i w:val="0"/>
        </w:rPr>
        <w:t>why the child came back</w:t>
      </w:r>
      <w:r>
        <w:rPr>
          <w:rFonts w:ascii="Aptos" w:hAnsi="Aptos"/>
          <w:b w:val="0"/>
          <w:i w:val="0"/>
        </w:rPr>
        <w:t>. One does not answer the other.</w:t>
      </w:r>
    </w:p>
    <w:p>
      <w:r>
        <w:rPr>
          <w:rFonts w:ascii="Aptos" w:hAnsi="Aptos"/>
          <w:b w:val="0"/>
          <w:i w:val="0"/>
        </w:rPr>
        <w:t>Take one child and change only the ending:</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2-year-old seen for fever and discharged. Then...</w:t>
            </w:r>
          </w:p>
        </w:tc>
        <w:tc>
          <w:tcPr>
            <w:tcW w:type="dxa" w:w="3312"/>
            <w:shd w:val="clear" w:fill="DEE7F0"/>
          </w:tcPr>
          <w:p>
            <w:pPr>
              <w:spacing w:after="40"/>
            </w:pPr>
            <w:r/>
            <w:r>
              <w:rPr>
                <w:rFonts w:ascii="Aptos" w:hAnsi="Aptos"/>
                <w:b/>
                <w:i w:val="0"/>
                <w:sz w:val="19"/>
              </w:rPr>
              <w:t>Step 6</w:t>
            </w:r>
          </w:p>
        </w:tc>
        <w:tc>
          <w:tcPr>
            <w:tcW w:type="dxa" w:w="3312"/>
            <w:shd w:val="clear" w:fill="DEE7F0"/>
          </w:tcPr>
          <w:p>
            <w:pPr>
              <w:spacing w:after="40"/>
            </w:pPr>
            <w:r/>
            <w:r>
              <w:rPr>
                <w:rFonts w:ascii="Aptos" w:hAnsi="Aptos"/>
                <w:b/>
                <w:i w:val="0"/>
                <w:sz w:val="19"/>
              </w:rPr>
              <w:t>Step 7</w:t>
            </w:r>
          </w:p>
        </w:tc>
      </w:tr>
      <w:tr>
        <w:tc>
          <w:tcPr>
            <w:tcW w:type="dxa" w:w="3312"/>
          </w:tcPr>
          <w:p>
            <w:pPr>
              <w:spacing w:after="40"/>
            </w:pPr>
            <w:r/>
            <w:r>
              <w:rPr>
                <w:rFonts w:ascii="Aptos" w:hAnsi="Aptos"/>
                <w:b w:val="0"/>
                <w:i w:val="0"/>
                <w:sz w:val="19"/>
              </w:rPr>
              <w:t>Returns 36 h later with pneumonia that was not detectable at the index visit</w:t>
            </w:r>
          </w:p>
        </w:tc>
        <w:tc>
          <w:tcPr>
            <w:tcW w:type="dxa" w:w="3312"/>
          </w:tcPr>
          <w:p>
            <w:pPr>
              <w:spacing w:after="40"/>
            </w:pPr>
            <w:r/>
            <w:r>
              <w:rPr>
                <w:rFonts w:ascii="Aptos" w:hAnsi="Aptos"/>
                <w:b w:val="0"/>
                <w:i w:val="0"/>
                <w:sz w:val="19"/>
              </w:rPr>
              <w:t>Related</w:t>
            </w:r>
          </w:p>
        </w:tc>
        <w:tc>
          <w:tcPr>
            <w:tcW w:type="dxa" w:w="3312"/>
          </w:tcPr>
          <w:p>
            <w:pPr>
              <w:spacing w:after="40"/>
            </w:pPr>
            <w:r/>
            <w:r>
              <w:rPr>
                <w:rFonts w:ascii="Aptos" w:hAnsi="Aptos"/>
                <w:b w:val="0"/>
                <w:i w:val="0"/>
                <w:sz w:val="19"/>
              </w:rPr>
              <w:t>Illness-related</w:t>
            </w:r>
          </w:p>
        </w:tc>
      </w:tr>
      <w:tr>
        <w:tc>
          <w:tcPr>
            <w:tcW w:type="dxa" w:w="3312"/>
          </w:tcPr>
          <w:p>
            <w:pPr>
              <w:spacing w:after="40"/>
            </w:pPr>
            <w:r/>
            <w:r>
              <w:rPr>
                <w:rFonts w:ascii="Aptos" w:hAnsi="Aptos"/>
                <w:b w:val="0"/>
                <w:i w:val="0"/>
                <w:sz w:val="19"/>
              </w:rPr>
              <w:t>Returns 36 h later, child well on examination, mother wanted reassurance</w:t>
            </w:r>
          </w:p>
        </w:tc>
        <w:tc>
          <w:tcPr>
            <w:tcW w:type="dxa" w:w="3312"/>
          </w:tcPr>
          <w:p>
            <w:pPr>
              <w:spacing w:after="40"/>
            </w:pPr>
            <w:r/>
            <w:r>
              <w:rPr>
                <w:rFonts w:ascii="Aptos" w:hAnsi="Aptos"/>
                <w:b w:val="0"/>
                <w:i w:val="0"/>
                <w:sz w:val="19"/>
              </w:rPr>
              <w:t>Related</w:t>
            </w:r>
          </w:p>
        </w:tc>
        <w:tc>
          <w:tcPr>
            <w:tcW w:type="dxa" w:w="3312"/>
          </w:tcPr>
          <w:p>
            <w:pPr>
              <w:spacing w:after="40"/>
            </w:pPr>
            <w:r/>
            <w:r>
              <w:rPr>
                <w:rFonts w:ascii="Aptos" w:hAnsi="Aptos"/>
                <w:b w:val="0"/>
                <w:i w:val="0"/>
                <w:sz w:val="19"/>
              </w:rPr>
              <w:t>Patient-related</w:t>
            </w:r>
          </w:p>
        </w:tc>
      </w:tr>
      <w:tr>
        <w:tc>
          <w:tcPr>
            <w:tcW w:type="dxa" w:w="3312"/>
          </w:tcPr>
          <w:p>
            <w:pPr>
              <w:spacing w:after="40"/>
            </w:pPr>
            <w:r/>
            <w:r>
              <w:rPr>
                <w:rFonts w:ascii="Aptos" w:hAnsi="Aptos"/>
                <w:b w:val="0"/>
                <w:i w:val="0"/>
                <w:sz w:val="19"/>
              </w:rPr>
              <w:t>Returns 36 h later with pneumonia, and the chest was never examined at the index visit</w:t>
            </w:r>
          </w:p>
        </w:tc>
        <w:tc>
          <w:tcPr>
            <w:tcW w:type="dxa" w:w="3312"/>
          </w:tcPr>
          <w:p>
            <w:pPr>
              <w:spacing w:after="40"/>
            </w:pPr>
            <w:r/>
            <w:r>
              <w:rPr>
                <w:rFonts w:ascii="Aptos" w:hAnsi="Aptos"/>
                <w:b w:val="0"/>
                <w:i w:val="0"/>
                <w:sz w:val="19"/>
              </w:rPr>
              <w:t>Related</w:t>
            </w:r>
          </w:p>
        </w:tc>
        <w:tc>
          <w:tcPr>
            <w:tcW w:type="dxa" w:w="3312"/>
          </w:tcPr>
          <w:p>
            <w:pPr>
              <w:spacing w:after="40"/>
            </w:pPr>
            <w:r/>
            <w:r>
              <w:rPr>
                <w:rFonts w:ascii="Aptos" w:hAnsi="Aptos"/>
                <w:b w:val="0"/>
                <w:i w:val="0"/>
                <w:sz w:val="19"/>
              </w:rPr>
              <w:t>Physician-related</w:t>
            </w:r>
          </w:p>
        </w:tc>
      </w:tr>
      <w:tr>
        <w:tc>
          <w:tcPr>
            <w:tcW w:type="dxa" w:w="3312"/>
          </w:tcPr>
          <w:p>
            <w:pPr>
              <w:spacing w:after="40"/>
            </w:pPr>
            <w:r/>
            <w:r>
              <w:rPr>
                <w:rFonts w:ascii="Aptos" w:hAnsi="Aptos"/>
                <w:b w:val="0"/>
                <w:i w:val="0"/>
                <w:sz w:val="19"/>
              </w:rPr>
              <w:t>Returns 36 h later with a fractured arm after falling</w:t>
            </w:r>
          </w:p>
        </w:tc>
        <w:tc>
          <w:tcPr>
            <w:tcW w:type="dxa" w:w="3312"/>
          </w:tcPr>
          <w:p>
            <w:pPr>
              <w:spacing w:after="40"/>
            </w:pPr>
            <w:r/>
            <w:r>
              <w:rPr>
                <w:rFonts w:ascii="Aptos" w:hAnsi="Aptos"/>
                <w:b w:val="0"/>
                <w:i w:val="0"/>
                <w:sz w:val="19"/>
              </w:rPr>
              <w:t>Unrelated</w:t>
            </w:r>
          </w:p>
        </w:tc>
        <w:tc>
          <w:tcPr>
            <w:tcW w:type="dxa" w:w="3312"/>
          </w:tcPr>
          <w:p>
            <w:pPr>
              <w:spacing w:after="40"/>
            </w:pPr>
            <w:r/>
            <w:r>
              <w:rPr>
                <w:rFonts w:ascii="Aptos" w:hAnsi="Aptos"/>
                <w:b w:val="0"/>
                <w:i w:val="0"/>
                <w:sz w:val="19"/>
              </w:rPr>
              <w:t>Does not apply</w:t>
            </w:r>
          </w:p>
        </w:tc>
      </w:tr>
    </w:tbl>
    <w:p>
      <w:pPr>
        <w:spacing w:after="80"/>
      </w:pPr>
    </w:p>
    <w:p>
      <w:r>
        <w:rPr>
          <w:rFonts w:ascii="Aptos" w:hAnsi="Aptos"/>
          <w:b w:val="0"/>
          <w:i w:val="0"/>
        </w:rPr>
        <w:t xml:space="preserve">The first three rows are all the same illness, so all three are </w:t>
      </w:r>
      <w:r>
        <w:rPr>
          <w:rFonts w:ascii="Aptos" w:hAnsi="Aptos"/>
          <w:b/>
          <w:i w:val="0"/>
        </w:rPr>
        <w:t>related</w:t>
      </w:r>
      <w:r>
        <w:rPr>
          <w:rFonts w:ascii="Aptos" w:hAnsi="Aptos"/>
          <w:b w:val="0"/>
          <w:i w:val="0"/>
        </w:rPr>
        <w:t>. What differs is the reason the child is standing in the ED again — and that is Step 7, not Step 6. Relatedness on its own never tells you whether anything went wrong.</w:t>
      </w:r>
    </w:p>
    <w:p>
      <w:r>
        <w:rPr>
          <w:rFonts w:ascii="Aptos" w:hAnsi="Aptos"/>
          <w:b/>
          <w:i w:val="0"/>
        </w:rPr>
        <w:t>Step 6 is a gate.</w:t>
      </w:r>
      <w:r>
        <w:rPr>
          <w:rFonts w:ascii="Aptos" w:hAnsi="Aptos"/>
          <w:b w:val="0"/>
          <w:i w:val="0"/>
        </w:rPr>
        <w:t xml:space="preserve"> If you code </w:t>
      </w:r>
      <w:r>
        <w:rPr>
          <w:rFonts w:ascii="Aptos" w:hAnsi="Aptos"/>
          <w:b/>
          <w:i w:val="0"/>
        </w:rPr>
        <w:t>unrelated</w:t>
      </w:r>
      <w:r>
        <w:rPr>
          <w:rFonts w:ascii="Aptos" w:hAnsi="Aptos"/>
          <w:b w:val="0"/>
          <w:i w:val="0"/>
        </w:rPr>
        <w:t>, leave Step 7 blank. There is nothing to attribute, because the return had nothing to do with the index visit.</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Code</w:t>
            </w:r>
          </w:p>
        </w:tc>
        <w:tc>
          <w:tcPr>
            <w:tcW w:type="dxa" w:w="4968"/>
            <w:shd w:val="clear" w:fill="DEE7F0"/>
          </w:tcPr>
          <w:p>
            <w:pPr>
              <w:spacing w:after="40"/>
            </w:pPr>
            <w:r/>
            <w:r>
              <w:rPr>
                <w:rFonts w:ascii="Aptos" w:hAnsi="Aptos"/>
                <w:b/>
                <w:i w:val="0"/>
                <w:sz w:val="19"/>
              </w:rPr>
              <w:t>Meaning</w:t>
            </w:r>
          </w:p>
        </w:tc>
      </w:tr>
      <w:tr>
        <w:tc>
          <w:tcPr>
            <w:tcW w:type="dxa" w:w="4968"/>
          </w:tcPr>
          <w:p>
            <w:pPr>
              <w:spacing w:after="40"/>
            </w:pPr>
            <w:r/>
            <w:r>
              <w:rPr>
                <w:rFonts w:ascii="Aptos" w:hAnsi="Aptos"/>
                <w:b w:val="0"/>
                <w:i w:val="0"/>
                <w:sz w:val="19"/>
              </w:rPr>
              <w:t>☐ 1 Related</w:t>
            </w:r>
          </w:p>
        </w:tc>
        <w:tc>
          <w:tcPr>
            <w:tcW w:type="dxa" w:w="4968"/>
          </w:tcPr>
          <w:p>
            <w:pPr>
              <w:spacing w:after="40"/>
            </w:pPr>
            <w:r/>
            <w:r>
              <w:rPr>
                <w:rFonts w:ascii="Aptos" w:hAnsi="Aptos"/>
                <w:b w:val="0"/>
                <w:i w:val="0"/>
                <w:sz w:val="19"/>
              </w:rPr>
              <w:t>Same illness, a complication of it, a progression of it, or a side effect of treatment given for it</w:t>
            </w:r>
          </w:p>
        </w:tc>
      </w:tr>
      <w:tr>
        <w:tc>
          <w:tcPr>
            <w:tcW w:type="dxa" w:w="4968"/>
          </w:tcPr>
          <w:p>
            <w:pPr>
              <w:spacing w:after="40"/>
            </w:pPr>
            <w:r/>
            <w:r>
              <w:rPr>
                <w:rFonts w:ascii="Aptos" w:hAnsi="Aptos"/>
                <w:b w:val="0"/>
                <w:i w:val="0"/>
                <w:sz w:val="19"/>
              </w:rPr>
              <w:t>☐ 2 Unrelated</w:t>
            </w:r>
          </w:p>
        </w:tc>
        <w:tc>
          <w:tcPr>
            <w:tcW w:type="dxa" w:w="4968"/>
          </w:tcPr>
          <w:p>
            <w:pPr>
              <w:spacing w:after="40"/>
            </w:pPr>
            <w:r/>
            <w:r>
              <w:rPr>
                <w:rFonts w:ascii="Aptos" w:hAnsi="Aptos"/>
                <w:b w:val="0"/>
                <w:i w:val="0"/>
                <w:sz w:val="19"/>
              </w:rPr>
              <w:t>A genuinely different problem</w:t>
            </w:r>
          </w:p>
        </w:tc>
      </w:tr>
      <w:tr>
        <w:tc>
          <w:tcPr>
            <w:tcW w:type="dxa" w:w="4968"/>
          </w:tcPr>
          <w:p>
            <w:pPr>
              <w:spacing w:after="40"/>
            </w:pPr>
            <w:r/>
            <w:r>
              <w:rPr>
                <w:rFonts w:ascii="Aptos" w:hAnsi="Aptos"/>
                <w:b w:val="0"/>
                <w:i w:val="0"/>
                <w:sz w:val="19"/>
              </w:rPr>
              <w:t>☐ 3 Uncertain</w:t>
            </w:r>
          </w:p>
        </w:tc>
        <w:tc>
          <w:tcPr>
            <w:tcW w:type="dxa" w:w="4968"/>
          </w:tcPr>
          <w:p>
            <w:pPr>
              <w:spacing w:after="40"/>
            </w:pPr>
            <w:r/>
            <w:r>
              <w:rPr>
                <w:rFonts w:ascii="Aptos" w:hAnsi="Aptos"/>
                <w:b w:val="0"/>
                <w:i w:val="0"/>
                <w:sz w:val="19"/>
              </w:rPr>
              <w:t>The record does not allow a decision</w:t>
            </w:r>
          </w:p>
        </w:tc>
      </w:tr>
    </w:tbl>
    <w:p>
      <w:pPr>
        <w:spacing w:after="80"/>
      </w:pPr>
    </w:p>
    <w:p>
      <w:r>
        <w:rPr>
          <w:rFonts w:ascii="Aptos" w:hAnsi="Aptos"/>
          <w:b/>
          <w:i w:val="0"/>
        </w:rPr>
        <w:t>Basis — field only.</w:t>
      </w:r>
      <w:r>
        <w:rPr>
          <w:rFonts w:ascii="Aptos" w:hAnsi="Aptos"/>
          <w:b w:val="0"/>
          <w:i w:val="0"/>
        </w:rPr>
        <w:t xml:space="preserve"> Pick the field that showed you this is the same problem, or a different one. Usually </w:t>
      </w:r>
      <w:r>
        <w:rPr>
          <w:rFonts w:ascii="Consolas" w:hAnsi="Consolas"/>
          <w:b w:val="0"/>
          <w:i w:val="0"/>
          <w:color w:val="444444"/>
          <w:sz w:val="19"/>
        </w:rPr>
        <w:t>R-1</w:t>
      </w:r>
      <w:r>
        <w:rPr>
          <w:rFonts w:ascii="Aptos" w:hAnsi="Aptos"/>
          <w:b w:val="0"/>
          <w:i w:val="0"/>
        </w:rPr>
        <w:t xml:space="preserve"> or </w:t>
      </w:r>
      <w:r>
        <w:rPr>
          <w:rFonts w:ascii="Consolas" w:hAnsi="Consolas"/>
          <w:b w:val="0"/>
          <w:i w:val="0"/>
          <w:color w:val="444444"/>
          <w:sz w:val="19"/>
        </w:rPr>
        <w:t>R-2</w:t>
      </w:r>
      <w:r>
        <w:rPr>
          <w:rFonts w:ascii="Aptos" w:hAnsi="Aptos"/>
          <w:b w:val="0"/>
          <w:i w:val="0"/>
        </w:rPr>
        <w:t>.</w:t>
      </w:r>
    </w:p>
    <w:p>
      <w:r>
        <w:rPr>
          <w:rFonts w:ascii="Aptos" w:hAnsi="Aptos"/>
          <w:b/>
          <w:i w:val="0"/>
        </w:rPr>
        <w:t>No written reason is needed here.</w:t>
      </w:r>
      <w:r>
        <w:rPr>
          <w:rFonts w:ascii="Aptos" w:hAnsi="Aptos"/>
          <w:b w:val="0"/>
          <w:i w:val="0"/>
        </w:rPr>
        <w:t xml:space="preserve"> Relatedness is rarely contested, and the field on its own is enough for Dr Amani to check your answer against the record.</w:t>
      </w:r>
    </w:p>
    <w:p>
      <w:r>
        <w:rPr>
          <w:rFonts w:ascii="Aptos" w:hAnsi="Aptos"/>
          <w:b w:val="0"/>
          <w:i w:val="0"/>
        </w:rPr>
        <w:t>Field: ☐ I-1 ☐ I-2 ☐ I-3 ☐ I-4 ☐ R-1 ☐ R-2 ☐ R-3 ☐ R-4 ☐ more than one ☐ none fit</w:t>
      </w:r>
    </w:p>
    <w:p>
      <w:r>
        <w:rPr>
          <w:rFonts w:ascii="Aptos" w:hAnsi="Aptos"/>
          <w:b w:val="0"/>
          <w:i w:val="0"/>
        </w:rPr>
        <w:t xml:space="preserve">Judge the clinical problem, not the wording of the label. "Fever" at index and "pneumonia" at return is </w:t>
      </w:r>
      <w:r>
        <w:rPr>
          <w:rFonts w:ascii="Aptos" w:hAnsi="Aptos"/>
          <w:b/>
          <w:i w:val="0"/>
        </w:rPr>
        <w:t>related</w:t>
      </w:r>
      <w:r>
        <w:rPr>
          <w:rFonts w:ascii="Aptos" w:hAnsi="Aptos"/>
          <w:b w:val="0"/>
          <w:i w:val="0"/>
        </w:rPr>
        <w:t xml:space="preserve"> — the same illness, better characterised the second time. A new injury in a child previously seen for illness is </w:t>
      </w:r>
      <w:r>
        <w:rPr>
          <w:rFonts w:ascii="Aptos" w:hAnsi="Aptos"/>
          <w:b/>
          <w:i w:val="0"/>
        </w:rPr>
        <w:t>unrelated</w:t>
      </w:r>
      <w:r>
        <w:rPr>
          <w:rFonts w:ascii="Aptos" w:hAnsi="Aptos"/>
          <w:b w:val="0"/>
          <w:i w:val="0"/>
        </w:rPr>
        <w:t xml:space="preserve">. In genuine doubt, choose </w:t>
      </w:r>
      <w:r>
        <w:rPr>
          <w:rFonts w:ascii="Aptos" w:hAnsi="Aptos"/>
          <w:b/>
          <w:i w:val="0"/>
        </w:rPr>
        <w:t>related</w:t>
      </w:r>
      <w:r>
        <w:rPr>
          <w:rFonts w:ascii="Aptos" w:hAnsi="Aptos"/>
          <w:b w:val="0"/>
          <w:i w:val="0"/>
        </w:rPr>
        <w:t>; that keeps the case in the safety-relevant group rather than discarding it.</w:t>
      </w:r>
    </w:p>
    <w:p>
      <w:pPr>
        <w:pStyle w:val="Heading2"/>
      </w:pPr>
      <w:r>
        <w:rPr>
          <w:rFonts w:ascii="Aptos" w:hAnsi="Aptos"/>
          <w:b w:val="0"/>
          <w:i w:val="0"/>
        </w:rPr>
        <w:t>Step 7 — Judgement 2: Attribution</w:t>
      </w:r>
    </w:p>
    <w:p>
      <w:r>
        <w:rPr>
          <w:rFonts w:ascii="Aptos" w:hAnsi="Aptos"/>
          <w:b/>
          <w:i w:val="0"/>
        </w:rPr>
        <w:t>Answer this only if you coded Step 6 as related or uncertain.</w:t>
      </w:r>
      <w:r>
        <w:rPr>
          <w:rFonts w:ascii="Aptos" w:hAnsi="Aptos"/>
          <w:b w:val="0"/>
          <w:i w:val="0"/>
        </w:rPr>
        <w:t xml:space="preserve"> If the return was unrelated, leave this step blank.</w:t>
      </w:r>
    </w:p>
    <w:p>
      <w:r>
        <w:rPr>
          <w:rFonts w:ascii="Aptos" w:hAnsi="Aptos"/>
          <w:b w:val="0"/>
          <w:i w:val="0"/>
        </w:rPr>
        <w:t xml:space="preserve">What best explains why this child came back? Choose </w:t>
      </w:r>
      <w:r>
        <w:rPr>
          <w:rFonts w:ascii="Aptos" w:hAnsi="Aptos"/>
          <w:b/>
          <w:i w:val="0"/>
        </w:rPr>
        <w:t>one</w:t>
      </w:r>
      <w:r>
        <w:rPr>
          <w:rFonts w:ascii="Aptos" w:hAnsi="Aptos"/>
          <w:b w:val="0"/>
          <w:i w:val="0"/>
        </w:rPr>
        <w:t xml:space="preserve"> — the factor that contributed most.</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Code</w:t>
            </w:r>
          </w:p>
        </w:tc>
        <w:tc>
          <w:tcPr>
            <w:tcW w:type="dxa" w:w="4968"/>
            <w:shd w:val="clear" w:fill="DEE7F0"/>
          </w:tcPr>
          <w:p>
            <w:pPr>
              <w:spacing w:after="40"/>
            </w:pPr>
            <w:r/>
            <w:r>
              <w:rPr>
                <w:rFonts w:ascii="Aptos" w:hAnsi="Aptos"/>
                <w:b/>
                <w:i w:val="0"/>
                <w:sz w:val="19"/>
              </w:rPr>
              <w:t>Meaning</w:t>
            </w:r>
          </w:p>
        </w:tc>
      </w:tr>
      <w:tr>
        <w:tc>
          <w:tcPr>
            <w:tcW w:type="dxa" w:w="4968"/>
          </w:tcPr>
          <w:p>
            <w:pPr>
              <w:spacing w:after="40"/>
            </w:pPr>
            <w:r/>
            <w:r>
              <w:rPr>
                <w:rFonts w:ascii="Aptos" w:hAnsi="Aptos"/>
                <w:b w:val="0"/>
                <w:i w:val="0"/>
                <w:sz w:val="19"/>
              </w:rPr>
              <w:t>☐ 1 Illness-related</w:t>
            </w:r>
          </w:p>
        </w:tc>
        <w:tc>
          <w:tcPr>
            <w:tcW w:type="dxa" w:w="4968"/>
          </w:tcPr>
          <w:p>
            <w:pPr>
              <w:spacing w:after="40"/>
            </w:pPr>
            <w:r/>
            <w:r>
              <w:rPr>
                <w:rFonts w:ascii="Aptos" w:hAnsi="Aptos"/>
                <w:b w:val="0"/>
                <w:i w:val="0"/>
                <w:sz w:val="19"/>
              </w:rPr>
              <w:t>The disease took its natural course. Care at the index visit was appropriate for what was knowable at the time</w:t>
            </w:r>
          </w:p>
        </w:tc>
      </w:tr>
      <w:tr>
        <w:tc>
          <w:tcPr>
            <w:tcW w:type="dxa" w:w="4968"/>
          </w:tcPr>
          <w:p>
            <w:pPr>
              <w:spacing w:after="40"/>
            </w:pPr>
            <w:r/>
            <w:r>
              <w:rPr>
                <w:rFonts w:ascii="Aptos" w:hAnsi="Aptos"/>
                <w:b w:val="0"/>
                <w:i w:val="0"/>
                <w:sz w:val="19"/>
              </w:rPr>
              <w:t>☐ 2 Patient-related</w:t>
            </w:r>
          </w:p>
        </w:tc>
        <w:tc>
          <w:tcPr>
            <w:tcW w:type="dxa" w:w="4968"/>
          </w:tcPr>
          <w:p>
            <w:pPr>
              <w:spacing w:after="40"/>
            </w:pPr>
            <w:r/>
            <w:r>
              <w:rPr>
                <w:rFonts w:ascii="Aptos" w:hAnsi="Aptos"/>
                <w:b w:val="0"/>
                <w:i w:val="0"/>
                <w:sz w:val="19"/>
              </w:rPr>
              <w:t>Driven mainly by caregiver factors — anxiety, instructions not followed, medicine not given, seeking reassurance with no clinical change</w:t>
            </w:r>
          </w:p>
        </w:tc>
      </w:tr>
      <w:tr>
        <w:tc>
          <w:tcPr>
            <w:tcW w:type="dxa" w:w="4968"/>
          </w:tcPr>
          <w:p>
            <w:pPr>
              <w:spacing w:after="40"/>
            </w:pPr>
            <w:r/>
            <w:r>
              <w:rPr>
                <w:rFonts w:ascii="Aptos" w:hAnsi="Aptos"/>
                <w:b w:val="0"/>
                <w:i w:val="0"/>
                <w:sz w:val="19"/>
              </w:rPr>
              <w:t>☐ 3 Physician-related</w:t>
            </w:r>
          </w:p>
        </w:tc>
        <w:tc>
          <w:tcPr>
            <w:tcW w:type="dxa" w:w="4968"/>
          </w:tcPr>
          <w:p>
            <w:pPr>
              <w:spacing w:after="40"/>
            </w:pPr>
            <w:r/>
            <w:r>
              <w:rPr>
                <w:rFonts w:ascii="Aptos" w:hAnsi="Aptos"/>
                <w:b w:val="0"/>
                <w:i w:val="0"/>
                <w:sz w:val="19"/>
              </w:rPr>
              <w:t>Something about the index encounter could reasonably have been done differently with the information available at the time</w:t>
            </w:r>
          </w:p>
        </w:tc>
      </w:tr>
      <w:tr>
        <w:tc>
          <w:tcPr>
            <w:tcW w:type="dxa" w:w="4968"/>
          </w:tcPr>
          <w:p>
            <w:pPr>
              <w:spacing w:after="40"/>
            </w:pPr>
            <w:r/>
            <w:r>
              <w:rPr>
                <w:rFonts w:ascii="Aptos" w:hAnsi="Aptos"/>
                <w:b w:val="0"/>
                <w:i w:val="0"/>
                <w:sz w:val="19"/>
              </w:rPr>
              <w:t>☐ 4 Uncertain</w:t>
            </w:r>
          </w:p>
        </w:tc>
        <w:tc>
          <w:tcPr>
            <w:tcW w:type="dxa" w:w="4968"/>
          </w:tcPr>
          <w:p>
            <w:pPr>
              <w:spacing w:after="40"/>
            </w:pPr>
            <w:r/>
            <w:r>
              <w:rPr>
                <w:rFonts w:ascii="Aptos" w:hAnsi="Aptos"/>
                <w:b w:val="0"/>
                <w:i w:val="0"/>
                <w:sz w:val="19"/>
              </w:rPr>
              <w:t>The categories cannot be separated</w:t>
            </w:r>
          </w:p>
        </w:tc>
      </w:tr>
    </w:tbl>
    <w:p>
      <w:pPr>
        <w:spacing w:after="80"/>
      </w:pPr>
    </w:p>
    <w:p>
      <w:r>
        <w:rPr>
          <w:rFonts w:ascii="Aptos" w:hAnsi="Aptos"/>
          <w:b/>
          <w:i w:val="0"/>
        </w:rPr>
        <w:t>Basis — field, then one short line of reasoning.</w:t>
      </w:r>
      <w:r>
        <w:rPr>
          <w:rFonts w:ascii="Aptos" w:hAnsi="Aptos"/>
          <w:b w:val="0"/>
          <w:i w:val="0"/>
        </w:rPr>
        <w:t xml:space="preserve"> This is the judgement the paper turns on, so it keeps a written reason.</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p>
        </w:tc>
        <w:tc>
          <w:tcPr>
            <w:tcW w:type="dxa" w:w="3312"/>
            <w:shd w:val="clear" w:fill="DEE7F0"/>
          </w:tcPr>
          <w:p>
            <w:pPr>
              <w:spacing w:after="40"/>
            </w:pPr>
            <w:r/>
            <w:r>
              <w:rPr>
                <w:rFonts w:ascii="Aptos" w:hAnsi="Aptos"/>
                <w:b/>
                <w:i w:val="0"/>
                <w:sz w:val="19"/>
              </w:rPr>
              <w:t>Field</w:t>
            </w:r>
          </w:p>
        </w:tc>
        <w:tc>
          <w:tcPr>
            <w:tcW w:type="dxa" w:w="3312"/>
            <w:shd w:val="clear" w:fill="DEE7F0"/>
          </w:tcPr>
          <w:p>
            <w:pPr>
              <w:spacing w:after="40"/>
            </w:pPr>
            <w:r/>
            <w:r>
              <w:rPr>
                <w:rFonts w:ascii="Aptos" w:hAnsi="Aptos"/>
                <w:b/>
                <w:i w:val="0"/>
                <w:sz w:val="19"/>
              </w:rPr>
              <w:t>Reason</w:t>
            </w:r>
          </w:p>
        </w:tc>
      </w:tr>
      <w:tr>
        <w:tc>
          <w:tcPr>
            <w:tcW w:type="dxa" w:w="3312"/>
          </w:tcPr>
          <w:p>
            <w:pPr>
              <w:spacing w:after="40"/>
            </w:pPr>
            <w:r/>
            <w:r>
              <w:rPr>
                <w:rFonts w:ascii="Aptos" w:hAnsi="Aptos"/>
                <w:b w:val="0"/>
                <w:i w:val="0"/>
                <w:sz w:val="19"/>
              </w:rPr>
              <w:t>illness-related</w:t>
            </w:r>
          </w:p>
        </w:tc>
        <w:tc>
          <w:tcPr>
            <w:tcW w:type="dxa" w:w="3312"/>
          </w:tcPr>
          <w:p>
            <w:pPr>
              <w:spacing w:after="40"/>
            </w:pPr>
            <w:r/>
            <w:r>
              <w:rPr>
                <w:rFonts w:ascii="Consolas" w:hAnsi="Consolas"/>
                <w:b w:val="0"/>
                <w:i w:val="0"/>
                <w:color w:val="444444"/>
                <w:sz w:val="19"/>
              </w:rPr>
              <w:t>I-2</w:t>
            </w:r>
          </w:p>
        </w:tc>
        <w:tc>
          <w:tcPr>
            <w:tcW w:type="dxa" w:w="3312"/>
          </w:tcPr>
          <w:p>
            <w:pPr>
              <w:spacing w:after="40"/>
            </w:pPr>
            <w:r/>
            <w:r>
              <w:rPr>
                <w:rFonts w:ascii="Consolas" w:hAnsi="Consolas"/>
                <w:b w:val="0"/>
                <w:i w:val="0"/>
                <w:color w:val="444444"/>
                <w:sz w:val="19"/>
              </w:rPr>
              <w:t>chest examined and recorded clear; pneumonia not detectable then</w:t>
            </w:r>
          </w:p>
        </w:tc>
      </w:tr>
      <w:tr>
        <w:tc>
          <w:tcPr>
            <w:tcW w:type="dxa" w:w="3312"/>
          </w:tcPr>
          <w:p>
            <w:pPr>
              <w:spacing w:after="40"/>
            </w:pPr>
            <w:r/>
            <w:r>
              <w:rPr>
                <w:rFonts w:ascii="Aptos" w:hAnsi="Aptos"/>
                <w:b w:val="0"/>
                <w:i w:val="0"/>
                <w:sz w:val="19"/>
              </w:rPr>
              <w:t>physician-related</w:t>
            </w:r>
          </w:p>
        </w:tc>
        <w:tc>
          <w:tcPr>
            <w:tcW w:type="dxa" w:w="3312"/>
          </w:tcPr>
          <w:p>
            <w:pPr>
              <w:spacing w:after="40"/>
            </w:pPr>
            <w:r/>
            <w:r>
              <w:rPr>
                <w:rFonts w:ascii="Consolas" w:hAnsi="Consolas"/>
                <w:b w:val="0"/>
                <w:i w:val="0"/>
                <w:color w:val="444444"/>
                <w:sz w:val="19"/>
              </w:rPr>
              <w:t>I-2</w:t>
            </w:r>
          </w:p>
        </w:tc>
        <w:tc>
          <w:tcPr>
            <w:tcW w:type="dxa" w:w="3312"/>
          </w:tcPr>
          <w:p>
            <w:pPr>
              <w:spacing w:after="40"/>
            </w:pPr>
            <w:r/>
            <w:r>
              <w:rPr>
                <w:rFonts w:ascii="Consolas" w:hAnsi="Consolas"/>
                <w:b w:val="0"/>
                <w:i w:val="0"/>
                <w:color w:val="444444"/>
                <w:sz w:val="19"/>
              </w:rPr>
              <w:t>chest never examined</w:t>
            </w:r>
          </w:p>
        </w:tc>
      </w:tr>
    </w:tbl>
    <w:p>
      <w:pPr>
        <w:spacing w:after="80"/>
      </w:pPr>
    </w:p>
    <w:p>
      <w:r>
        <w:rPr>
          <w:rFonts w:ascii="Aptos" w:hAnsi="Aptos"/>
          <w:b w:val="0"/>
          <w:i w:val="0"/>
        </w:rPr>
        <w:t>Field: ☐ I-1 ☐ I-2 ☐ I-3 ☐ I-4 ☐ R-1 ☐ R-2 ☐ R-3 ☐ R-4 ☐ more than one ☐ none fit</w:t>
      </w:r>
    </w:p>
    <w:p>
      <w:r>
        <w:rPr>
          <w:rFonts w:ascii="Aptos" w:hAnsi="Aptos"/>
          <w:b w:val="0"/>
          <w:i w:val="0"/>
        </w:rPr>
        <w:t>Reason: ______________________________________________</w:t>
      </w:r>
    </w:p>
    <w:p>
      <w:r>
        <w:rPr>
          <w:rFonts w:ascii="Aptos" w:hAnsi="Aptos"/>
          <w:b/>
          <w:i w:val="0"/>
        </w:rPr>
        <w:t>The rule that keeps this fair:</w:t>
      </w:r>
      <w:r>
        <w:rPr>
          <w:rFonts w:ascii="Aptos" w:hAnsi="Aptos"/>
          <w:b w:val="0"/>
          <w:i w:val="0"/>
        </w:rPr>
        <w:t xml:space="preserve"> judge only on what was documented and knowable at the index visit. Never judge with hindsight. An illness that could not reasonably have been diagnosed then is </w:t>
      </w:r>
      <w:r>
        <w:rPr>
          <w:rFonts w:ascii="Aptos" w:hAnsi="Aptos"/>
          <w:b/>
          <w:i w:val="0"/>
        </w:rPr>
        <w:t>illness-related</w:t>
      </w:r>
      <w:r>
        <w:rPr>
          <w:rFonts w:ascii="Aptos" w:hAnsi="Aptos"/>
          <w:b w:val="0"/>
          <w:i w:val="0"/>
        </w:rPr>
        <w:t>, even if the outcome was serious. The question is never whether something bad happened — it is whether the decision was reasonable given what was in front of the clinician.</w:t>
      </w:r>
    </w:p>
    <w:p>
      <w:r>
        <w:rPr>
          <w:rFonts w:ascii="Aptos" w:hAnsi="Aptos"/>
          <w:b w:val="0"/>
          <w:i w:val="0"/>
        </w:rPr>
        <w:t>If two categories both apply, choose the one that contributed most. If you truly cannot separate them, code 4. Do not guess in order to avoid an uncertain code.</w:t>
      </w:r>
    </w:p>
    <w:p>
      <w:pPr>
        <w:pStyle w:val="Heading2"/>
      </w:pPr>
      <w:r>
        <w:rPr>
          <w:rFonts w:ascii="Aptos" w:hAnsi="Aptos"/>
          <w:b w:val="0"/>
          <w:i w:val="0"/>
        </w:rPr>
        <w:t>Step 8 — Judgement 3: Preventability</w:t>
      </w:r>
    </w:p>
    <w:p>
      <w:r>
        <w:rPr>
          <w:rFonts w:ascii="Aptos" w:hAnsi="Aptos"/>
          <w:b w:val="0"/>
          <w:i w:val="0"/>
        </w:rPr>
        <w:t>Could different action at the index visit plausibly have prevented this return?</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Code</w:t>
            </w:r>
          </w:p>
        </w:tc>
        <w:tc>
          <w:tcPr>
            <w:tcW w:type="dxa" w:w="4968"/>
            <w:shd w:val="clear" w:fill="DEE7F0"/>
          </w:tcPr>
          <w:p>
            <w:pPr>
              <w:spacing w:after="40"/>
            </w:pPr>
            <w:r/>
            <w:r>
              <w:rPr>
                <w:rFonts w:ascii="Aptos" w:hAnsi="Aptos"/>
                <w:b/>
                <w:i w:val="0"/>
                <w:sz w:val="19"/>
              </w:rPr>
              <w:t>Meaning</w:t>
            </w:r>
          </w:p>
        </w:tc>
      </w:tr>
      <w:tr>
        <w:tc>
          <w:tcPr>
            <w:tcW w:type="dxa" w:w="4968"/>
          </w:tcPr>
          <w:p>
            <w:pPr>
              <w:spacing w:after="40"/>
            </w:pPr>
            <w:r/>
            <w:r>
              <w:rPr>
                <w:rFonts w:ascii="Aptos" w:hAnsi="Aptos"/>
                <w:b w:val="0"/>
                <w:i w:val="0"/>
                <w:sz w:val="19"/>
              </w:rPr>
              <w:t>☐ 1 Preventable</w:t>
            </w:r>
          </w:p>
        </w:tc>
        <w:tc>
          <w:tcPr>
            <w:tcW w:type="dxa" w:w="4968"/>
          </w:tcPr>
          <w:p>
            <w:pPr>
              <w:spacing w:after="40"/>
            </w:pPr>
            <w:r/>
            <w:r>
              <w:rPr>
                <w:rFonts w:ascii="Aptos" w:hAnsi="Aptos"/>
                <w:b w:val="0"/>
                <w:i w:val="0"/>
                <w:sz w:val="19"/>
              </w:rPr>
              <w:t>Different assessment, treatment, or instructions would probably have avoided it</w:t>
            </w:r>
          </w:p>
        </w:tc>
      </w:tr>
      <w:tr>
        <w:tc>
          <w:tcPr>
            <w:tcW w:type="dxa" w:w="4968"/>
          </w:tcPr>
          <w:p>
            <w:pPr>
              <w:spacing w:after="40"/>
            </w:pPr>
            <w:r/>
            <w:r>
              <w:rPr>
                <w:rFonts w:ascii="Aptos" w:hAnsi="Aptos"/>
                <w:b w:val="0"/>
                <w:i w:val="0"/>
                <w:sz w:val="19"/>
              </w:rPr>
              <w:t>☐ 2 Not preventable</w:t>
            </w:r>
          </w:p>
        </w:tc>
        <w:tc>
          <w:tcPr>
            <w:tcW w:type="dxa" w:w="4968"/>
          </w:tcPr>
          <w:p>
            <w:pPr>
              <w:spacing w:after="40"/>
            </w:pPr>
            <w:r/>
            <w:r>
              <w:rPr>
                <w:rFonts w:ascii="Aptos" w:hAnsi="Aptos"/>
                <w:b w:val="0"/>
                <w:i w:val="0"/>
                <w:sz w:val="19"/>
              </w:rPr>
              <w:t>The return was an appropriate response to a genuine change</w:t>
            </w:r>
          </w:p>
        </w:tc>
      </w:tr>
      <w:tr>
        <w:tc>
          <w:tcPr>
            <w:tcW w:type="dxa" w:w="4968"/>
          </w:tcPr>
          <w:p>
            <w:pPr>
              <w:spacing w:after="40"/>
            </w:pPr>
            <w:r/>
            <w:r>
              <w:rPr>
                <w:rFonts w:ascii="Aptos" w:hAnsi="Aptos"/>
                <w:b w:val="0"/>
                <w:i w:val="0"/>
                <w:sz w:val="19"/>
              </w:rPr>
              <w:t>☐ 3 Uncertain</w:t>
            </w:r>
          </w:p>
        </w:tc>
        <w:tc>
          <w:tcPr>
            <w:tcW w:type="dxa" w:w="4968"/>
          </w:tcPr>
          <w:p>
            <w:pPr>
              <w:spacing w:after="40"/>
            </w:pPr>
            <w:r/>
            <w:r>
              <w:rPr>
                <w:rFonts w:ascii="Aptos" w:hAnsi="Aptos"/>
                <w:b w:val="0"/>
                <w:i w:val="0"/>
                <w:sz w:val="19"/>
              </w:rPr>
              <w:t>Cannot determine</w:t>
            </w:r>
          </w:p>
        </w:tc>
      </w:tr>
    </w:tbl>
    <w:p>
      <w:pPr>
        <w:spacing w:after="80"/>
      </w:pPr>
    </w:p>
    <w:p>
      <w:r>
        <w:rPr>
          <w:rFonts w:ascii="Aptos" w:hAnsi="Aptos"/>
          <w:b/>
          <w:i w:val="0"/>
        </w:rPr>
        <w:t>Basis — field only.</w:t>
      </w:r>
      <w:r>
        <w:rPr>
          <w:rFonts w:ascii="Aptos" w:hAnsi="Aptos"/>
          <w:b w:val="0"/>
          <w:i w:val="0"/>
        </w:rPr>
        <w:t xml:space="preserve"> Which field, if any, could have changed the outcome. Often </w:t>
      </w:r>
      <w:r>
        <w:rPr>
          <w:rFonts w:ascii="Consolas" w:hAnsi="Consolas"/>
          <w:b w:val="0"/>
          <w:i w:val="0"/>
          <w:color w:val="444444"/>
          <w:sz w:val="19"/>
        </w:rPr>
        <w:t>I-3</w:t>
      </w:r>
      <w:r>
        <w:rPr>
          <w:rFonts w:ascii="Aptos" w:hAnsi="Aptos"/>
          <w:b w:val="0"/>
          <w:i w:val="0"/>
        </w:rPr>
        <w:t>.</w:t>
      </w:r>
    </w:p>
    <w:p>
      <w:r>
        <w:rPr>
          <w:rFonts w:ascii="Aptos" w:hAnsi="Aptos"/>
          <w:b/>
          <w:i w:val="0"/>
        </w:rPr>
        <w:t>No written reason is needed here</w:t>
      </w:r>
      <w:r>
        <w:rPr>
          <w:rFonts w:ascii="Aptos" w:hAnsi="Aptos"/>
          <w:b w:val="0"/>
          <w:i w:val="0"/>
        </w:rPr>
        <w:t xml:space="preserve"> — the reasoning overlaps almost entirely with Step 7, which already carries one.</w:t>
      </w:r>
    </w:p>
    <w:p>
      <w:r>
        <w:rPr>
          <w:rFonts w:ascii="Aptos" w:hAnsi="Aptos"/>
          <w:b w:val="0"/>
          <w:i w:val="0"/>
        </w:rPr>
        <w:t>Field: ☐ I-1 ☐ I-2 ☐ I-3 ☐ I-4 ☐ R-1 ☐ R-2 ☐ R-3 ☐ R-4 ☐ more than one ☐ none fit</w:t>
      </w:r>
    </w:p>
    <w:p>
      <w:r>
        <w:rPr>
          <w:rFonts w:ascii="Aptos" w:hAnsi="Aptos"/>
          <w:b w:val="0"/>
          <w:i w:val="0"/>
        </w:rPr>
        <w:t xml:space="preserve">Preventable is </w:t>
      </w:r>
      <w:r>
        <w:rPr>
          <w:rFonts w:ascii="Aptos" w:hAnsi="Aptos"/>
          <w:b/>
          <w:i w:val="0"/>
        </w:rPr>
        <w:t>not</w:t>
      </w:r>
      <w:r>
        <w:rPr>
          <w:rFonts w:ascii="Aptos" w:hAnsi="Aptos"/>
          <w:b w:val="0"/>
          <w:i w:val="0"/>
        </w:rPr>
        <w:t xml:space="preserve"> the same as physician-related. A return driven by a misunderstanding may well have been preventable by clearer instructions, and is still patient-related. Keep the two judgements separate.</w:t>
      </w:r>
    </w:p>
    <w:p>
      <w:pPr>
        <w:pStyle w:val="Heading2"/>
      </w:pPr>
      <w:r>
        <w:rPr>
          <w:rFonts w:ascii="Aptos" w:hAnsi="Aptos"/>
          <w:b w:val="0"/>
          <w:i w:val="0"/>
        </w:rPr>
        <w:t>Step 9 — Judgement 4: Access barrier</w:t>
      </w:r>
    </w:p>
    <w:p>
      <w:r>
        <w:rPr>
          <w:rFonts w:ascii="Aptos" w:hAnsi="Aptos"/>
          <w:b w:val="0"/>
          <w:i w:val="0"/>
        </w:rPr>
        <w:t>Did the family come back to the ED because the alternative they were directed to was closed to them?</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Code</w:t>
            </w:r>
          </w:p>
        </w:tc>
        <w:tc>
          <w:tcPr>
            <w:tcW w:type="dxa" w:w="4968"/>
            <w:shd w:val="clear" w:fill="DEE7F0"/>
          </w:tcPr>
          <w:p>
            <w:pPr>
              <w:spacing w:after="40"/>
            </w:pPr>
            <w:r/>
            <w:r>
              <w:rPr>
                <w:rFonts w:ascii="Aptos" w:hAnsi="Aptos"/>
                <w:b/>
                <w:i w:val="0"/>
                <w:sz w:val="19"/>
              </w:rPr>
              <w:t>Meaning</w:t>
            </w:r>
          </w:p>
        </w:tc>
      </w:tr>
      <w:tr>
        <w:tc>
          <w:tcPr>
            <w:tcW w:type="dxa" w:w="4968"/>
          </w:tcPr>
          <w:p>
            <w:pPr>
              <w:spacing w:after="40"/>
            </w:pPr>
            <w:r/>
            <w:r>
              <w:rPr>
                <w:rFonts w:ascii="Aptos" w:hAnsi="Aptos"/>
                <w:b w:val="0"/>
                <w:i w:val="0"/>
                <w:sz w:val="19"/>
              </w:rPr>
              <w:t>☐ 1 Yes</w:t>
            </w:r>
          </w:p>
        </w:tc>
        <w:tc>
          <w:tcPr>
            <w:tcW w:type="dxa" w:w="4968"/>
          </w:tcPr>
          <w:p>
            <w:pPr>
              <w:spacing w:after="40"/>
            </w:pPr>
            <w:r/>
            <w:r>
              <w:rPr>
                <w:rFonts w:ascii="Aptos" w:hAnsi="Aptos"/>
                <w:b w:val="0"/>
                <w:i w:val="0"/>
                <w:sz w:val="19"/>
              </w:rPr>
              <w:t xml:space="preserve">A barrier is </w:t>
            </w:r>
            <w:r>
              <w:rPr>
                <w:rFonts w:ascii="Aptos" w:hAnsi="Aptos"/>
                <w:b/>
                <w:i w:val="0"/>
                <w:sz w:val="19"/>
              </w:rPr>
              <w:t>written down</w:t>
            </w:r>
            <w:r>
              <w:rPr>
                <w:rFonts w:ascii="Aptos" w:hAnsi="Aptos"/>
                <w:b w:val="0"/>
                <w:i w:val="0"/>
                <w:sz w:val="19"/>
              </w:rPr>
              <w:t xml:space="preserve"> in R-3 or R-4</w:t>
            </w:r>
          </w:p>
        </w:tc>
      </w:tr>
      <w:tr>
        <w:tc>
          <w:tcPr>
            <w:tcW w:type="dxa" w:w="4968"/>
          </w:tcPr>
          <w:p>
            <w:pPr>
              <w:spacing w:after="40"/>
            </w:pPr>
            <w:r/>
            <w:r>
              <w:rPr>
                <w:rFonts w:ascii="Aptos" w:hAnsi="Aptos"/>
                <w:b w:val="0"/>
                <w:i w:val="0"/>
                <w:sz w:val="19"/>
              </w:rPr>
              <w:t>☐ 2 No</w:t>
            </w:r>
          </w:p>
        </w:tc>
        <w:tc>
          <w:tcPr>
            <w:tcW w:type="dxa" w:w="4968"/>
          </w:tcPr>
          <w:p>
            <w:pPr>
              <w:spacing w:after="40"/>
            </w:pPr>
            <w:r/>
            <w:r>
              <w:rPr>
                <w:rFonts w:ascii="Aptos" w:hAnsi="Aptos"/>
                <w:b w:val="0"/>
                <w:i w:val="0"/>
                <w:sz w:val="19"/>
              </w:rPr>
              <w:t xml:space="preserve">No such barrier is written down. </w:t>
            </w:r>
            <w:r>
              <w:rPr>
                <w:rFonts w:ascii="Aptos" w:hAnsi="Aptos"/>
                <w:b/>
                <w:i w:val="0"/>
                <w:sz w:val="19"/>
              </w:rPr>
              <w:t>This includes a record that says nothing at all about access — silence is No, not Uncertain</w:t>
            </w:r>
          </w:p>
        </w:tc>
      </w:tr>
      <w:tr>
        <w:tc>
          <w:tcPr>
            <w:tcW w:type="dxa" w:w="4968"/>
          </w:tcPr>
          <w:p>
            <w:pPr>
              <w:spacing w:after="40"/>
            </w:pPr>
            <w:r/>
            <w:r>
              <w:rPr>
                <w:rFonts w:ascii="Aptos" w:hAnsi="Aptos"/>
                <w:b w:val="0"/>
                <w:i w:val="0"/>
                <w:sz w:val="19"/>
              </w:rPr>
              <w:t>☐ 3 Uncertain</w:t>
            </w:r>
          </w:p>
        </w:tc>
        <w:tc>
          <w:tcPr>
            <w:tcW w:type="dxa" w:w="4968"/>
          </w:tcPr>
          <w:p>
            <w:pPr>
              <w:spacing w:after="40"/>
            </w:pPr>
            <w:r/>
            <w:r>
              <w:rPr>
                <w:rFonts w:ascii="Aptos" w:hAnsi="Aptos"/>
                <w:b w:val="0"/>
                <w:i w:val="0"/>
                <w:sz w:val="19"/>
              </w:rPr>
              <w:t xml:space="preserve">The record gestures at a barrier without stating one — for example </w:t>
            </w:r>
            <w:r>
              <w:rPr>
                <w:rFonts w:ascii="Aptos" w:hAnsi="Aptos"/>
                <w:b w:val="0"/>
                <w:i/>
                <w:sz w:val="19"/>
              </w:rPr>
              <w:t>"family could not manage the follow-up"</w:t>
            </w:r>
            <w:r>
              <w:rPr>
                <w:rFonts w:ascii="Aptos" w:hAnsi="Aptos"/>
                <w:b w:val="0"/>
                <w:i w:val="0"/>
                <w:sz w:val="19"/>
              </w:rPr>
              <w:t xml:space="preserve"> with no reason given</w:t>
            </w:r>
          </w:p>
        </w:tc>
      </w:tr>
    </w:tbl>
    <w:p>
      <w:pPr>
        <w:spacing w:after="80"/>
      </w:pPr>
    </w:p>
    <w:p>
      <w:r>
        <w:rPr>
          <w:rFonts w:ascii="Aptos" w:hAnsi="Aptos"/>
          <w:b/>
          <w:i w:val="0"/>
        </w:rPr>
        <w:t>If 1, which barrier:</w:t>
      </w:r>
      <w:r>
        <w:rPr>
          <w:rFonts w:ascii="Aptos" w:hAnsi="Aptos"/>
          <w:b w:val="0"/>
          <w:i w:val="0"/>
        </w:rPr>
        <w:t xml:space="preserve"> ☐ No clinic appointment available  ☐ Could not reach the clinic — transport, distance, checkpoint  ☐ Could not obtain the medicine  ☐ Cost  ☐ Other:</w:t>
      </w:r>
    </w:p>
    <w:p>
      <w:r>
        <w:rPr>
          <w:rFonts w:ascii="Aptos" w:hAnsi="Aptos"/>
          <w:b/>
          <w:i w:val="0"/>
        </w:rPr>
        <w:t>Basis — field only:</w:t>
      </w:r>
      <w:r>
        <w:rPr>
          <w:rFonts w:ascii="Aptos" w:hAnsi="Aptos"/>
          <w:b w:val="0"/>
          <w:i w:val="0"/>
        </w:rPr>
        <w:t xml:space="preserve"> ☐ R-3 ☐ R-4 ☐ both ☐ none — nothing documented</w:t>
      </w:r>
    </w:p>
    <w:p>
      <w:r>
        <w:rPr>
          <w:rFonts w:ascii="Aptos" w:hAnsi="Aptos"/>
          <w:b/>
          <w:i w:val="0"/>
        </w:rPr>
        <w:t>Do not retype the words.</w:t>
      </w:r>
      <w:r>
        <w:rPr>
          <w:rFonts w:ascii="Aptos" w:hAnsi="Aptos"/>
          <w:b w:val="0"/>
          <w:i w:val="0"/>
        </w:rPr>
        <w:t xml:space="preserve"> They are already recorded in R-3 and R-4, and the pointer is how they are found. If you coded </w:t>
      </w:r>
      <w:r>
        <w:rPr>
          <w:rFonts w:ascii="Aptos" w:hAnsi="Aptos"/>
          <w:b/>
          <w:i w:val="0"/>
        </w:rPr>
        <w:t>2 no</w:t>
      </w:r>
      <w:r>
        <w:rPr>
          <w:rFonts w:ascii="Aptos" w:hAnsi="Aptos"/>
          <w:b w:val="0"/>
          <w:i w:val="0"/>
        </w:rPr>
        <w:t xml:space="preserve">, choose </w:t>
      </w:r>
      <w:r>
        <w:rPr>
          <w:rFonts w:ascii="Aptos" w:hAnsi="Aptos"/>
          <w:b w:val="0"/>
          <w:i/>
        </w:rPr>
        <w:t>none — nothing documented</w:t>
      </w:r>
      <w:r>
        <w:rPr>
          <w:rFonts w:ascii="Aptos" w:hAnsi="Aptos"/>
          <w:b w:val="0"/>
          <w:i w:val="0"/>
        </w:rPr>
        <w:t>.</w:t>
      </w:r>
    </w:p>
    <w:p>
      <w:r>
        <w:rPr>
          <w:rFonts w:ascii="Aptos" w:hAnsi="Aptos"/>
          <w:b w:val="0"/>
          <w:i w:val="0"/>
        </w:rPr>
        <w:t xml:space="preserve">Code </w:t>
      </w:r>
      <w:r>
        <w:rPr>
          <w:rFonts w:ascii="Aptos" w:hAnsi="Aptos"/>
          <w:b/>
          <w:i w:val="0"/>
        </w:rPr>
        <w:t>1 only on documented evidence.</w:t>
      </w:r>
      <w:r>
        <w:rPr>
          <w:rFonts w:ascii="Aptos" w:hAnsi="Aptos"/>
          <w:b w:val="0"/>
          <w:i w:val="0"/>
        </w:rPr>
        <w:t xml:space="preserve"> If the record is silent, code 2, not 3. This judgement is </w:t>
      </w:r>
      <w:r>
        <w:rPr>
          <w:rFonts w:ascii="Aptos" w:hAnsi="Aptos"/>
          <w:b/>
          <w:i w:val="0"/>
        </w:rPr>
        <w:t>independent of Step 7</w:t>
      </w:r>
      <w:r>
        <w:rPr>
          <w:rFonts w:ascii="Aptos" w:hAnsi="Aptos"/>
          <w:b w:val="0"/>
          <w:i w:val="0"/>
        </w:rPr>
        <w:t>: a case can be illness-related and still carry an access barrier. Record both.</w:t>
      </w:r>
    </w:p>
    <w:p>
      <w:pPr>
        <w:pStyle w:val="Heading2"/>
      </w:pPr>
      <w:r>
        <w:rPr>
          <w:rFonts w:ascii="Aptos" w:hAnsi="Aptos"/>
          <w:b w:val="0"/>
          <w:i w:val="0"/>
        </w:rPr>
        <w:t>Step 10 — Close the pair</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Field</w:t>
            </w:r>
          </w:p>
        </w:tc>
        <w:tc>
          <w:tcPr>
            <w:tcW w:type="dxa" w:w="4968"/>
            <w:shd w:val="clear" w:fill="DEE7F0"/>
          </w:tcPr>
          <w:p>
            <w:pPr>
              <w:spacing w:after="40"/>
            </w:pPr>
            <w:r/>
            <w:r>
              <w:rPr>
                <w:rFonts w:ascii="Aptos" w:hAnsi="Aptos"/>
                <w:b/>
                <w:i w:val="0"/>
                <w:sz w:val="19"/>
              </w:rPr>
              <w:t>Record</w:t>
            </w:r>
          </w:p>
        </w:tc>
      </w:tr>
      <w:tr>
        <w:tc>
          <w:tcPr>
            <w:tcW w:type="dxa" w:w="4968"/>
          </w:tcPr>
          <w:p>
            <w:pPr>
              <w:spacing w:after="40"/>
            </w:pPr>
            <w:r/>
            <w:r>
              <w:rPr>
                <w:rFonts w:ascii="Aptos" w:hAnsi="Aptos"/>
                <w:b w:val="0"/>
                <w:i w:val="0"/>
                <w:sz w:val="19"/>
              </w:rPr>
              <w:t>Note for Dr Amani — anything that will help her decide</w:t>
            </w:r>
          </w:p>
        </w:tc>
        <w:tc>
          <w:tcPr>
            <w:tcW w:type="dxa" w:w="4968"/>
          </w:tcPr>
          <w:p>
            <w:pPr>
              <w:spacing w:after="40"/>
            </w:pPr>
            <w:r/>
          </w:p>
        </w:tc>
      </w:tr>
      <w:tr>
        <w:tc>
          <w:tcPr>
            <w:tcW w:type="dxa" w:w="4968"/>
          </w:tcPr>
          <w:p>
            <w:pPr>
              <w:spacing w:after="40"/>
            </w:pPr>
            <w:r/>
            <w:r>
              <w:rPr>
                <w:rFonts w:ascii="Aptos" w:hAnsi="Aptos"/>
                <w:b w:val="0"/>
                <w:i w:val="0"/>
                <w:sz w:val="19"/>
              </w:rPr>
              <w:t>Was there anything about this pair the workbook did not tell you how to handle?</w:t>
            </w:r>
          </w:p>
        </w:tc>
        <w:tc>
          <w:tcPr>
            <w:tcW w:type="dxa" w:w="4968"/>
          </w:tcPr>
          <w:p>
            <w:pPr>
              <w:spacing w:after="40"/>
            </w:pPr>
            <w:r/>
            <w:r>
              <w:rPr>
                <w:rFonts w:ascii="Aptos" w:hAnsi="Aptos"/>
                <w:b w:val="0"/>
                <w:i w:val="0"/>
                <w:sz w:val="19"/>
              </w:rPr>
              <w:t>☐ No, it was covered  ☐ Yes, this was not covered:</w:t>
            </w:r>
          </w:p>
        </w:tc>
      </w:tr>
      <w:tr>
        <w:tc>
          <w:tcPr>
            <w:tcW w:type="dxa" w:w="4968"/>
          </w:tcPr>
          <w:p>
            <w:pPr>
              <w:spacing w:after="40"/>
            </w:pPr>
            <w:r/>
            <w:r>
              <w:rPr>
                <w:rFonts w:ascii="Aptos" w:hAnsi="Aptos"/>
                <w:b w:val="0"/>
                <w:i w:val="0"/>
                <w:sz w:val="19"/>
              </w:rPr>
              <w:t>Did you recognise this child, or work out who treated them?</w:t>
            </w:r>
          </w:p>
        </w:tc>
        <w:tc>
          <w:tcPr>
            <w:tcW w:type="dxa" w:w="4968"/>
          </w:tcPr>
          <w:p>
            <w:pPr>
              <w:spacing w:after="40"/>
            </w:pPr>
            <w:r/>
            <w:r>
              <w:rPr>
                <w:rFonts w:ascii="Aptos" w:hAnsi="Aptos"/>
                <w:b w:val="0"/>
                <w:i w:val="0"/>
                <w:sz w:val="19"/>
              </w:rPr>
              <w:t>☐ No  ☐ Yes — say how, and hand the pair to Dr Amani Salman</w:t>
            </w:r>
          </w:p>
        </w:tc>
      </w:tr>
    </w:tbl>
    <w:p>
      <w:pPr>
        <w:spacing w:after="80"/>
      </w:pPr>
    </w:p>
    <w:p>
      <w:r>
        <w:rPr>
          <w:rFonts w:ascii="Aptos" w:hAnsi="Aptos"/>
          <w:b w:val="0"/>
          <w:i w:val="0"/>
        </w:rPr>
        <w:t>Pairs marked as not fitting the rules are collected after the pilot and used to correct this workbook once, before the main classification begins.</w:t>
      </w:r>
    </w:p>
    <w:p>
      <w:pPr>
        <w:pStyle w:val="Heading2"/>
      </w:pPr>
      <w:r>
        <w:rPr>
          <w:rFonts w:ascii="Aptos" w:hAnsi="Aptos"/>
          <w:b w:val="0"/>
          <w:i w:val="0"/>
        </w:rPr>
        <w:t>Part B — Working rules</w:t>
      </w:r>
    </w:p>
    <w:p>
      <w:pPr>
        <w:pStyle w:val="ListNumber"/>
        <w:spacing w:after="60"/>
        <w:ind w:left="403"/>
      </w:pPr>
      <w:r>
        <w:rPr>
          <w:rFonts w:ascii="Aptos" w:hAnsi="Aptos"/>
          <w:b/>
          <w:i w:val="0"/>
        </w:rPr>
        <w:t>No more than 25 pairs at a sitting.</w:t>
      </w:r>
      <w:r>
        <w:rPr>
          <w:rFonts w:ascii="Aptos" w:hAnsi="Aptos"/>
          <w:b w:val="0"/>
          <w:i w:val="0"/>
        </w:rPr>
        <w:t xml:space="preserve"> Agreement falls as concentration falls.</w:t>
      </w:r>
    </w:p>
    <w:p>
      <w:pPr>
        <w:pStyle w:val="ListNumber"/>
        <w:spacing w:after="60"/>
        <w:ind w:left="403"/>
      </w:pPr>
      <w:r>
        <w:rPr>
          <w:rFonts w:ascii="Aptos" w:hAnsi="Aptos"/>
          <w:b/>
          <w:i w:val="0"/>
        </w:rPr>
        <w:t>Do not revisit earlier pairs</w:t>
      </w:r>
      <w:r>
        <w:rPr>
          <w:rFonts w:ascii="Aptos" w:hAnsi="Aptos"/>
          <w:b w:val="0"/>
          <w:i w:val="0"/>
        </w:rPr>
        <w:t xml:space="preserve"> once you have moved on, unless the PI asks you to. Drift corrected quietly is invisible; drift left in place is measurable.</w:t>
      </w:r>
    </w:p>
    <w:p>
      <w:pPr>
        <w:pStyle w:val="ListNumber"/>
        <w:spacing w:after="60"/>
        <w:ind w:left="403"/>
      </w:pPr>
      <w:r>
        <w:rPr>
          <w:rFonts w:ascii="Aptos" w:hAnsi="Aptos"/>
          <w:b/>
          <w:i w:val="0"/>
        </w:rPr>
        <w:t>Do not look up what happened to the child after the return visit.</w:t>
      </w:r>
      <w:r>
        <w:rPr>
          <w:rFonts w:ascii="Aptos" w:hAnsi="Aptos"/>
          <w:b w:val="0"/>
          <w:i w:val="0"/>
        </w:rPr>
        <w:t xml:space="preserve"> Judge the pair only.</w:t>
      </w:r>
    </w:p>
    <w:p>
      <w:pPr>
        <w:pStyle w:val="ListNumber"/>
        <w:spacing w:after="60"/>
        <w:ind w:left="403"/>
      </w:pPr>
      <w:r>
        <w:rPr>
          <w:rFonts w:ascii="Aptos" w:hAnsi="Aptos"/>
          <w:b/>
          <w:i w:val="0"/>
        </w:rPr>
        <w:t>Uncertain is a real answer.</w:t>
      </w:r>
      <w:r>
        <w:rPr>
          <w:rFonts w:ascii="Aptos" w:hAnsi="Aptos"/>
          <w:b w:val="0"/>
          <w:i w:val="0"/>
        </w:rPr>
        <w:t xml:space="preserve"> A reported uncertainty rate is a normal, publishable finding. A guess is a hidden error.</w:t>
      </w:r>
    </w:p>
    <w:p>
      <w:pPr>
        <w:pStyle w:val="ListNumber"/>
        <w:spacing w:after="60"/>
        <w:ind w:left="403"/>
      </w:pPr>
      <w:r>
        <w:rPr>
          <w:rFonts w:ascii="Aptos" w:hAnsi="Aptos"/>
          <w:b/>
          <w:i w:val="0"/>
        </w:rPr>
        <w:t>Nothing leaves institutional equipment.</w:t>
      </w:r>
      <w:r>
        <w:rPr>
          <w:rFonts w:ascii="Aptos" w:hAnsi="Aptos"/>
          <w:b w:val="0"/>
          <w:i w:val="0"/>
        </w:rPr>
        <w:t xml:space="preserve"> No patient identifiers in any file, message, or photograph.</w:t>
      </w:r>
    </w:p>
    <w:p>
      <w:pPr>
        <w:pStyle w:val="Heading2"/>
      </w:pPr>
      <w:r>
        <w:rPr>
          <w:rFonts w:ascii="Aptos" w:hAnsi="Aptos"/>
          <w:b w:val="0"/>
          <w:i w:val="0"/>
        </w:rPr>
        <w:t>Part C — The pilot</w:t>
      </w:r>
    </w:p>
    <w:p>
      <w:r>
        <w:rPr>
          <w:rFonts w:ascii="Aptos" w:hAnsi="Aptos"/>
          <w:b w:val="0"/>
          <w:i w:val="0"/>
        </w:rPr>
        <w:t xml:space="preserve">The first </w:t>
      </w:r>
      <w:r>
        <w:rPr>
          <w:rFonts w:ascii="Aptos" w:hAnsi="Aptos"/>
          <w:b/>
          <w:i w:val="0"/>
        </w:rPr>
        <w:t>40 pairs</w:t>
      </w:r>
      <w:r>
        <w:rPr>
          <w:rFonts w:ascii="Aptos" w:hAnsi="Aptos"/>
          <w:b w:val="0"/>
          <w:i w:val="0"/>
        </w:rPr>
        <w:t xml:space="preserve"> are a pilot. Both reviewers classify all 40, and then, as a group:</w:t>
      </w:r>
    </w:p>
    <w:p>
      <w:pPr>
        <w:pStyle w:val="ListBullet"/>
        <w:spacing w:after="60"/>
        <w:ind w:left="403"/>
      </w:pPr>
      <w:r>
        <w:rPr>
          <w:rFonts w:ascii="Aptos" w:hAnsi="Aptos"/>
          <w:b w:val="0"/>
          <w:i w:val="0"/>
        </w:rPr>
        <w:t>kappa is calculated,</w:t>
      </w:r>
    </w:p>
    <w:p>
      <w:pPr>
        <w:pStyle w:val="ListBullet"/>
        <w:spacing w:after="60"/>
        <w:ind w:left="403"/>
      </w:pPr>
      <w:r>
        <w:rPr>
          <w:rFonts w:ascii="Aptos" w:hAnsi="Aptos"/>
          <w:b w:val="0"/>
          <w:i w:val="0"/>
        </w:rPr>
        <w:t>every disagreement is opened and discussed,</w:t>
      </w:r>
    </w:p>
    <w:p>
      <w:pPr>
        <w:pStyle w:val="ListBullet"/>
        <w:spacing w:after="60"/>
        <w:ind w:left="403"/>
      </w:pPr>
      <w:r>
        <w:rPr>
          <w:rFonts w:ascii="Aptos" w:hAnsi="Aptos"/>
          <w:b w:val="0"/>
          <w:i w:val="0"/>
        </w:rPr>
        <w:t>this workbook is corrected where the rules proved unclear,</w:t>
      </w:r>
    </w:p>
    <w:p>
      <w:pPr>
        <w:pStyle w:val="ListBullet"/>
        <w:spacing w:after="60"/>
        <w:ind w:left="403"/>
      </w:pPr>
      <w:r>
        <w:rPr>
          <w:rFonts w:ascii="Aptos" w:hAnsi="Aptos"/>
          <w:b w:val="0"/>
          <w:i w:val="0"/>
        </w:rPr>
        <w:t xml:space="preserve">and it is reissued as </w:t>
      </w:r>
      <w:r>
        <w:rPr>
          <w:rFonts w:ascii="Aptos" w:hAnsi="Aptos"/>
          <w:b/>
          <w:i w:val="0"/>
        </w:rPr>
        <w:t>version 1.0</w:t>
      </w:r>
      <w:r>
        <w:rPr>
          <w:rFonts w:ascii="Aptos" w:hAnsi="Aptos"/>
          <w:b w:val="0"/>
          <w:i w:val="0"/>
        </w:rPr>
        <w:t>.</w:t>
      </w:r>
    </w:p>
    <w:p>
      <w:r>
        <w:rPr>
          <w:rFonts w:ascii="Aptos" w:hAnsi="Aptos"/>
          <w:b w:val="0"/>
          <w:i w:val="0"/>
        </w:rPr>
        <w:t xml:space="preserve">The pilot classifications are then </w:t>
      </w:r>
      <w:r>
        <w:rPr>
          <w:rFonts w:ascii="Aptos" w:hAnsi="Aptos"/>
          <w:b/>
          <w:i w:val="0"/>
        </w:rPr>
        <w:t>discarded</w:t>
      </w:r>
      <w:r>
        <w:rPr>
          <w:rFonts w:ascii="Aptos" w:hAnsi="Aptos"/>
          <w:b w:val="0"/>
          <w:i w:val="0"/>
        </w:rPr>
        <w:t>, and those 40 pairs are done again under version 1.0 with the rest. Only version 1.0 results enter the analysis. The pilot is the only point at which the two reviewers discuss cases.</w:t>
      </w:r>
    </w:p>
    <w:p>
      <w:pPr>
        <w:pStyle w:val="Heading2"/>
      </w:pPr>
      <w:r>
        <w:rPr>
          <w:rFonts w:ascii="Aptos" w:hAnsi="Aptos"/>
          <w:b w:val="0"/>
          <w:i w:val="0"/>
        </w:rPr>
        <w:t>Part D — One pair, worked through</w:t>
      </w:r>
    </w:p>
    <w:p>
      <w:r>
        <w:rPr>
          <w:rFonts w:ascii="Aptos" w:hAnsi="Aptos"/>
          <w:b/>
          <w:i w:val="0"/>
        </w:rPr>
        <w:t>This is an invented case. No real patient, no real record.</w:t>
      </w:r>
      <w:r>
        <w:rPr>
          <w:rFonts w:ascii="Aptos" w:hAnsi="Aptos"/>
          <w:b w:val="0"/>
          <w:i w:val="0"/>
        </w:rPr>
        <w:t xml:space="preserve"> Read it once before your first pair, and again after your tenth.</w:t>
      </w:r>
    </w:p>
    <w:p>
      <w:pPr>
        <w:pStyle w:val="Heading3"/>
      </w:pPr>
      <w:r>
        <w:rPr>
          <w:rFonts w:ascii="Aptos" w:hAnsi="Aptos"/>
          <w:b w:val="0"/>
          <w:i w:val="0"/>
        </w:rPr>
        <w:t>The index visit</w:t>
      </w:r>
    </w:p>
    <w:p>
      <w:r>
        <w:rPr>
          <w:rFonts w:ascii="Aptos" w:hAnsi="Aptos"/>
          <w:b w:val="0"/>
          <w:i w:val="0"/>
        </w:rPr>
        <w:t xml:space="preserve">A 3-year-old girl brought at 21:40, fever for two days. The note records </w:t>
      </w:r>
      <w:r>
        <w:rPr>
          <w:rFonts w:ascii="Aptos" w:hAnsi="Aptos"/>
          <w:b/>
          <w:i w:val="0"/>
        </w:rPr>
        <w:t>temperature 38.9, pulse 140</w:t>
      </w:r>
      <w:r>
        <w:rPr>
          <w:rFonts w:ascii="Aptos" w:hAnsi="Aptos"/>
          <w:b w:val="0"/>
          <w:i w:val="0"/>
        </w:rPr>
        <w:t xml:space="preserve">. No respiratory rate anywhere. Examination reads </w:t>
      </w:r>
      <w:r>
        <w:rPr>
          <w:rFonts w:ascii="Aptos" w:hAnsi="Aptos"/>
          <w:b w:val="0"/>
          <w:i/>
        </w:rPr>
        <w:t>"chest clear, throat red"</w:t>
      </w:r>
      <w:r>
        <w:rPr>
          <w:rFonts w:ascii="Aptos" w:hAnsi="Aptos"/>
          <w:b w:val="0"/>
          <w:i w:val="0"/>
        </w:rPr>
        <w:t xml:space="preserve">. Diagnosis: viral pharyngitis. Paracetamol given, discharged home. The discharge field says </w:t>
      </w:r>
      <w:r>
        <w:rPr>
          <w:rFonts w:ascii="Aptos" w:hAnsi="Aptos"/>
          <w:b w:val="0"/>
          <w:i/>
        </w:rPr>
        <w:t>"antipyretics, review if worse"</w:t>
      </w:r>
      <w:r>
        <w:rPr>
          <w:rFonts w:ascii="Aptos" w:hAnsi="Aptos"/>
          <w:b w:val="0"/>
          <w:i w:val="0"/>
        </w:rPr>
        <w:t>. Follow-up: outpatient clinic.</w:t>
      </w:r>
    </w:p>
    <w:p>
      <w:pPr>
        <w:pStyle w:val="Heading3"/>
      </w:pPr>
      <w:r>
        <w:rPr>
          <w:rFonts w:ascii="Aptos" w:hAnsi="Aptos"/>
          <w:b w:val="0"/>
          <w:i w:val="0"/>
        </w:rPr>
        <w:t>The return visit, 31 hours later</w:t>
      </w:r>
    </w:p>
    <w:p>
      <w:r>
        <w:rPr>
          <w:rFonts w:ascii="Aptos" w:hAnsi="Aptos"/>
          <w:b w:val="0"/>
          <w:i w:val="0"/>
        </w:rPr>
        <w:t xml:space="preserve">Brought back by her mother. The arrival note reads: </w:t>
      </w:r>
      <w:r>
        <w:rPr>
          <w:rFonts w:ascii="Aptos" w:hAnsi="Aptos"/>
          <w:b w:val="0"/>
          <w:i/>
        </w:rPr>
        <w:t>"الأم تقول إن الحرارة ما نزلت والبنت صارت تلهث"</w:t>
      </w:r>
      <w:r>
        <w:rPr>
          <w:rFonts w:ascii="Aptos" w:hAnsi="Aptos"/>
          <w:b w:val="0"/>
          <w:i w:val="0"/>
        </w:rPr>
        <w:t xml:space="preserve"> Respiratory rate 48, crackles at the right base. Chest X-ray shows right lower lobe pneumonia. Admitted.</w:t>
      </w:r>
    </w:p>
    <w:p>
      <w:pPr>
        <w:pStyle w:val="Heading3"/>
      </w:pPr>
      <w:r>
        <w:rPr>
          <w:rFonts w:ascii="Aptos" w:hAnsi="Aptos"/>
          <w:b w:val="0"/>
          <w:i w:val="0"/>
        </w:rPr>
        <w:t>Filled in</w:t>
      </w:r>
    </w:p>
    <w:p>
      <w:r>
        <w:rPr>
          <w:rFonts w:ascii="Aptos" w:hAnsi="Aptos"/>
          <w:b/>
          <w:i w:val="0"/>
        </w:rPr>
        <w:t>Step 1</w:t>
      </w:r>
      <w:r>
        <w:rPr>
          <w:rFonts w:ascii="Aptos" w:hAnsi="Aptos"/>
          <w:b w:val="0"/>
          <w:i w:val="0"/>
        </w:rPr>
        <w:t xml:space="preserve"> — Pair 014 · Study ID 2024-0731 · Dr Waad (R1) · 2026-09-14</w:t>
      </w:r>
    </w:p>
    <w:p>
      <w:r>
        <w:rPr>
          <w:rFonts w:ascii="Aptos" w:hAnsi="Aptos"/>
          <w:b/>
          <w:i w:val="0"/>
        </w:rPr>
        <w:t>Step 2 — index facts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p>
        </w:tc>
        <w:tc>
          <w:tcPr>
            <w:tcW w:type="dxa" w:w="3312"/>
            <w:shd w:val="clear" w:fill="DEE7F0"/>
          </w:tcPr>
          <w:p>
            <w:pPr>
              <w:spacing w:after="40"/>
            </w:pPr>
            <w:r/>
            <w:r>
              <w:rPr>
                <w:rFonts w:ascii="Aptos" w:hAnsi="Aptos"/>
                <w:b/>
                <w:i w:val="0"/>
                <w:sz w:val="19"/>
              </w:rPr>
              <w:t>Answer</w:t>
            </w:r>
          </w:p>
        </w:tc>
        <w:tc>
          <w:tcPr>
            <w:tcW w:type="dxa" w:w="3312"/>
            <w:shd w:val="clear" w:fill="DEE7F0"/>
          </w:tcPr>
          <w:p>
            <w:pPr>
              <w:spacing w:after="40"/>
            </w:pPr>
            <w:r/>
          </w:p>
        </w:tc>
      </w:tr>
      <w:tr>
        <w:tc>
          <w:tcPr>
            <w:tcW w:type="dxa" w:w="3312"/>
          </w:tcPr>
          <w:p>
            <w:pPr>
              <w:spacing w:after="40"/>
            </w:pPr>
            <w:r/>
            <w:r>
              <w:rPr>
                <w:rFonts w:ascii="Aptos" w:hAnsi="Aptos"/>
                <w:b w:val="0"/>
                <w:i w:val="0"/>
                <w:sz w:val="19"/>
              </w:rPr>
              <w:t>I-1</w:t>
            </w:r>
          </w:p>
        </w:tc>
        <w:tc>
          <w:tcPr>
            <w:tcW w:type="dxa" w:w="3312"/>
          </w:tcPr>
          <w:p>
            <w:pPr>
              <w:spacing w:after="40"/>
            </w:pPr>
            <w:r/>
            <w:r>
              <w:rPr>
                <w:rFonts w:ascii="Aptos" w:hAnsi="Aptos"/>
                <w:b/>
                <w:i w:val="0"/>
                <w:sz w:val="19"/>
              </w:rPr>
              <w:t>Partly documented</w:t>
            </w:r>
          </w:p>
        </w:tc>
        <w:tc>
          <w:tcPr>
            <w:tcW w:type="dxa" w:w="3312"/>
          </w:tcPr>
          <w:p>
            <w:pPr>
              <w:spacing w:after="40"/>
            </w:pPr>
            <w:r/>
            <w:r>
              <w:rPr>
                <w:rFonts w:ascii="Aptos" w:hAnsi="Aptos"/>
                <w:b w:val="0"/>
                <w:i w:val="0"/>
                <w:sz w:val="19"/>
              </w:rPr>
              <w:t>temperature and pulse are there, respiratory rate is not</w:t>
            </w:r>
          </w:p>
        </w:tc>
      </w:tr>
      <w:tr>
        <w:tc>
          <w:tcPr>
            <w:tcW w:type="dxa" w:w="3312"/>
          </w:tcPr>
          <w:p>
            <w:pPr>
              <w:spacing w:after="40"/>
            </w:pPr>
            <w:r/>
            <w:r>
              <w:rPr>
                <w:rFonts w:ascii="Aptos" w:hAnsi="Aptos"/>
                <w:b w:val="0"/>
                <w:i w:val="0"/>
                <w:sz w:val="19"/>
              </w:rPr>
              <w:t>I-2</w:t>
            </w:r>
          </w:p>
        </w:tc>
        <w:tc>
          <w:tcPr>
            <w:tcW w:type="dxa" w:w="3312"/>
          </w:tcPr>
          <w:p>
            <w:pPr>
              <w:spacing w:after="40"/>
            </w:pPr>
            <w:r/>
            <w:r>
              <w:rPr>
                <w:rFonts w:ascii="Aptos" w:hAnsi="Aptos"/>
                <w:b/>
                <w:i w:val="0"/>
                <w:sz w:val="19"/>
              </w:rPr>
              <w:t>Yes</w:t>
            </w:r>
          </w:p>
        </w:tc>
        <w:tc>
          <w:tcPr>
            <w:tcW w:type="dxa" w:w="3312"/>
          </w:tcPr>
          <w:p>
            <w:pPr>
              <w:spacing w:after="40"/>
            </w:pPr>
            <w:r/>
            <w:r>
              <w:rPr>
                <w:rFonts w:ascii="Aptos" w:hAnsi="Aptos"/>
                <w:b w:val="0"/>
                <w:i w:val="0"/>
                <w:sz w:val="19"/>
              </w:rPr>
              <w:t>the chest was examined and the finding recorded</w:t>
            </w:r>
          </w:p>
        </w:tc>
      </w:tr>
      <w:tr>
        <w:tc>
          <w:tcPr>
            <w:tcW w:type="dxa" w:w="3312"/>
          </w:tcPr>
          <w:p>
            <w:pPr>
              <w:spacing w:after="40"/>
            </w:pPr>
            <w:r/>
            <w:r>
              <w:rPr>
                <w:rFonts w:ascii="Aptos" w:hAnsi="Aptos"/>
                <w:b w:val="0"/>
                <w:i w:val="0"/>
                <w:sz w:val="19"/>
              </w:rPr>
              <w:t>I-3</w:t>
            </w:r>
          </w:p>
        </w:tc>
        <w:tc>
          <w:tcPr>
            <w:tcW w:type="dxa" w:w="3312"/>
          </w:tcPr>
          <w:p>
            <w:pPr>
              <w:spacing w:after="40"/>
            </w:pPr>
            <w:r/>
            <w:r>
              <w:rPr>
                <w:rFonts w:ascii="Aptos" w:hAnsi="Aptos"/>
                <w:b/>
                <w:i w:val="0"/>
                <w:sz w:val="19"/>
              </w:rPr>
              <w:t>Generic advice only</w:t>
            </w:r>
          </w:p>
        </w:tc>
        <w:tc>
          <w:tcPr>
            <w:tcW w:type="dxa" w:w="3312"/>
          </w:tcPr>
          <w:p>
            <w:pPr>
              <w:spacing w:after="40"/>
            </w:pPr>
            <w:r/>
            <w:r>
              <w:rPr>
                <w:rFonts w:ascii="Aptos" w:hAnsi="Aptos"/>
                <w:b w:val="0"/>
                <w:i/>
                <w:sz w:val="19"/>
              </w:rPr>
              <w:t>"review if worse"</w:t>
            </w:r>
            <w:r>
              <w:rPr>
                <w:rFonts w:ascii="Aptos" w:hAnsi="Aptos"/>
                <w:b w:val="0"/>
                <w:i w:val="0"/>
                <w:sz w:val="19"/>
              </w:rPr>
              <w:t xml:space="preserve"> does not say what "worse" looks like</w:t>
            </w:r>
          </w:p>
        </w:tc>
      </w:tr>
      <w:tr>
        <w:tc>
          <w:tcPr>
            <w:tcW w:type="dxa" w:w="3312"/>
          </w:tcPr>
          <w:p>
            <w:pPr>
              <w:spacing w:after="40"/>
            </w:pPr>
            <w:r/>
            <w:r>
              <w:rPr>
                <w:rFonts w:ascii="Aptos" w:hAnsi="Aptos"/>
                <w:b w:val="0"/>
                <w:i w:val="0"/>
                <w:sz w:val="19"/>
              </w:rPr>
              <w:t>I-4</w:t>
            </w:r>
          </w:p>
        </w:tc>
        <w:tc>
          <w:tcPr>
            <w:tcW w:type="dxa" w:w="3312"/>
          </w:tcPr>
          <w:p>
            <w:pPr>
              <w:spacing w:after="40"/>
            </w:pPr>
            <w:r/>
            <w:r>
              <w:rPr>
                <w:rFonts w:ascii="Aptos" w:hAnsi="Aptos"/>
                <w:b/>
                <w:i w:val="0"/>
                <w:sz w:val="19"/>
              </w:rPr>
              <w:t>Outpatient clinic</w:t>
            </w:r>
          </w:p>
        </w:tc>
        <w:tc>
          <w:tcPr>
            <w:tcW w:type="dxa" w:w="3312"/>
          </w:tcPr>
          <w:p>
            <w:pPr>
              <w:spacing w:after="40"/>
            </w:pPr>
            <w:r/>
          </w:p>
        </w:tc>
      </w:tr>
    </w:tbl>
    <w:p>
      <w:pPr>
        <w:spacing w:after="80"/>
      </w:pPr>
    </w:p>
    <w:p>
      <w:r>
        <w:rPr>
          <w:rFonts w:ascii="Aptos" w:hAnsi="Aptos"/>
          <w:b/>
          <w:i w:val="0"/>
        </w:rPr>
        <w:t>Step 3 — locked judgement</w:t>
      </w:r>
    </w:p>
    <w:tbl>
      <w:tblPr>
        <w:tblStyle w:val="TableGrid"/>
        <w:tblW w:type="auto" w:w="0"/>
        <w:jc w:val="left"/>
        <w:tblLook w:firstColumn="1" w:firstRow="1" w:lastColumn="0" w:lastRow="0" w:noHBand="0" w:noVBand="1" w:val="04A0"/>
      </w:tblPr>
      <w:tblGrid>
        <w:gridCol w:w="4968"/>
        <w:gridCol w:w="4968"/>
      </w:tblGrid>
      <w:tr>
        <w:tc>
          <w:tcPr>
            <w:tcW w:type="dxa" w:w="4968"/>
          </w:tcPr>
          <w:p>
            <w:pPr>
              <w:spacing w:after="40"/>
            </w:pPr>
            <w:r/>
            <w:r>
              <w:rPr>
                <w:rFonts w:ascii="Aptos" w:hAnsi="Aptos"/>
                <w:b w:val="0"/>
                <w:i w:val="0"/>
                <w:sz w:val="19"/>
              </w:rPr>
              <w:t>Was the discharge reasonable?</w:t>
            </w:r>
          </w:p>
        </w:tc>
        <w:tc>
          <w:tcPr>
            <w:tcW w:type="dxa" w:w="4968"/>
          </w:tcPr>
          <w:p>
            <w:pPr>
              <w:spacing w:after="40"/>
            </w:pPr>
            <w:r/>
            <w:r>
              <w:rPr>
                <w:rFonts w:ascii="Aptos" w:hAnsi="Aptos"/>
                <w:b/>
                <w:i w:val="0"/>
                <w:sz w:val="19"/>
              </w:rPr>
              <w:t>Adequate</w:t>
            </w:r>
          </w:p>
        </w:tc>
      </w:tr>
      <w:tr>
        <w:tc>
          <w:tcPr>
            <w:tcW w:type="dxa" w:w="4968"/>
          </w:tcPr>
          <w:p>
            <w:pPr>
              <w:spacing w:after="40"/>
            </w:pPr>
            <w:r/>
            <w:r>
              <w:rPr>
                <w:rFonts w:ascii="Aptos" w:hAnsi="Aptos"/>
                <w:b w:val="0"/>
                <w:i w:val="0"/>
                <w:sz w:val="19"/>
              </w:rPr>
              <w:t>Basis — field</w:t>
            </w:r>
          </w:p>
        </w:tc>
        <w:tc>
          <w:tcPr>
            <w:tcW w:type="dxa" w:w="4968"/>
          </w:tcPr>
          <w:p>
            <w:pPr>
              <w:spacing w:after="40"/>
            </w:pPr>
            <w:r/>
            <w:r>
              <w:rPr>
                <w:rFonts w:ascii="Consolas" w:hAnsi="Consolas"/>
                <w:b w:val="0"/>
                <w:i w:val="0"/>
                <w:color w:val="444444"/>
                <w:sz w:val="19"/>
              </w:rPr>
              <w:t>I-2</w:t>
            </w:r>
          </w:p>
        </w:tc>
      </w:tr>
      <w:tr>
        <w:tc>
          <w:tcPr>
            <w:tcW w:type="dxa" w:w="4968"/>
          </w:tcPr>
          <w:p>
            <w:pPr>
              <w:spacing w:after="40"/>
            </w:pPr>
            <w:r/>
            <w:r>
              <w:rPr>
                <w:rFonts w:ascii="Aptos" w:hAnsi="Aptos"/>
                <w:b w:val="0"/>
                <w:i w:val="0"/>
                <w:sz w:val="19"/>
              </w:rPr>
              <w:t>Basis — reason</w:t>
            </w:r>
          </w:p>
        </w:tc>
        <w:tc>
          <w:tcPr>
            <w:tcW w:type="dxa" w:w="4968"/>
          </w:tcPr>
          <w:p>
            <w:pPr>
              <w:spacing w:after="40"/>
            </w:pPr>
            <w:r/>
            <w:r>
              <w:rPr>
                <w:rFonts w:ascii="Consolas" w:hAnsi="Consolas"/>
                <w:b w:val="0"/>
                <w:i w:val="0"/>
                <w:color w:val="444444"/>
                <w:sz w:val="19"/>
              </w:rPr>
              <w:t>chest examined and the finding recorded</w:t>
            </w:r>
          </w:p>
        </w:tc>
      </w:tr>
      <w:tr>
        <w:tc>
          <w:tcPr>
            <w:tcW w:type="dxa" w:w="4968"/>
          </w:tcPr>
          <w:p>
            <w:pPr>
              <w:spacing w:after="40"/>
            </w:pPr>
            <w:r/>
            <w:r>
              <w:rPr>
                <w:rFonts w:ascii="Aptos" w:hAnsi="Aptos"/>
                <w:b w:val="0"/>
                <w:i w:val="0"/>
                <w:sz w:val="19"/>
              </w:rPr>
              <w:t>Initials and date</w:t>
            </w:r>
          </w:p>
        </w:tc>
        <w:tc>
          <w:tcPr>
            <w:tcW w:type="dxa" w:w="4968"/>
          </w:tcPr>
          <w:p>
            <w:pPr>
              <w:spacing w:after="40"/>
            </w:pPr>
            <w:r/>
            <w:r>
              <w:rPr>
                <w:rFonts w:ascii="Consolas" w:hAnsi="Consolas"/>
                <w:b w:val="0"/>
                <w:i w:val="0"/>
                <w:color w:val="444444"/>
                <w:sz w:val="19"/>
              </w:rPr>
              <w:t>W.Q. 2026-09-14</w:t>
            </w:r>
          </w:p>
        </w:tc>
      </w:tr>
    </w:tbl>
    <w:p>
      <w:pPr>
        <w:spacing w:after="80"/>
      </w:pPr>
    </w:p>
    <w:p>
      <w:r>
        <w:rPr>
          <w:rFonts w:ascii="Aptos" w:hAnsi="Aptos"/>
          <w:b w:val="0"/>
          <w:i w:val="0"/>
        </w:rPr>
        <w:t xml:space="preserve">Note what is </w:t>
      </w:r>
      <w:r>
        <w:rPr>
          <w:rFonts w:ascii="Aptos" w:hAnsi="Aptos"/>
          <w:b/>
          <w:i w:val="0"/>
        </w:rPr>
        <w:t>not</w:t>
      </w:r>
      <w:r>
        <w:rPr>
          <w:rFonts w:ascii="Aptos" w:hAnsi="Aptos"/>
          <w:b w:val="0"/>
          <w:i w:val="0"/>
        </w:rPr>
        <w:t xml:space="preserve"> written in the reason: the words </w:t>
      </w:r>
      <w:r>
        <w:rPr>
          <w:rFonts w:ascii="Aptos" w:hAnsi="Aptos"/>
          <w:b w:val="0"/>
          <w:i/>
        </w:rPr>
        <w:t>"chest clear, throat red"</w:t>
      </w:r>
      <w:r>
        <w:rPr>
          <w:rFonts w:ascii="Aptos" w:hAnsi="Aptos"/>
          <w:b w:val="0"/>
          <w:i w:val="0"/>
        </w:rPr>
        <w:t>. Those are the contents of I-2 and they are already recorded. The pointer is how anyone finds them.</w:t>
      </w:r>
    </w:p>
    <w:p>
      <w:r>
        <w:rPr>
          <w:rFonts w:ascii="Aptos" w:hAnsi="Aptos"/>
          <w:b/>
          <w:i w:val="0"/>
        </w:rPr>
        <w:t>Step 4 — return facts</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p>
        </w:tc>
        <w:tc>
          <w:tcPr>
            <w:tcW w:type="dxa" w:w="4968"/>
            <w:shd w:val="clear" w:fill="DEE7F0"/>
          </w:tcPr>
          <w:p>
            <w:pPr>
              <w:spacing w:after="40"/>
            </w:pPr>
            <w:r/>
            <w:r>
              <w:rPr>
                <w:rFonts w:ascii="Aptos" w:hAnsi="Aptos"/>
                <w:b/>
                <w:i w:val="0"/>
                <w:sz w:val="19"/>
              </w:rPr>
              <w:t>Answer</w:t>
            </w:r>
          </w:p>
        </w:tc>
      </w:tr>
      <w:tr>
        <w:tc>
          <w:tcPr>
            <w:tcW w:type="dxa" w:w="4968"/>
          </w:tcPr>
          <w:p>
            <w:pPr>
              <w:spacing w:after="40"/>
            </w:pPr>
            <w:r/>
            <w:r>
              <w:rPr>
                <w:rFonts w:ascii="Aptos" w:hAnsi="Aptos"/>
                <w:b w:val="0"/>
                <w:i w:val="0"/>
                <w:sz w:val="19"/>
              </w:rPr>
              <w:t>R-1</w:t>
            </w:r>
          </w:p>
        </w:tc>
        <w:tc>
          <w:tcPr>
            <w:tcW w:type="dxa" w:w="4968"/>
          </w:tcPr>
          <w:p>
            <w:pPr>
              <w:spacing w:after="40"/>
            </w:pPr>
            <w:r/>
            <w:r>
              <w:rPr>
                <w:rFonts w:ascii="Aptos" w:hAnsi="Aptos"/>
                <w:b w:val="0"/>
                <w:i/>
                <w:sz w:val="19"/>
              </w:rPr>
              <w:t>"الأم تقول إن الحرارة ما نزلت والبنت صارت تلهث"</w:t>
            </w:r>
            <w:r>
              <w:rPr>
                <w:rFonts w:ascii="Aptos" w:hAnsi="Aptos"/>
                <w:b w:val="0"/>
                <w:i w:val="0"/>
                <w:sz w:val="19"/>
              </w:rPr>
              <w:t xml:space="preserve"> — copied as written, in Arabic</w:t>
            </w:r>
          </w:p>
        </w:tc>
      </w:tr>
      <w:tr>
        <w:tc>
          <w:tcPr>
            <w:tcW w:type="dxa" w:w="4968"/>
          </w:tcPr>
          <w:p>
            <w:pPr>
              <w:spacing w:after="40"/>
            </w:pPr>
            <w:r/>
            <w:r>
              <w:rPr>
                <w:rFonts w:ascii="Aptos" w:hAnsi="Aptos"/>
                <w:b w:val="0"/>
                <w:i w:val="0"/>
                <w:sz w:val="19"/>
              </w:rPr>
              <w:t>R-2</w:t>
            </w:r>
          </w:p>
        </w:tc>
        <w:tc>
          <w:tcPr>
            <w:tcW w:type="dxa" w:w="4968"/>
          </w:tcPr>
          <w:p>
            <w:pPr>
              <w:spacing w:after="40"/>
            </w:pPr>
            <w:r/>
            <w:r>
              <w:rPr>
                <w:rFonts w:ascii="Aptos" w:hAnsi="Aptos"/>
                <w:b/>
                <w:i w:val="0"/>
                <w:sz w:val="19"/>
              </w:rPr>
              <w:t>No</w:t>
            </w:r>
            <w:r>
              <w:rPr>
                <w:rFonts w:ascii="Aptos" w:hAnsi="Aptos"/>
                <w:b w:val="0"/>
                <w:i w:val="0"/>
                <w:sz w:val="19"/>
              </w:rPr>
              <w:t xml:space="preserve"> — same febrile respiratory illness, better characterised the second time</w:t>
            </w:r>
          </w:p>
        </w:tc>
      </w:tr>
      <w:tr>
        <w:tc>
          <w:tcPr>
            <w:tcW w:type="dxa" w:w="4968"/>
          </w:tcPr>
          <w:p>
            <w:pPr>
              <w:spacing w:after="40"/>
            </w:pPr>
            <w:r/>
            <w:r>
              <w:rPr>
                <w:rFonts w:ascii="Aptos" w:hAnsi="Aptos"/>
                <w:b w:val="0"/>
                <w:i w:val="0"/>
                <w:sz w:val="19"/>
              </w:rPr>
              <w:t>R-3</w:t>
            </w:r>
          </w:p>
        </w:tc>
        <w:tc>
          <w:tcPr>
            <w:tcW w:type="dxa" w:w="4968"/>
          </w:tcPr>
          <w:p>
            <w:pPr>
              <w:spacing w:after="40"/>
            </w:pPr>
            <w:r/>
            <w:r>
              <w:rPr>
                <w:rFonts w:ascii="Aptos" w:hAnsi="Aptos"/>
                <w:b/>
                <w:i w:val="0"/>
                <w:sz w:val="19"/>
              </w:rPr>
              <w:t>None documented</w:t>
            </w:r>
          </w:p>
        </w:tc>
      </w:tr>
      <w:tr>
        <w:tc>
          <w:tcPr>
            <w:tcW w:type="dxa" w:w="4968"/>
          </w:tcPr>
          <w:p>
            <w:pPr>
              <w:spacing w:after="40"/>
            </w:pPr>
            <w:r/>
            <w:r>
              <w:rPr>
                <w:rFonts w:ascii="Aptos" w:hAnsi="Aptos"/>
                <w:b w:val="0"/>
                <w:i w:val="0"/>
                <w:sz w:val="19"/>
              </w:rPr>
              <w:t>R-4</w:t>
            </w:r>
          </w:p>
        </w:tc>
        <w:tc>
          <w:tcPr>
            <w:tcW w:type="dxa" w:w="4968"/>
          </w:tcPr>
          <w:p>
            <w:pPr>
              <w:spacing w:after="40"/>
            </w:pPr>
            <w:r/>
            <w:r>
              <w:rPr>
                <w:rFonts w:ascii="Aptos" w:hAnsi="Aptos"/>
                <w:b/>
                <w:i w:val="0"/>
                <w:sz w:val="19"/>
              </w:rPr>
              <w:t>None documented</w:t>
            </w:r>
          </w:p>
        </w:tc>
      </w:tr>
    </w:tbl>
    <w:p>
      <w:pPr>
        <w:spacing w:after="80"/>
      </w:pPr>
    </w:p>
    <w:p>
      <w:r>
        <w:rPr>
          <w:rFonts w:ascii="Aptos" w:hAnsi="Aptos"/>
          <w:b/>
          <w:i w:val="0"/>
        </w:rPr>
        <w:t>Step 5</w:t>
      </w:r>
      <w:r>
        <w:rPr>
          <w:rFonts w:ascii="Aptos" w:hAnsi="Aptos"/>
          <w:b w:val="0"/>
          <w:i w:val="0"/>
        </w:rPr>
        <w:t xml:space="preserve"> — </w:t>
      </w:r>
      <w:r>
        <w:rPr>
          <w:rFonts w:ascii="Consolas" w:hAnsi="Consolas"/>
          <w:b w:val="0"/>
          <w:i w:val="0"/>
          <w:color w:val="444444"/>
          <w:sz w:val="19"/>
        </w:rPr>
        <w:t>1 eligible</w:t>
      </w:r>
    </w:p>
    <w:p>
      <w:r>
        <w:rPr>
          <w:rFonts w:ascii="Aptos" w:hAnsi="Aptos"/>
          <w:b/>
          <w:i w:val="0"/>
        </w:rPr>
        <w:t>Step 6 — Relatedness:</w:t>
      </w:r>
      <w:r>
        <w:rPr>
          <w:rFonts w:ascii="Aptos" w:hAnsi="Aptos"/>
          <w:b w:val="0"/>
          <w:i w:val="0"/>
        </w:rPr>
        <w:t xml:space="preserve"> </w:t>
      </w:r>
      <w:r>
        <w:rPr>
          <w:rFonts w:ascii="Consolas" w:hAnsi="Consolas"/>
          <w:b w:val="0"/>
          <w:i w:val="0"/>
          <w:color w:val="444444"/>
          <w:sz w:val="19"/>
        </w:rPr>
        <w:t>1 Related</w:t>
      </w:r>
      <w:r>
        <w:rPr>
          <w:rFonts w:ascii="Aptos" w:hAnsi="Aptos"/>
          <w:b w:val="0"/>
          <w:i w:val="0"/>
        </w:rPr>
        <w:t xml:space="preserve"> · Basis field: </w:t>
      </w:r>
      <w:r>
        <w:rPr>
          <w:rFonts w:ascii="Consolas" w:hAnsi="Consolas"/>
          <w:b w:val="0"/>
          <w:i w:val="0"/>
          <w:color w:val="444444"/>
          <w:sz w:val="19"/>
        </w:rPr>
        <w:t>R-2</w:t>
      </w:r>
      <w:r>
        <w:rPr>
          <w:rFonts w:ascii="Aptos" w:hAnsi="Aptos"/>
          <w:b w:val="0"/>
          <w:i w:val="0"/>
        </w:rPr>
        <w:t xml:space="preserve"> · </w:t>
      </w:r>
      <w:r>
        <w:rPr>
          <w:rFonts w:ascii="Aptos" w:hAnsi="Aptos"/>
          <w:b w:val="0"/>
          <w:i/>
        </w:rPr>
        <w:t>(no reason needed)</w:t>
      </w:r>
    </w:p>
    <w:p>
      <w:r>
        <w:rPr>
          <w:rFonts w:ascii="Aptos" w:hAnsi="Aptos"/>
          <w:b/>
          <w:i w:val="0"/>
        </w:rPr>
        <w:t>Step 7 — Attribution:</w:t>
      </w:r>
      <w:r>
        <w:rPr>
          <w:rFonts w:ascii="Aptos" w:hAnsi="Aptos"/>
          <w:b w:val="0"/>
          <w:i w:val="0"/>
        </w:rPr>
        <w:t xml:space="preserve"> </w:t>
      </w:r>
      <w:r>
        <w:rPr>
          <w:rFonts w:ascii="Consolas" w:hAnsi="Consolas"/>
          <w:b w:val="0"/>
          <w:i w:val="0"/>
          <w:color w:val="444444"/>
          <w:sz w:val="19"/>
        </w:rPr>
        <w:t>1 Illness-related</w:t>
      </w:r>
    </w:p>
    <w:p>
      <w:r>
        <w:rPr>
          <w:rFonts w:ascii="Aptos" w:hAnsi="Aptos"/>
          <w:b w:val="0"/>
          <w:i w:val="0"/>
        </w:rPr>
        <w:t xml:space="preserve">Basis field: </w:t>
      </w:r>
      <w:r>
        <w:rPr>
          <w:rFonts w:ascii="Consolas" w:hAnsi="Consolas"/>
          <w:b w:val="0"/>
          <w:i w:val="0"/>
          <w:color w:val="444444"/>
          <w:sz w:val="19"/>
        </w:rPr>
        <w:t>I-2</w:t>
      </w:r>
      <w:r>
        <w:rPr>
          <w:rFonts w:ascii="Aptos" w:hAnsi="Aptos"/>
          <w:b w:val="0"/>
          <w:i w:val="0"/>
        </w:rPr>
        <w:t xml:space="preserve"> · Basis reason: </w:t>
      </w:r>
      <w:r>
        <w:rPr>
          <w:rFonts w:ascii="Consolas" w:hAnsi="Consolas"/>
          <w:b w:val="0"/>
          <w:i w:val="0"/>
          <w:color w:val="444444"/>
          <w:sz w:val="19"/>
        </w:rPr>
        <w:t>chest examined and clear; pneumonia not detectable then</w:t>
      </w:r>
    </w:p>
    <w:p>
      <w:r>
        <w:rPr>
          <w:rFonts w:ascii="Aptos" w:hAnsi="Aptos"/>
          <w:b/>
          <w:i w:val="0"/>
        </w:rPr>
        <w:t>Step 8 — Preventability:</w:t>
      </w:r>
      <w:r>
        <w:rPr>
          <w:rFonts w:ascii="Aptos" w:hAnsi="Aptos"/>
          <w:b w:val="0"/>
          <w:i w:val="0"/>
        </w:rPr>
        <w:t xml:space="preserve"> </w:t>
      </w:r>
      <w:r>
        <w:rPr>
          <w:rFonts w:ascii="Consolas" w:hAnsi="Consolas"/>
          <w:b w:val="0"/>
          <w:i w:val="0"/>
          <w:color w:val="444444"/>
          <w:sz w:val="19"/>
        </w:rPr>
        <w:t>3 Uncertain</w:t>
      </w:r>
      <w:r>
        <w:rPr>
          <w:rFonts w:ascii="Aptos" w:hAnsi="Aptos"/>
          <w:b w:val="0"/>
          <w:i w:val="0"/>
        </w:rPr>
        <w:t xml:space="preserve"> · Basis field: </w:t>
      </w:r>
      <w:r>
        <w:rPr>
          <w:rFonts w:ascii="Consolas" w:hAnsi="Consolas"/>
          <w:b w:val="0"/>
          <w:i w:val="0"/>
          <w:color w:val="444444"/>
          <w:sz w:val="19"/>
        </w:rPr>
        <w:t>I-1</w:t>
      </w:r>
      <w:r>
        <w:rPr>
          <w:rFonts w:ascii="Aptos" w:hAnsi="Aptos"/>
          <w:b w:val="0"/>
          <w:i w:val="0"/>
        </w:rPr>
        <w:t xml:space="preserve"> · </w:t>
      </w:r>
      <w:r>
        <w:rPr>
          <w:rFonts w:ascii="Aptos" w:hAnsi="Aptos"/>
          <w:b w:val="0"/>
          <w:i/>
        </w:rPr>
        <w:t>(no reason needed)</w:t>
      </w:r>
    </w:p>
    <w:p>
      <w:r>
        <w:rPr>
          <w:rFonts w:ascii="Aptos" w:hAnsi="Aptos"/>
          <w:b w:val="0"/>
          <w:i w:val="0"/>
        </w:rPr>
        <w:t xml:space="preserve">The missing respiratory rate is why this is </w:t>
      </w:r>
      <w:r>
        <w:rPr>
          <w:rFonts w:ascii="Aptos" w:hAnsi="Aptos"/>
          <w:b w:val="0"/>
          <w:i/>
        </w:rPr>
        <w:t>Uncertain</w:t>
      </w:r>
      <w:r>
        <w:rPr>
          <w:rFonts w:ascii="Aptos" w:hAnsi="Aptos"/>
          <w:b w:val="0"/>
          <w:i w:val="0"/>
        </w:rPr>
        <w:t xml:space="preserve"> rather than </w:t>
      </w:r>
      <w:r>
        <w:rPr>
          <w:rFonts w:ascii="Aptos" w:hAnsi="Aptos"/>
          <w:b w:val="0"/>
          <w:i/>
        </w:rPr>
        <w:t>Not preventable</w:t>
      </w:r>
      <w:r>
        <w:rPr>
          <w:rFonts w:ascii="Aptos" w:hAnsi="Aptos"/>
          <w:b w:val="0"/>
          <w:i w:val="0"/>
        </w:rPr>
        <w:t xml:space="preserve">. Pointing at </w:t>
      </w:r>
      <w:r>
        <w:rPr>
          <w:rFonts w:ascii="Consolas" w:hAnsi="Consolas"/>
          <w:b w:val="0"/>
          <w:i w:val="0"/>
          <w:color w:val="444444"/>
          <w:sz w:val="19"/>
        </w:rPr>
        <w:t>I-1</w:t>
      </w:r>
      <w:r>
        <w:rPr>
          <w:rFonts w:ascii="Aptos" w:hAnsi="Aptos"/>
          <w:b w:val="0"/>
          <w:i w:val="0"/>
        </w:rPr>
        <w:t xml:space="preserve"> records that, without asking you to argue it in writing.</w:t>
      </w:r>
    </w:p>
    <w:p>
      <w:r>
        <w:rPr>
          <w:rFonts w:ascii="Aptos" w:hAnsi="Aptos"/>
          <w:b/>
          <w:i w:val="0"/>
        </w:rPr>
        <w:t>Step 9 — Access barrier:</w:t>
      </w:r>
      <w:r>
        <w:rPr>
          <w:rFonts w:ascii="Aptos" w:hAnsi="Aptos"/>
          <w:b w:val="0"/>
          <w:i w:val="0"/>
        </w:rPr>
        <w:t xml:space="preserve"> </w:t>
      </w:r>
      <w:r>
        <w:rPr>
          <w:rFonts w:ascii="Consolas" w:hAnsi="Consolas"/>
          <w:b w:val="0"/>
          <w:i w:val="0"/>
          <w:color w:val="444444"/>
          <w:sz w:val="19"/>
        </w:rPr>
        <w:t>2 No</w:t>
      </w:r>
      <w:r>
        <w:rPr>
          <w:rFonts w:ascii="Aptos" w:hAnsi="Aptos"/>
          <w:b w:val="0"/>
          <w:i w:val="0"/>
        </w:rPr>
        <w:t xml:space="preserve"> · Basis field: </w:t>
      </w:r>
      <w:r>
        <w:rPr>
          <w:rFonts w:ascii="Consolas" w:hAnsi="Consolas"/>
          <w:b w:val="0"/>
          <w:i w:val="0"/>
          <w:color w:val="444444"/>
          <w:sz w:val="19"/>
        </w:rPr>
        <w:t>none — nothing documented</w:t>
      </w:r>
    </w:p>
    <w:p>
      <w:r>
        <w:rPr>
          <w:rFonts w:ascii="Aptos" w:hAnsi="Aptos"/>
          <w:b/>
          <w:i w:val="0"/>
        </w:rPr>
        <w:t>Step 10 — Close</w:t>
      </w:r>
    </w:p>
    <w:tbl>
      <w:tblPr>
        <w:tblStyle w:val="TableGrid"/>
        <w:tblW w:type="auto" w:w="0"/>
        <w:jc w:val="left"/>
        <w:tblLook w:firstColumn="1" w:firstRow="1" w:lastColumn="0" w:lastRow="0" w:noHBand="0" w:noVBand="1" w:val="04A0"/>
      </w:tblPr>
      <w:tblGrid>
        <w:gridCol w:w="4968"/>
        <w:gridCol w:w="4968"/>
      </w:tblGrid>
      <w:tr>
        <w:tc>
          <w:tcPr>
            <w:tcW w:type="dxa" w:w="4968"/>
          </w:tcPr>
          <w:p>
            <w:pPr>
              <w:spacing w:after="40"/>
            </w:pPr>
            <w:r/>
            <w:r>
              <w:rPr>
                <w:rFonts w:ascii="Aptos" w:hAnsi="Aptos"/>
                <w:b w:val="0"/>
                <w:i w:val="0"/>
                <w:sz w:val="19"/>
              </w:rPr>
              <w:t>Note for Dr Amani</w:t>
            </w:r>
          </w:p>
        </w:tc>
        <w:tc>
          <w:tcPr>
            <w:tcW w:type="dxa" w:w="4968"/>
          </w:tcPr>
          <w:p>
            <w:pPr>
              <w:spacing w:after="40"/>
            </w:pPr>
            <w:r/>
            <w:r>
              <w:rPr>
                <w:rFonts w:ascii="Consolas" w:hAnsi="Consolas"/>
                <w:b w:val="0"/>
                <w:i w:val="0"/>
                <w:color w:val="444444"/>
                <w:sz w:val="19"/>
              </w:rPr>
              <w:t>I-1 partly documented, no respiratory rate, is the only arguable point. I judged it did not make the discharge unreasonable</w:t>
            </w:r>
          </w:p>
        </w:tc>
      </w:tr>
      <w:tr>
        <w:tc>
          <w:tcPr>
            <w:tcW w:type="dxa" w:w="4968"/>
          </w:tcPr>
          <w:p>
            <w:pPr>
              <w:spacing w:after="40"/>
            </w:pPr>
            <w:r/>
            <w:r>
              <w:rPr>
                <w:rFonts w:ascii="Aptos" w:hAnsi="Aptos"/>
                <w:b w:val="0"/>
                <w:i w:val="0"/>
                <w:sz w:val="19"/>
              </w:rPr>
              <w:t>Anything the workbook did not cover?</w:t>
            </w:r>
          </w:p>
        </w:tc>
        <w:tc>
          <w:tcPr>
            <w:tcW w:type="dxa" w:w="4968"/>
          </w:tcPr>
          <w:p>
            <w:pPr>
              <w:spacing w:after="40"/>
            </w:pPr>
            <w:r/>
            <w:r>
              <w:rPr>
                <w:rFonts w:ascii="Aptos" w:hAnsi="Aptos"/>
                <w:b w:val="0"/>
                <w:i w:val="0"/>
                <w:sz w:val="19"/>
              </w:rPr>
              <w:t>No, it was covered</w:t>
            </w:r>
          </w:p>
        </w:tc>
      </w:tr>
      <w:tr>
        <w:tc>
          <w:tcPr>
            <w:tcW w:type="dxa" w:w="4968"/>
          </w:tcPr>
          <w:p>
            <w:pPr>
              <w:spacing w:after="40"/>
            </w:pPr>
            <w:r/>
            <w:r>
              <w:rPr>
                <w:rFonts w:ascii="Aptos" w:hAnsi="Aptos"/>
                <w:b w:val="0"/>
                <w:i w:val="0"/>
                <w:sz w:val="19"/>
              </w:rPr>
              <w:t>Did you recognise the child?</w:t>
            </w:r>
          </w:p>
        </w:tc>
        <w:tc>
          <w:tcPr>
            <w:tcW w:type="dxa" w:w="4968"/>
          </w:tcPr>
          <w:p>
            <w:pPr>
              <w:spacing w:after="40"/>
            </w:pPr>
            <w:r/>
            <w:r>
              <w:rPr>
                <w:rFonts w:ascii="Aptos" w:hAnsi="Aptos"/>
                <w:b w:val="0"/>
                <w:i w:val="0"/>
                <w:sz w:val="19"/>
              </w:rPr>
              <w:t>No</w:t>
            </w:r>
          </w:p>
        </w:tc>
      </w:tr>
    </w:tbl>
    <w:p>
      <w:pPr>
        <w:spacing w:after="80"/>
      </w:pPr>
    </w:p>
    <w:p>
      <w:pPr>
        <w:pStyle w:val="Heading3"/>
      </w:pPr>
      <w:r>
        <w:rPr>
          <w:rFonts w:ascii="Aptos" w:hAnsi="Aptos"/>
          <w:b w:val="0"/>
          <w:i w:val="0"/>
        </w:rPr>
        <w:t>What to notice</w:t>
      </w:r>
    </w:p>
    <w:p>
      <w:r>
        <w:rPr>
          <w:rFonts w:ascii="Aptos" w:hAnsi="Aptos"/>
          <w:b/>
          <w:i w:val="0"/>
        </w:rPr>
        <w:t>1. A serious outcome, and the judgement is still that care was reasonable.</w:t>
      </w:r>
      <w:r>
        <w:rPr>
          <w:rFonts w:ascii="Aptos" w:hAnsi="Aptos"/>
          <w:b w:val="0"/>
          <w:i w:val="0"/>
        </w:rPr>
        <w:t xml:space="preserve"> The child was admitted with pneumonia, and Step 7 is still </w:t>
      </w:r>
      <w:r>
        <w:rPr>
          <w:rFonts w:ascii="Aptos" w:hAnsi="Aptos"/>
          <w:b w:val="0"/>
          <w:i/>
        </w:rPr>
        <w:t>illness-related</w:t>
      </w:r>
      <w:r>
        <w:rPr>
          <w:rFonts w:ascii="Aptos" w:hAnsi="Aptos"/>
          <w:b w:val="0"/>
          <w:i w:val="0"/>
        </w:rPr>
        <w:t xml:space="preserve">. Step 7 asks whether the decision was sound </w:t>
      </w:r>
      <w:r>
        <w:rPr>
          <w:rFonts w:ascii="Aptos" w:hAnsi="Aptos"/>
          <w:b/>
          <w:i w:val="0"/>
        </w:rPr>
        <w:t>with what was in front of the clinician</w:t>
      </w:r>
      <w:r>
        <w:rPr>
          <w:rFonts w:ascii="Aptos" w:hAnsi="Aptos"/>
          <w:b w:val="0"/>
          <w:i w:val="0"/>
        </w:rPr>
        <w:t>, never whether the ending was bad. If a bad outcome by itself made a case physician-related, the study would measure nothing but bad luck.</w:t>
      </w:r>
    </w:p>
    <w:p>
      <w:r>
        <w:rPr>
          <w:rFonts w:ascii="Aptos" w:hAnsi="Aptos"/>
          <w:b/>
          <w:i w:val="0"/>
        </w:rPr>
        <w:t>2. Every judgement names a field, and nothing is written twice.</w:t>
      </w:r>
      <w:r>
        <w:rPr>
          <w:rFonts w:ascii="Aptos" w:hAnsi="Aptos"/>
          <w:b w:val="0"/>
          <w:i w:val="0"/>
        </w:rPr>
        <w:t xml:space="preserve"> Five judgements, five pointers, but only </w:t>
      </w:r>
      <w:r>
        <w:rPr>
          <w:rFonts w:ascii="Aptos" w:hAnsi="Aptos"/>
          <w:b/>
          <w:i w:val="0"/>
        </w:rPr>
        <w:t>two</w:t>
      </w:r>
      <w:r>
        <w:rPr>
          <w:rFonts w:ascii="Aptos" w:hAnsi="Aptos"/>
          <w:b w:val="0"/>
          <w:i w:val="0"/>
        </w:rPr>
        <w:t xml:space="preserve"> written reasons — Step 3 and Step 7. Anyone can take this form back to the record and check every judgement, and no fact appears in two places where the two copies could disagree.</w:t>
      </w:r>
    </w:p>
    <w:p>
      <w:r>
        <w:rPr>
          <w:rFonts w:ascii="Aptos" w:hAnsi="Aptos"/>
          <w:b/>
          <w:i w:val="0"/>
        </w:rPr>
        <w:t>3. Absence is a fact, and it gets a pointer too.</w:t>
      </w:r>
      <w:r>
        <w:rPr>
          <w:rFonts w:ascii="Aptos" w:hAnsi="Aptos"/>
          <w:b w:val="0"/>
          <w:i w:val="0"/>
        </w:rPr>
        <w:t xml:space="preserve"> Step 8 points at </w:t>
      </w:r>
      <w:r>
        <w:rPr>
          <w:rFonts w:ascii="Consolas" w:hAnsi="Consolas"/>
          <w:b w:val="0"/>
          <w:i w:val="0"/>
          <w:color w:val="444444"/>
          <w:sz w:val="19"/>
        </w:rPr>
        <w:t>I-1</w:t>
      </w:r>
      <w:r>
        <w:rPr>
          <w:rFonts w:ascii="Aptos" w:hAnsi="Aptos"/>
          <w:b w:val="0"/>
          <w:i w:val="0"/>
        </w:rPr>
        <w:t xml:space="preserve"> precisely </w:t>
      </w:r>
      <w:r>
        <w:rPr>
          <w:rFonts w:ascii="Aptos" w:hAnsi="Aptos"/>
          <w:b w:val="0"/>
          <w:i/>
        </w:rPr>
        <w:t>because</w:t>
      </w:r>
      <w:r>
        <w:rPr>
          <w:rFonts w:ascii="Aptos" w:hAnsi="Aptos"/>
          <w:b w:val="0"/>
          <w:i w:val="0"/>
        </w:rPr>
        <w:t xml:space="preserve"> the respiratory rate is missing. Step 9 records </w:t>
      </w:r>
      <w:r>
        <w:rPr>
          <w:rFonts w:ascii="Aptos" w:hAnsi="Aptos"/>
          <w:b w:val="0"/>
          <w:i/>
        </w:rPr>
        <w:t>none — nothing documented</w:t>
      </w:r>
      <w:r>
        <w:rPr>
          <w:rFonts w:ascii="Aptos" w:hAnsi="Aptos"/>
          <w:b w:val="0"/>
          <w:i w:val="0"/>
        </w:rPr>
        <w:t>. You are recording what the record does not say as carefully as what it does.</w:t>
      </w:r>
    </w:p>
    <w:p>
      <w:r>
        <w:rPr>
          <w:rFonts w:ascii="Aptos" w:hAnsi="Aptos"/>
          <w:b/>
          <w:i w:val="0"/>
        </w:rPr>
        <w:t>4. Uncertain was used, not dodged.</w:t>
      </w:r>
      <w:r>
        <w:rPr>
          <w:rFonts w:ascii="Aptos" w:hAnsi="Aptos"/>
          <w:b w:val="0"/>
          <w:i w:val="0"/>
        </w:rPr>
        <w:t xml:space="preserve"> Step 8 is genuinely undecidable here, so it is coded 3. A reported uncertainty rate is a normal finding. A guess made to avoid coding 3 is a hidden error that nobody can ever detect.</w:t>
      </w:r>
    </w:p>
    <w:p>
      <w:r>
        <w:rPr>
          <w:rFonts w:ascii="Aptos" w:hAnsi="Aptos"/>
          <w:b/>
          <w:i w:val="0"/>
        </w:rPr>
        <w:t>5. The Arabic was copied as Arabic.</w:t>
      </w:r>
      <w:r>
        <w:rPr>
          <w:rFonts w:ascii="Aptos" w:hAnsi="Aptos"/>
          <w:b w:val="0"/>
          <w:i w:val="0"/>
        </w:rPr>
        <w:t xml:space="preserve"> Not translated, not summarised, not turned into </w:t>
      </w:r>
      <w:r>
        <w:rPr>
          <w:rFonts w:ascii="Aptos" w:hAnsi="Aptos"/>
          <w:b w:val="0"/>
          <w:i/>
        </w:rPr>
        <w:t>"mother reports breathlessness"</w:t>
      </w:r>
      <w:r>
        <w:rPr>
          <w:rFonts w:ascii="Aptos" w:hAnsi="Aptos"/>
          <w:b w:val="0"/>
          <w:i w:val="0"/>
        </w:rPr>
        <w:t>.</w:t>
      </w:r>
    </w:p>
    <w:p>
      <w:r>
        <w:rPr>
          <w:rFonts w:ascii="Aptos" w:hAnsi="Aptos"/>
          <w:b/>
          <w:i w:val="0"/>
        </w:rPr>
        <w:t>6. The two reviewers disagreed here — and both were right to.</w:t>
      </w:r>
      <w:r>
        <w:rPr>
          <w:rFonts w:ascii="Aptos" w:hAnsi="Aptos"/>
          <w:b w:val="0"/>
          <w:i w:val="0"/>
        </w:rPr>
        <w:t xml:space="preserve"> On this same record Dr Ainaa answered Step 3 </w:t>
      </w:r>
      <w:r>
        <w:rPr>
          <w:rFonts w:ascii="Aptos" w:hAnsi="Aptos"/>
          <w:b/>
          <w:i w:val="0"/>
        </w:rPr>
        <w:t>Inadequate</w:t>
      </w:r>
      <w:r>
        <w:rPr>
          <w:rFonts w:ascii="Aptos" w:hAnsi="Aptos"/>
          <w:b w:val="0"/>
          <w:i w:val="0"/>
        </w:rPr>
        <w:t xml:space="preserve">, with the Basis </w:t>
      </w:r>
      <w:r>
        <w:rPr>
          <w:rFonts w:ascii="Consolas" w:hAnsi="Consolas"/>
          <w:b w:val="0"/>
          <w:i w:val="0"/>
          <w:color w:val="444444"/>
          <w:sz w:val="19"/>
        </w:rPr>
        <w:t>I-1 — no respiratory rate recorded in a febrile child</w:t>
      </w:r>
      <w:r>
        <w:rPr>
          <w:rFonts w:ascii="Aptos" w:hAnsi="Aptos"/>
          <w:b w:val="0"/>
          <w:i w:val="0"/>
        </w:rPr>
        <w:t xml:space="preserve">. That is a defensible reading. So is Dr Waad's </w:t>
      </w:r>
      <w:r>
        <w:rPr>
          <w:rFonts w:ascii="Aptos" w:hAnsi="Aptos"/>
          <w:b w:val="0"/>
          <w:i/>
        </w:rPr>
        <w:t>Adequate</w:t>
      </w:r>
      <w:r>
        <w:rPr>
          <w:rFonts w:ascii="Aptos" w:hAnsi="Aptos"/>
          <w:b w:val="0"/>
          <w:i w:val="0"/>
        </w:rPr>
        <w:t>. Both named a field, both pointed at a real fact, neither guessed.</w:t>
      </w:r>
    </w:p>
    <w:p>
      <w:r>
        <w:rPr>
          <w:rFonts w:ascii="Aptos" w:hAnsi="Aptos"/>
          <w:b/>
          <w:i w:val="0"/>
        </w:rPr>
        <w:t>This is exactly the disagreement the study exists to measure.</w:t>
      </w:r>
      <w:r>
        <w:rPr>
          <w:rFonts w:ascii="Aptos" w:hAnsi="Aptos"/>
          <w:b w:val="0"/>
          <w:i w:val="0"/>
        </w:rPr>
        <w:t xml:space="preserve"> It goes to Dr Amani, who decides the final answer. </w:t>
      </w:r>
      <w:r>
        <w:rPr>
          <w:rFonts w:ascii="Aptos" w:hAnsi="Aptos"/>
          <w:b/>
          <w:i w:val="0"/>
        </w:rPr>
        <w:t>Neither reviewer did anything wrong, and neither should change their answer to match the other.</w:t>
      </w:r>
      <w:r>
        <w:rPr>
          <w:rFonts w:ascii="Aptos" w:hAnsi="Aptos"/>
          <w:b w:val="0"/>
          <w:i w:val="0"/>
        </w:rPr>
        <w:t xml:space="preserve"> If you find yourself softening a judgement because you imagine the other reviewer disagreeing, the study has lost the thing it was built to find.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