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FBC2" w14:textId="62EFB2C2" w:rsidR="00E27565" w:rsidRPr="00E27565" w:rsidRDefault="00E27565" w:rsidP="00AE704B">
      <w:pPr>
        <w:ind w:left="-810"/>
        <w:rPr>
          <w:rFonts w:ascii="Times New Roman" w:eastAsia="Times New Roman" w:hAnsi="Times New Roman" w:cs="Times New Roman"/>
          <w:sz w:val="24"/>
          <w:szCs w:val="24"/>
        </w:rPr>
      </w:pPr>
      <w:r>
        <w:rPr>
          <w:rFonts w:ascii="Arial" w:eastAsia="Times New Roman" w:hAnsi="Arial" w:cs="Arial"/>
          <w:color w:val="000000"/>
        </w:rPr>
        <w:t xml:space="preserve">RNAzol RT </w:t>
      </w:r>
      <w:r w:rsidRPr="00E27565">
        <w:rPr>
          <w:rFonts w:ascii="Arial" w:eastAsia="Times New Roman" w:hAnsi="Arial" w:cs="Arial"/>
          <w:color w:val="000000"/>
        </w:rPr>
        <w:t>extractions protocol</w:t>
      </w:r>
    </w:p>
    <w:p w14:paraId="16A71FEE" w14:textId="45557611" w:rsidR="00E27565" w:rsidRDefault="00E27565" w:rsidP="00AE704B">
      <w:pPr>
        <w:ind w:left="-810"/>
        <w:rPr>
          <w:rFonts w:ascii="Times New Roman" w:eastAsia="Times New Roman" w:hAnsi="Times New Roman" w:cs="Times New Roman"/>
          <w:sz w:val="24"/>
          <w:szCs w:val="24"/>
        </w:rPr>
      </w:pPr>
      <w:r w:rsidRPr="00E27565">
        <w:rPr>
          <w:rFonts w:ascii="Arial" w:eastAsia="Times New Roman" w:hAnsi="Arial" w:cs="Arial"/>
          <w:color w:val="000000"/>
        </w:rPr>
        <w:t xml:space="preserve">Matt George, </w:t>
      </w:r>
      <w:hyperlink r:id="rId5" w:history="1">
        <w:r w:rsidRPr="00E27565">
          <w:rPr>
            <w:rFonts w:ascii="Arial" w:eastAsia="Times New Roman" w:hAnsi="Arial" w:cs="Arial"/>
            <w:color w:val="1155CC"/>
            <w:u w:val="single"/>
          </w:rPr>
          <w:t>mngeorge@uw.edu</w:t>
        </w:r>
      </w:hyperlink>
      <w:r w:rsidRPr="00E27565">
        <w:rPr>
          <w:rFonts w:ascii="Arial" w:eastAsia="Times New Roman" w:hAnsi="Arial" w:cs="Arial"/>
          <w:color w:val="000000"/>
        </w:rPr>
        <w:t xml:space="preserve">, </w:t>
      </w:r>
      <w:r w:rsidR="00AE704B">
        <w:rPr>
          <w:rFonts w:ascii="Arial" w:eastAsia="Times New Roman" w:hAnsi="Arial" w:cs="Arial"/>
          <w:color w:val="000000"/>
        </w:rPr>
        <w:t>date:</w:t>
      </w:r>
    </w:p>
    <w:p w14:paraId="5DB7FAE5" w14:textId="4277B7A7" w:rsidR="00E27565" w:rsidRPr="00E27565" w:rsidRDefault="00E27565" w:rsidP="00E27565">
      <w:pPr>
        <w:ind w:left="1440"/>
        <w:rPr>
          <w:rFonts w:ascii="Times New Roman" w:eastAsia="Times New Roman" w:hAnsi="Times New Roman" w:cs="Times New Roman"/>
          <w:sz w:val="24"/>
          <w:szCs w:val="24"/>
        </w:rPr>
      </w:pPr>
      <w:r w:rsidRPr="00E27565">
        <w:rPr>
          <w:rFonts w:ascii="Arial" w:eastAsia="Times New Roman" w:hAnsi="Arial" w:cs="Arial"/>
          <w:noProof/>
          <w:color w:val="24292F"/>
          <w:sz w:val="24"/>
          <w:szCs w:val="24"/>
        </w:rPr>
        <mc:AlternateContent>
          <mc:Choice Requires="wps">
            <w:drawing>
              <wp:anchor distT="45720" distB="45720" distL="114300" distR="114300" simplePos="0" relativeHeight="251659264" behindDoc="0" locked="0" layoutInCell="1" allowOverlap="1" wp14:anchorId="387BB380" wp14:editId="68588AE9">
                <wp:simplePos x="0" y="0"/>
                <wp:positionH relativeFrom="column">
                  <wp:posOffset>-514350</wp:posOffset>
                </wp:positionH>
                <wp:positionV relativeFrom="paragraph">
                  <wp:posOffset>116840</wp:posOffset>
                </wp:positionV>
                <wp:extent cx="1402080" cy="55397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5539740"/>
                        </a:xfrm>
                        <a:prstGeom prst="rect">
                          <a:avLst/>
                        </a:prstGeom>
                        <a:solidFill>
                          <a:srgbClr val="FFFFFF"/>
                        </a:solidFill>
                        <a:ln w="9525">
                          <a:noFill/>
                          <a:miter lim="800000"/>
                          <a:headEnd/>
                          <a:tailEnd/>
                        </a:ln>
                      </wps:spPr>
                      <wps:txb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nil"/>
                                    <w:bottom w:val="single" w:sz="4" w:space="0" w:color="auto"/>
                                    <w:right w:val="nil"/>
                                  </w:tcBorders>
                                  <w:shd w:val="clear" w:color="auto" w:fill="FFFFFF" w:themeFill="background1"/>
                                  <w:vAlign w:val="center"/>
                                </w:tcPr>
                                <w:p w14:paraId="43B22496" w14:textId="77777777" w:rsidR="00A711C0" w:rsidRDefault="00A711C0"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243264BD"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01A0663F" w:rsidR="00E27565" w:rsidRPr="00E27565" w:rsidRDefault="00A711C0"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8C2CDF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BB380" id="_x0000_t202" coordsize="21600,21600" o:spt="202" path="m,l,21600r21600,l21600,xe">
                <v:stroke joinstyle="miter"/>
                <v:path gradientshapeok="t" o:connecttype="rect"/>
              </v:shapetype>
              <v:shape id="Text Box 2" o:spid="_x0000_s1026" type="#_x0000_t202" style="position:absolute;left:0;text-align:left;margin-left:-40.5pt;margin-top:9.2pt;width:110.4pt;height:43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" stroked="f">
                <v:textbo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nil"/>
                              <w:bottom w:val="single" w:sz="4" w:space="0" w:color="auto"/>
                              <w:right w:val="nil"/>
                            </w:tcBorders>
                            <w:shd w:val="clear" w:color="auto" w:fill="FFFFFF" w:themeFill="background1"/>
                            <w:vAlign w:val="center"/>
                          </w:tcPr>
                          <w:p w14:paraId="43B22496" w14:textId="77777777" w:rsidR="00A711C0" w:rsidRDefault="00A711C0"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243264BD"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01A0663F" w:rsidR="00E27565" w:rsidRPr="00E27565" w:rsidRDefault="00A711C0"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8C2CDF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v:textbox>
                <w10:wrap type="square"/>
              </v:shape>
            </w:pict>
          </mc:Fallback>
        </mc:AlternateContent>
      </w:r>
      <w:r w:rsidRPr="00E27565">
        <w:rPr>
          <w:rFonts w:ascii="Times New Roman" w:eastAsia="Times New Roman" w:hAnsi="Times New Roman" w:cs="Times New Roman"/>
          <w:sz w:val="24"/>
          <w:szCs w:val="24"/>
        </w:rPr>
        <w:br/>
      </w:r>
    </w:p>
    <w:p w14:paraId="762115D4" w14:textId="7D67633F" w:rsidR="00E27565" w:rsidRPr="00E27565" w:rsidRDefault="00E27565" w:rsidP="00E27565">
      <w:pPr>
        <w:numPr>
          <w:ilvl w:val="0"/>
          <w:numId w:val="1"/>
        </w:numPr>
        <w:shd w:val="clear" w:color="auto" w:fill="FFFFFF"/>
        <w:tabs>
          <w:tab w:val="clear" w:pos="720"/>
          <w:tab w:val="num" w:pos="2070"/>
        </w:tabs>
        <w:spacing w:before="60"/>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Aliquot 500uL of RNAzol RT to pestle tubes and store on ice.</w:t>
      </w:r>
    </w:p>
    <w:p w14:paraId="6E4F62C5" w14:textId="5BE107C2"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 tissue to pestle tubes containing RNAzol RT.</w:t>
      </w:r>
    </w:p>
    <w:p w14:paraId="768D0A09" w14:textId="5E76E9BA"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Homogenize immediately with disposable pestle.</w:t>
      </w:r>
    </w:p>
    <w:p w14:paraId="3AD4BEC2" w14:textId="59F74748"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Immediately add an additional 500uL of RNAzol RT to the pestle</w:t>
      </w:r>
      <w:r>
        <w:rPr>
          <w:rFonts w:ascii="Arial" w:eastAsia="Times New Roman" w:hAnsi="Arial" w:cs="Arial"/>
          <w:color w:val="24292F"/>
          <w:sz w:val="24"/>
          <w:szCs w:val="24"/>
        </w:rPr>
        <w:t xml:space="preserve"> t</w:t>
      </w:r>
      <w:r w:rsidRPr="00E27565">
        <w:rPr>
          <w:rFonts w:ascii="Arial" w:eastAsia="Times New Roman" w:hAnsi="Arial" w:cs="Arial"/>
          <w:color w:val="24292F"/>
          <w:sz w:val="24"/>
          <w:szCs w:val="24"/>
        </w:rPr>
        <w:t>ube.</w:t>
      </w:r>
    </w:p>
    <w:p w14:paraId="3C50DB34" w14:textId="0CB5DCE9"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15s.</w:t>
      </w:r>
    </w:p>
    <w:p w14:paraId="04F63169" w14:textId="7470D2E4"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400uL of 0.1% DEPC-treated H2O.</w:t>
      </w:r>
    </w:p>
    <w:p w14:paraId="73D2429D" w14:textId="18EC71E0"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15s.</w:t>
      </w:r>
    </w:p>
    <w:p w14:paraId="64526716"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Incubate at room temperature (RT) for 15mins.</w:t>
      </w:r>
    </w:p>
    <w:p w14:paraId="4849A01E"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12,000g for 15mins @ RT.</w:t>
      </w:r>
    </w:p>
    <w:p w14:paraId="4B9072AB" w14:textId="22A18E68"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 750uL of supernatant (do not disturb pellet) to sterile 1.7mL snap-cap tube. (Discard remaining liquid in RNAzol RT Hazardous Waste container in fume hood. Leave the old tube open in the fume hood overnight and then discard it in regular trash.)</w:t>
      </w:r>
    </w:p>
    <w:p w14:paraId="7F8BE6CE"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750uL of 2-propanol (isopropanol).</w:t>
      </w:r>
    </w:p>
    <w:p w14:paraId="35226120"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5s.</w:t>
      </w:r>
    </w:p>
    <w:p w14:paraId="02F4DEDF"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Incubate @ RT for 15mins.</w:t>
      </w:r>
    </w:p>
    <w:p w14:paraId="0716C71D"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12,000g for 10mins @ RT.</w:t>
      </w:r>
    </w:p>
    <w:p w14:paraId="0FE15C90"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Discard supernatant; do not disturb pellet.</w:t>
      </w:r>
    </w:p>
    <w:p w14:paraId="53A8AD2F"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400uL of 75% ethanol (made w/ DEPC-treated H2O)</w:t>
      </w:r>
    </w:p>
    <w:p w14:paraId="0908CD77"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4,000g for 3mins @ RT.</w:t>
      </w:r>
    </w:p>
    <w:p w14:paraId="79612842" w14:textId="208D5F54" w:rsidR="00A711C0"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Removal residual ethanol. Add</w:t>
      </w:r>
      <w:r w:rsidR="00A711C0">
        <w:rPr>
          <w:rFonts w:ascii="Arial" w:eastAsia="Times New Roman" w:hAnsi="Arial" w:cs="Arial"/>
          <w:color w:val="24292F"/>
          <w:sz w:val="24"/>
          <w:szCs w:val="24"/>
        </w:rPr>
        <w:t xml:space="preserve"> 400 uL of 75% ethanol.</w:t>
      </w:r>
      <w:r w:rsidRPr="00E27565">
        <w:rPr>
          <w:rFonts w:ascii="Arial" w:eastAsia="Times New Roman" w:hAnsi="Arial" w:cs="Arial"/>
          <w:color w:val="24292F"/>
          <w:sz w:val="24"/>
          <w:szCs w:val="24"/>
        </w:rPr>
        <w:t xml:space="preserve"> </w:t>
      </w:r>
    </w:p>
    <w:p w14:paraId="20E01449" w14:textId="77777777" w:rsidR="00A711C0" w:rsidRPr="00E27565" w:rsidRDefault="00A711C0" w:rsidP="00A711C0">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4,000g for 3mins @ RT.</w:t>
      </w:r>
    </w:p>
    <w:p w14:paraId="31BF00E2" w14:textId="1E1E23D0" w:rsidR="00E27565" w:rsidRPr="00A711C0" w:rsidRDefault="00A711C0" w:rsidP="006907E3">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A711C0">
        <w:rPr>
          <w:rFonts w:ascii="Arial" w:eastAsia="Times New Roman" w:hAnsi="Arial" w:cs="Arial"/>
          <w:color w:val="24292F"/>
          <w:sz w:val="24"/>
          <w:szCs w:val="24"/>
        </w:rPr>
        <w:t xml:space="preserve">Remove residual ethanol. Add </w:t>
      </w:r>
      <w:r w:rsidR="00E27565" w:rsidRPr="00A711C0">
        <w:rPr>
          <w:rFonts w:ascii="Arial" w:eastAsia="Times New Roman" w:hAnsi="Arial" w:cs="Arial"/>
          <w:color w:val="24292F"/>
          <w:sz w:val="24"/>
          <w:szCs w:val="24"/>
        </w:rPr>
        <w:t>50uL 0.1% DEPC-H2O.</w:t>
      </w:r>
    </w:p>
    <w:p w14:paraId="0791AFDA"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Centrifuge 4,000g for 1min @ RT.</w:t>
      </w:r>
    </w:p>
    <w:p w14:paraId="7B13F830" w14:textId="2873D666"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Removal residual DEPC-H20 &amp; ethanol.</w:t>
      </w:r>
    </w:p>
    <w:p w14:paraId="482539E8" w14:textId="1EE39FDF"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Immediately resuspend pellet in appropriate volume of 0.1% DEPC-H2O (volume is dependent upon pellet size, but 50uL is usually sufficient).</w:t>
      </w:r>
    </w:p>
    <w:p w14:paraId="572B457B" w14:textId="3E220681" w:rsid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Keep sample on ice for short-term storage (i.e. no more than 2hrs) or store @ -80C.</w:t>
      </w:r>
    </w:p>
    <w:p w14:paraId="2D330E1B" w14:textId="2278048F" w:rsidR="00E27565" w:rsidRDefault="00E27565" w:rsidP="00E27565">
      <w:pPr>
        <w:shd w:val="clear" w:color="auto" w:fill="FFFFFF"/>
        <w:textAlignment w:val="baseline"/>
        <w:rPr>
          <w:rFonts w:ascii="Arial" w:eastAsia="Times New Roman" w:hAnsi="Arial" w:cs="Arial"/>
          <w:color w:val="24292F"/>
          <w:sz w:val="24"/>
          <w:szCs w:val="24"/>
        </w:rPr>
      </w:pPr>
    </w:p>
    <w:p w14:paraId="0E51D36B" w14:textId="152DE90A" w:rsidR="00E27565" w:rsidRPr="00E27565" w:rsidRDefault="00E27565" w:rsidP="00E27565">
      <w:pPr>
        <w:shd w:val="clear" w:color="auto" w:fill="FFFFFF"/>
        <w:textAlignment w:val="baseline"/>
        <w:rPr>
          <w:rFonts w:ascii="Arial" w:eastAsia="Times New Roman" w:hAnsi="Arial" w:cs="Arial"/>
          <w:color w:val="24292F"/>
          <w:sz w:val="24"/>
          <w:szCs w:val="24"/>
        </w:rPr>
      </w:pPr>
    </w:p>
    <w:p w14:paraId="6E446A3D" w14:textId="77777777" w:rsidR="00C51028" w:rsidRDefault="00C51028" w:rsidP="00E27565">
      <w:pPr>
        <w:ind w:left="1440"/>
      </w:pPr>
    </w:p>
    <w:sectPr w:rsidR="00C5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A44F7"/>
    <w:multiLevelType w:val="multilevel"/>
    <w:tmpl w:val="DF26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28G578C968A689"/>
    <w:docVar w:name="paperpile-doc-name" w:val="RNAzol_RT_extraction_protocol.docx"/>
  </w:docVars>
  <w:rsids>
    <w:rsidRoot w:val="00E27565"/>
    <w:rsid w:val="001E6142"/>
    <w:rsid w:val="00324091"/>
    <w:rsid w:val="00507799"/>
    <w:rsid w:val="005B3783"/>
    <w:rsid w:val="005D1C88"/>
    <w:rsid w:val="008D7491"/>
    <w:rsid w:val="009A50A8"/>
    <w:rsid w:val="00A711C0"/>
    <w:rsid w:val="00A8777F"/>
    <w:rsid w:val="00AE704B"/>
    <w:rsid w:val="00C51028"/>
    <w:rsid w:val="00DF6BD5"/>
    <w:rsid w:val="00E27565"/>
    <w:rsid w:val="00E744B4"/>
    <w:rsid w:val="00FA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35CF"/>
  <w15:chartTrackingRefBased/>
  <w15:docId w15:val="{928C8EBB-A237-45E4-B334-E9B4C82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att - Publish"/>
    <w:basedOn w:val="TableNormal"/>
    <w:uiPriority w:val="39"/>
    <w:rsid w:val="00C51028"/>
    <w:rPr>
      <w:rFonts w:ascii="Arial" w:hAnsi="Arial"/>
    </w:rPr>
    <w:tblPr/>
  </w:style>
  <w:style w:type="paragraph" w:styleId="NormalWeb">
    <w:name w:val="Normal (Web)"/>
    <w:basedOn w:val="Normal"/>
    <w:uiPriority w:val="99"/>
    <w:semiHidden/>
    <w:unhideWhenUsed/>
    <w:rsid w:val="00E2756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7565"/>
    <w:rPr>
      <w:color w:val="0000FF"/>
      <w:u w:val="single"/>
    </w:rPr>
  </w:style>
  <w:style w:type="table" w:styleId="GridTable2-Accent1">
    <w:name w:val="Grid Table 2 Accent 1"/>
    <w:basedOn w:val="TableNormal"/>
    <w:uiPriority w:val="47"/>
    <w:rsid w:val="00E2756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ngeorge@u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Matthew George</cp:lastModifiedBy>
  <cp:revision>6</cp:revision>
  <cp:lastPrinted>2021-10-12T16:29:00Z</cp:lastPrinted>
  <dcterms:created xsi:type="dcterms:W3CDTF">2021-10-11T20:40:00Z</dcterms:created>
  <dcterms:modified xsi:type="dcterms:W3CDTF">2021-12-03T06:11:00Z</dcterms:modified>
</cp:coreProperties>
</file>