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rPr>
          <w:color w:val="A8470A"/>
        </w:rPr>
        <w:pStyle w:val="Heading1"/>
        <w:keepNext/>
        <w:widowControl/>
      </w:pPr>
      <w:r>
        <w:rPr>
          <w:color w:val="A8470A"/>
        </w:rPr>
        <w:t xml:space="preserve">UTHealth Houston and Memorial Hermann High Risk Liver Transplant Protocol for Neuroendocrine Liver Metastases V7</w:t>
      </w:r>
    </w:p>
    <w:p>
      <w:pPr>
        <w:pStyle w:val="Normal"/>
        <w:widowControl/>
      </w:pPr>
      <w:r>
        <w:t xml:space="preserve">Determine whether LT offers meaningful additional benefit over contemporary NET treatment, then distinguish national exception guidance from local prognostic selection and true experimental expansion. Indolent disease with excellent expected non-LT survival must not be transplanted merely to produce favorable recipient survival.</w:t>
      </w:r>
    </w:p>
    <w:p>
      <w:pPr>
        <w:pStyle w:val="Normal"/>
        <w:widowControl/>
      </w:pPr>
      <w:r>
        <w:t xml:space="preserve">Version 7  |  Revised 2026-10-24 06:55 CDT  |  Institutional approval pending</w:t>
      </w:r>
    </w:p>
    <w:p>
      <w:pPr>
        <w:rPr>
          <w:color w:val="A8470A"/>
        </w:rPr>
        <w:pStyle w:val="Heading2"/>
        <w:keepNext/>
        <w:widowControl/>
      </w:pPr>
      <w:r>
        <w:rPr>
          <w:color w:val="A8470A"/>
        </w:rP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kNzg2OWQ3LTAyYjUtNTlmMi1iNzk4LWRkNzFiY2M4MzFhOS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rPr>
          <w:color w:val="A8470A"/>
        </w:rPr>
        <w:pStyle w:val="Heading2"/>
        <w:keepNext/>
        <w:widowControl/>
      </w:pPr>
      <w:r>
        <w:rPr>
          <w:color w:val="A8470A"/>
        </w:rPr>
        <w:t xml:space="preserve">1 Purpose and evidence basis</w:t>
      </w:r>
    </w:p>
    <w:p>
      <w:pPr>
        <w:pStyle w:val="Normal"/>
        <w:widowControl/>
      </w:pPr>
      <w:r>
        <w:t xml:space="preserve">The Milan-NET comparison included 42 recipients and 46 nontransplanted patients, with substantial age and treatment differences. Five-/ten-year OS was 97.2%/88.8% versus 50.9%/22.4%. It was nonrandomized and predates many current treatment strategies; it does not determine benefit versus contemporary PRRT, targeted therapy or liver-directed care.</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pPr>
      <w:r>
        <w:t xml:space="preserve">The Spanish historical series included 91 recipients, 41 transplanted before 2007. Table 5 reported five-year OS 71.0% within Milan versus 58.7% outside Milan, with an OS difference; the nonsignificant DFS comparison did not show equivalence. There were 52 recurrences, nine 90-day deaths and nine reported retransplant events: two primary nonfunction, six hepatic-artery thrombosis and one late rejection. These are historical recipient data, not modern center-specific risks or a non-LT comparison.</w:t>
      </w:r>
      <w:r>
        <w:t xml:space="preserve"> </w:t>
      </w:r>
      <w:r>
        <w:fldChar w:fldCharType="begin"/>
      </w:r>
      <w:r>
        <w:instrText xml:space="preserve"> ADDIN EN.CITE </w:instrText>
      </w:r>
      <w:r>
        <w:fldChar w:fldCharType="begin">
          <w:fldData>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NwYWlubmV0X19zcGFpbm5ldF9fc3BhaW5uZXRfXzEwLTMzOTAtamNtMTUwMzA5MzgucGRmPC91cmw+PC9wZGYtdXJscz48L3VybHM+PC9yZWNvcmQ+PC9DaXRlPjwvRW5kTm90ZT4=</w:fldData>
        </w:fldChar>
      </w:r>
      <w:r>
        <w:instrText xml:space="preserve"> ADDIN EN.CITE.DATA </w:instrText>
      </w:r>
      <w:r>
        <w:fldChar w:fldCharType="end"/>
      </w:r>
      <w:r>
        <w:fldChar w:fldCharType="separate"/>
      </w:r>
      <w:r>
        <w:t>[5]</w:t>
      </w:r>
      <w:r>
        <w:fldChar w:fldCharType="end"/>
      </w:r>
    </w:p>
    <w:p>
      <w:pPr>
        <w:rPr>
          <w:color w:val="A8470A"/>
        </w:rPr>
        <w:pStyle w:val="Heading3"/>
        <w:keepNext/>
        <w:widowControl/>
      </w:pPr>
      <w:bookmarkStart w:id="1" w:name="NET_B1"/>
      <w:r>
        <w:rPr>
          <w:color w:val="A8470A"/>
        </w:rPr>
        <w:t xml:space="preserve">NET-B1 — Which patients gain enough over modern non-LT treatment?</w:t>
      </w:r>
      <w:bookmarkEnd w:id="1"/>
    </w:p>
    <w:p>
      <w:pPr>
        <w:rPr>
          <w:color w:val="A8470A"/>
        </w:rPr>
        <w:pStyle w:val="Heading3"/>
        <w:keepNext/>
        <w:widowControl/>
      </w:pPr>
      <w:r>
        <w:rPr>
          <w:color w:val="A8470A"/>
        </w:rPr>
        <w:t xml:space="preserve">Question and comparison</w:t>
      </w:r>
    </w:p>
    <w:p>
      <w:pPr>
        <w:pStyle w:val="Normal"/>
        <w:widowControl/>
        <w:spacing w:before="60" w:after="20"/>
      </w:pPr>
      <w:r>
        <w:t xml:space="preserve">Among technically eligible liver-dominant GEP-NET patients, who is likely to gain enough from LT compared with feasible contemporary non-LT care, rather than simply survive well after LT?</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Single-centre comparative Milan-NET study, 88 eligible patients: 42 LT and 46 non-LT, 1995–2010 era, nonrandomized.</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Am J Transplant 2016;16:2892–2902; full PDF Methods statistical time origin/left truncation, Tables 1–2 eligibility/characteristics, survival and restricted-mean analyses.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pStyle w:val="Normal"/>
              <w:widowControl/>
              <w:spacing w:before="60" w:after="20"/>
            </w:pPr>
            <w:r>
              <w:rPr>
                <w:b/>
              </w:rPr>
              <w:t xml:space="preserve">Do not infer: </w:t>
            </w:r>
            <w:r>
              <w:t xml:space="preserve">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Eshmuminov 2023 · LT versus resection</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bmV0X21hdGNoZWRfX1JFRi0wNTJfMjAyM18xMC0xMDk3LXNsYS0wMDAwMDAwMDAwMDA1NjYzX2NvbnRyb3ZlcnN5LW92ZXItbGl2ZXItdHJhbnNwbGFudGF0aW9uLW9yLXJlc2VjdGlvbi1mb3ItbmV1cm9lbmRvY3JpbmUtbGl2ZXItbWV0YXN0YXNpcy5wZGY8L3VybD48L3BkZi11cmxzPjwvdXJscz48L3JlY29yZD48L0NpdGU+PC9FbmROb3RlPg==</w:fldData>
              </w:fldChar>
            </w:r>
            <w:r>
              <w:instrText xml:space="preserve"> ADDIN EN.CITE.DATA </w:instrText>
            </w:r>
            <w:r>
              <w:fldChar w:fldCharType="end"/>
            </w:r>
            <w:r>
              <w:fldChar w:fldCharType="separate"/>
            </w:r>
            <w:r>
              <w:t>[6]</w:t>
            </w:r>
            <w:r>
              <w:fldChar w:fldCharType="end"/>
            </w:r>
          </w:p>
          <w:p>
            <w:pPr>
              <w:pStyle w:val="Normal"/>
              <w:widowControl/>
              <w:spacing w:before="60" w:after="20"/>
            </w:pPr>
            <w:r>
              <w:t xml:space="preserve">International retrospective comparison from 15 centres, 1988–2021: 455 patients (225 LT, 230 liver resection); median follow-up 97 months. Propensity matching produced 96 patients per group.</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Ann Surg 2023 DOI10.1097/SLA.0000000000005663; PDF main Results printed p.e1067/Table 4 for matched outcomes; earlier Tables 1–3 for grade and mortality; abstract on first page differs.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pStyle w:val="Normal"/>
              <w:widowControl/>
              <w:spacing w:before="60" w:after="20"/>
            </w:pPr>
            <w:r>
              <w:rPr>
                <w:b/>
              </w:rPr>
              <w:t xml:space="preserve">Do not infer: </w:t>
            </w:r>
            <w:r>
              <w:t xml:space="preserve">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Maspero 2022 · Milan long-term</w:t>
            </w:r>
            <w:r>
              <w:t xml:space="preserve"> </w:t>
            </w:r>
            <w:r>
              <w:fldChar w:fldCharType="begin"/>
            </w:r>
            <w:r>
              <w:instrText xml:space="preserve"> ADDIN EN.CITE </w:instrText>
            </w:r>
            <w:r>
              <w:fldChar w:fldCharType="begin">
                <w:fldData>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tYXNwZXJvMjAyMl9fTWFzcGVyb18yMDIyXzEwLjExMTFfYWp0LjE3MTU2LnBkZjwvdXJsPjwvcGRmLXVybHM+PC91cmxzPjwvcmVjb3JkPjwvQ2l0ZT48L0VuZE5vdGU+</w:fldData>
              </w:fldChar>
            </w:r>
            <w:r>
              <w:instrText xml:space="preserve"> ADDIN EN.CITE.DATA </w:instrText>
            </w:r>
            <w:r>
              <w:fldChar w:fldCharType="end"/>
            </w:r>
            <w:r>
              <w:fldChar w:fldCharType="separate"/>
            </w:r>
            <w:r>
              <w:t>[7]</w:t>
            </w:r>
            <w:r>
              <w:fldChar w:fldCharType="end"/>
            </w:r>
          </w:p>
          <w:p>
            <w:pPr>
              <w:pStyle w:val="Normal"/>
              <w:widowControl/>
              <w:spacing w:before="60" w:after="20"/>
            </w:pPr>
            <w:r>
              <w:t xml:space="preserve">Retrospective Milan single-centre series, 1984–2019: 149 liver operations (53 LT, 96 LR), with 104 Milan-eligible cases analysed (48 LT, 56 LR).</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Am J Transplant 2022 DOI10.1111/ajt.17156; complete PDF pp.2–4 methods/time origin/cohort; later survival figures, recurrence table and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liver operation; median follow-up 158 months LT and 126 LR. Five-year OS 95.5% versus 90%; ten-year OS 93% versus 75%. Ten-year DFS 52% versus 18%; recurrence 25/48 versus 42/56 and median recurrence time 78 versus 24 months. LT recurrence was more often multisite; LR recurrence predominantly liver. Nine LT deaths included three cancer and six non-cancer deaths, including new malignancy, sepsis/lymphoproliferative and cardiovascular causes.</w:t>
            </w:r>
          </w:p>
          <w:p>
            <w:pPr>
              <w:pStyle w:val="Normal"/>
              <w:widowControl/>
              <w:spacing w:before="60" w:after="20"/>
            </w:pPr>
            <w:r>
              <w:rPr>
                <w:b/>
              </w:rPr>
              <w:t xml:space="preserve">Do not infer: </w:t>
            </w:r>
            <w:r>
              <w:t xml:space="preserve">Not randomized or anatomically exchangeable; prolonged selected follow-up and differing age can favor LT. Strong overlap with 2016 Milan-NET makes it long-term/alternative-comparator information, not independent confirmation. Late recurrence and immunosuppression-related competing causes matter even with excellent survival.</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Kjaer 2023 · eligible non-LT panNET</w:t>
            </w:r>
            <w:r>
              <w:t xml:space="preserve"> </w:t>
            </w:r>
            <w:r>
              <w:fldChar w:fldCharType="begin"/>
            </w:r>
            <w:r>
              <w:instrText xml:space="preserve"> ADDIN EN.CITE </w:instrText>
            </w:r>
            <w:r>
              <w:fldChar w:fldCharType="begin">
                <w:fldData>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LiBDb21wbGV0ZSBsb2NhbCBwcmltYXJ5IFBERiBhdmFpbGFibGU7IHJlbGV2YW50IG1ldGhvZHMsIHNlbGVjdGlvbiwgcmVzdWx0cyBhbmQgbGltaXRhdGlvbnMgcmV2aWV3ZWQuIDwvbm90ZXM+PHVybHM+PHJlbGF0ZWQtdXJscz48dXJsPmh0dHBzOi8vZG9pLm9yZy8xMC4xMDA3L3MwMDI2OC0wMjItMDY3MzYt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ramFlcjIwMjNfX0tqYWVyXzIwMjNfMTAuMTAwN19zMDAyNjgtMDIyLTA2NzM2LTEucGRmPC91cmw+PC9wZGYtdXJscz48L3VybHM+PC9yZWNvcmQ+PC9DaXRlPjwvRW5kTm90ZT4=</w:fldData>
              </w:fldChar>
            </w:r>
            <w:r>
              <w:instrText xml:space="preserve"> ADDIN EN.CITE.DATA </w:instrText>
            </w:r>
            <w:r>
              <w:fldChar w:fldCharType="end"/>
            </w:r>
            <w:r>
              <w:fldChar w:fldCharType="separate"/>
            </w:r>
            <w:r>
              <w:t>[8]</w:t>
            </w:r>
            <w:r>
              <w:fldChar w:fldCharType="end"/>
            </w:r>
          </w:p>
          <w:p>
            <w:pPr>
              <w:pStyle w:val="Normal"/>
              <w:widowControl/>
              <w:spacing w:before="60" w:after="20"/>
            </w:pPr>
            <w:r>
              <w:t xml:space="preserve">Single-centre retrospective non-LT panNET cohort, 2000–2021: 519 screened, 41 G1/G2 metastatic patients included; 16 met at least one historical LT framework (Milan 11, ENETS 8, UNOS 13, overlapping).</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World J Surg 2023 DOI10.1007/s00268-022-06736-1; complete PDF pp.2–5 methods, time origin, eligibility modifications, treatments and survival tables.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was date LT criteria fulfilled (for remaining patients, initial institutional visit after primary resection with liver metastases). Mean follow-up 5.4 years. Overall 41-patient median OS 9.3 years; five-year OS 64.7% (95% CI 48.2–81.2). Milan subset five-year OS 64.9% (32.2–97.6), ENETS 85.7% (59.8–100), historical UNOS 55.4% (26.0–84.8).</w:t>
            </w:r>
          </w:p>
          <w:p>
            <w:pPr>
              <w:pStyle w:val="Normal"/>
              <w:widowControl/>
              <w:spacing w:before="60" w:after="20"/>
            </w:pPr>
            <w:r>
              <w:rPr>
                <w:b/>
              </w:rPr>
              <w:t xml:space="preserve">Do not infer: </w:t>
            </w:r>
            <w:r>
              <w:t xml:space="preserve">Small retrospective selected subgroups with very wide intervals; no internal LT comparator and treatment-era limitations. It challenges the assumption that eligible stage IV NET has uniformly poor non-LT survival; it cannot prove that non-LT is superior to LT. Avoid comparing its eligibility-based survival directly with post-LT curves as if randomized.</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Chan 2025 · CABINET</w:t>
            </w:r>
            <w:r>
              <w:t xml:space="preserve"> </w:t>
            </w:r>
            <w:r>
              <w:fldChar w:fldCharType="begin"/>
            </w:r>
            <w:r>
              <w:instrText xml:space="preserve"> ADDIN EN.CITE </w:instrText>
            </w:r>
            <w:r>
              <w:fldChar w:fldCharType="begin">
                <w:fldData>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Y2FiaW5ldF9fTkVKTW9hMjQwMzk5MS5wZGY8L3VybD48L3BkZi11cmxzPjwvdXJscz48L3JlY29yZD48L0NpdGU+PC9FbmROb3RlPg==</w:fldData>
              </w:fldChar>
            </w:r>
            <w:r>
              <w:instrText xml:space="preserve"> ADDIN EN.CITE.DATA </w:instrText>
            </w:r>
            <w:r>
              <w:fldChar w:fldCharType="end"/>
            </w:r>
            <w:r>
              <w:fldChar w:fldCharType="separate"/>
            </w:r>
            <w:r>
              <w:t>[9]</w:t>
            </w:r>
            <w:r>
              <w:fldChar w:fldCharType="end"/>
            </w:r>
          </w:p>
          <w:p>
            <w:pPr>
              <w:pStyle w:val="Normal"/>
              <w:widowControl/>
              <w:spacing w:before="60" w:after="20"/>
            </w:pPr>
            <w:r>
              <w:t xml:space="preserve">CABINET double-blind phase III randomized trial, 298 previously treated progressive well-differentiated NET patients: independent extrapancreatic cohort n=203 and pancreatic cohort n=95, 2:1 cabozantinib versus placebo.</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N Engl J Med 2025;392:653–665, online 2024; local complete PDF Methods, primary Results, response and safety tables.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randomization. Median PFS 8.4 versus 3.9 months in extrapancreatic NET (HR 0.38, 95% CI 0.25–0.59), 13.8 versus 4.4 months in panNET (HR 0.23, 0.12–0.42). Objective response 5% and 19% in respective cabozantinib cohorts versus 0% placebo. Grade ≥3 adverse events approximately 62–65% versus 23–27%. The primary report does not establish an LT-comparable OS benefit.</w:t>
            </w:r>
          </w:p>
          <w:p>
            <w:pPr>
              <w:pStyle w:val="Normal"/>
              <w:widowControl/>
              <w:spacing w:before="60" w:after="20"/>
            </w:pPr>
            <w:r>
              <w:rPr>
                <w:b/>
              </w:rPr>
              <w:t xml:space="preserve">Do not infer: </w:t>
            </w:r>
            <w:r>
              <w:t xml:space="preserve">High-quality evidence for this systemic-treatment setting, indirect for transplant benefit. A treatment's availability does not mean every candidate must receive it before LT, and its toxicities/tempo must enter individualized comparison. PFS is not OS and placebo control does not represent an entire modern lifetime sequence.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Caplin 2014 · CLARINET</w:t>
            </w:r>
            <w:r>
              <w:t xml:space="preserve"> </w:t>
            </w:r>
            <w:r>
              <w:fldChar w:fldCharType="begin"/>
            </w:r>
            <w:r>
              <w:instrText xml:space="preserve"> ADDIN EN.CITE </w:instrText>
            </w:r>
            <w:r>
              <w:fldChar w:fldCharType="begin">
                <w:fldData>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jbGFyaW5ldF9fTkVKTW9hMTMxNjE1OC5wZGY8L3VybD48L3BkZi11cmxzPjwvdXJscz48L3JlY29yZD48L0NpdGU+PC9FbmROb3RlPg==</w:fldData>
              </w:fldChar>
            </w:r>
            <w:r>
              <w:instrText xml:space="preserve"> ADDIN EN.CITE.DATA </w:instrText>
            </w:r>
            <w:r>
              <w:fldChar w:fldCharType="end"/>
            </w:r>
            <w:r>
              <w:fldChar w:fldCharType="separate"/>
            </w:r>
            <w:r>
              <w:t>[10]</w:t>
            </w:r>
            <w:r>
              <w:fldChar w:fldCharType="end"/>
            </w:r>
          </w:p>
          <w:p>
            <w:pPr>
              <w:pStyle w:val="Normal"/>
              <w:widowControl/>
              <w:spacing w:before="60" w:after="20"/>
            </w:pPr>
            <w:r>
              <w:t xml:space="preserve">CLARINET randomized double-blind trial, 204 nonfunctioning advanced enteropancreatic NET patients (101 lanreotide, 103 placebo).</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N Engl J Med 2014;371:224–233; local complete PDF eligibility, Results and adverse-event table.</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median PFS not reached with lanreotide versus 18 months placebo; HR 0.47 (95% CI 0.30–0.73). Twenty-four-month PFS 65.1% versus 33.0%. No significant OS or QoL difference in the primary report. Diarrhea 26% versus 9%.</w:t>
            </w:r>
          </w:p>
          <w:p>
            <w:pPr>
              <w:pStyle w:val="Normal"/>
              <w:widowControl/>
              <w:spacing w:before="60" w:after="20"/>
            </w:pPr>
            <w:r>
              <w:rPr>
                <w:b/>
              </w:rPr>
              <w:t xml:space="preserve">Do not infer: </w:t>
            </w:r>
            <w:r>
              <w:t xml:space="preserve">Shows that stability and substantial survival without LT are plausible; does not estimate the added benefit of transplant or support treating all stable low-burden NET. G2 up to 20% and G3 are not represented by this &lt;10% trial threshold.</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Strosberg 2021 · NETTER-1 final OS</w:t>
            </w:r>
            <w:r>
              <w:t xml:space="preserve"> </w:t>
            </w:r>
            <w:r>
              <w:fldChar w:fldCharType="begin"/>
            </w:r>
            <w:r>
              <w:instrText xml:space="preserve"> ADDIN EN.CITE </w:instrText>
            </w:r>
            <w:r>
              <w:fldChar w:fldCharType="begin">
                <w:fldData>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ZXR0ZXIxX2ZpbmFsX18xLXMyLjAtUzE0NzAyMDQ1MjEwMDU3MjYtbWFpbi5wZGY8L3VybD48L3BkZi11cmxzPjwvdXJscz48L3JlY29yZD48L0NpdGU+PC9FbmROb3RlPg==</w:fldData>
              </w:fldChar>
            </w:r>
            <w:r>
              <w:instrText xml:space="preserve"> ADDIN EN.CITE.DATA </w:instrText>
            </w:r>
            <w:r>
              <w:fldChar w:fldCharType="end"/>
            </w:r>
            <w:r>
              <w:fldChar w:fldCharType="separate"/>
            </w:r>
            <w:r>
              <w:t>[11]</w:t>
            </w:r>
            <w:r>
              <w:fldChar w:fldCharType="end"/>
            </w:r>
          </w:p>
          <w:p>
            <w:pPr>
              <w:pStyle w:val="Normal"/>
              <w:widowControl/>
              <w:spacing w:before="60" w:after="20"/>
            </w:pPr>
            <w:r>
              <w:t xml:space="preserve">NETTER-1 phase III randomized trial final OS follow-up: 360 assessed, 231 randomized (117 Lu-177-Dotatate, 114 high-dose octreotide), 223 treated in safety population.</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Lancet Oncol 2021;22:1752–1763; local corrected PDF pp.5–6 participant flow/crossover/OS; safety Results and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randomization; median follow-up about 76 months. Median OS 48.0 versus 36.3 months, HR 0.84 (95% CI 0.60–1.17), P=0.30; primary final OS endpoint not met. Forty-one of 114 controls (36%) crossed to PRRT. Two of 111 Lu-treated safety patients developed myelodysplastic syndrome, one fatal. Previously established PFS benefit and long-term tolerability remain relevant despite nonsignificant OS.</w:t>
            </w:r>
          </w:p>
          <w:p>
            <w:pPr>
              <w:pStyle w:val="Normal"/>
              <w:widowControl/>
              <w:spacing w:before="60" w:after="20"/>
            </w:pPr>
            <w:r>
              <w:rPr>
                <w:b/>
              </w:rPr>
              <w:t xml:space="preserve">Do not infer: </w:t>
            </w:r>
            <w:r>
              <w:t xml:space="preserve">Crossover, additional therapies, attrition and distinct population prevent using median OS as a transplant counterfactual. Do not equate nonsignificant OS with no clinical activity, or assume PRRT has no long-term marrow risk.</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ENETS 2026</w:t>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ENETS 2026 position statement explicitly addressing controversies; expert, hypothesis-generating framework rather than original comparative outcome study.</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J Neuroendocrinol 2026;38:e70250; complete position-statement PDF burden, benefit, age, stability and extrahepatic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outcome denominator. Proposed liver-burden bands around 25–70%, age &lt;60 as relative and six-month stability are pragmatic concepts. Illustrative non-LT five-year survival &lt;30% versus post-LT ≥70% are not a calibrated individual benefit model.</w:t>
            </w:r>
          </w:p>
          <w:p>
            <w:pPr>
              <w:pStyle w:val="Normal"/>
              <w:widowControl/>
              <w:spacing w:before="60" w:after="20"/>
            </w:pPr>
            <w:r>
              <w:rPr>
                <w:b/>
              </w:rPr>
              <w:t xml:space="preserve">Do not infer: </w:t>
            </w:r>
            <w:r>
              <w:t xml:space="preserve">Do not turn an expert future-oriented proposal into validated numerical gates. Suggested controllable extrahepatic disease, including bone, conflicts with current NLRB solid-organ-metastasis exclusion. It identifies research needs rather than approving an expansion.</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Selected NET recipients can have excellent long-term survival, and comparative cohorts suggest potential benefit, especially over a decade. However, good post-LT survival is not synonymous with large incremental benefit: non-LT eligible patients can also live many years. The best Milan comparison adjusted delayed LT entry but remains confounded and predates most modern sequencing. The multicentre main-body matched OS difference is smaller than its abstract suggests. A credible benefit assessment must include both long-term hepatic threat and competing treatment/transplant harms.</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bmV0X21hdGNoZWRfX1JFRi0wNTJfMjAyM18xMC0xMDk3LXNsYS0wMDAwMDAwMDAwMDA1NjYzX2NvbnRyb3ZlcnN5LW92ZXItbGl2ZXItdHJhbnNwbGFudGF0aW9uLW9yLXJlc2VjdGlvbi1mb3ItbmV1cm9lbmRvY3JpbmUtbGl2ZXItbWV0YXN0YXNpcy5wZGY8L3VybD48L3BkZi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tYXNwZXJvMjAyMl9fTWFzcGVyb18yMDIyXzEwLjExMTFfYWp0LjE3MTU2LnBkZjwvdXJsPjwvcGRmLXVybHM+PC91cmxzPjwvcmVjb3JkPjwvQ2l0ZT48L0VuZE5vdGU+</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LiBDb21wbGV0ZSBsb2NhbCBwcmltYXJ5IFBERiBhdmFpbGFibGU7IHJlbGV2YW50IG1ldGhvZHMsIHNlbGVjdGlvbiwgcmVzdWx0cyBhbmQgbGltaXRhdGlvbnMgcmV2aWV3ZWQuIDwvbm90ZXM+PHVybHM+PHJlbGF0ZWQtdXJscz48dXJsPmh0dHBzOi8vZG9pLm9yZy8xMC4xMDA3L3MwMDI2OC0wMjItMDY3MzYt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ramFlcjIwMjNfX0tqYWVyXzIwMjNfMTAuMTAwN19zMDAyNjgtMDIyLTA2NzM2LTEucGRmPC91cmw+PC9wZGYtdXJscz48L3VybHM+PC9yZWNvcmQ+PC9DaXRlPjwvRW5kTm90ZT4=</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Y2FiaW5ldF9fTkVKTW9hMjQwMzk5MS5wZGY8L3VybD48L3BkZi11cmxzPjwvdXJscz48L3JlY29yZD48L0NpdGU+PC9FbmROb3RlPg==</w:fldData>
        </w:fldChar>
      </w:r>
      <w:r>
        <w:instrText xml:space="preserve"> ADDIN EN.CITE.DATA </w:instrText>
      </w:r>
      <w:r>
        <w:fldChar w:fldCharType="end"/>
      </w:r>
      <w:r>
        <w:fldChar w:fldCharType="separate"/>
      </w:r>
      <w:r>
        <w:t>[9]</w:t>
      </w:r>
      <w:r>
        <w:fldChar w:fldCharType="end"/>
      </w:r>
      <w:r>
        <w:t xml:space="preserve"> </w:t>
      </w:r>
      <w:r>
        <w:fldChar w:fldCharType="begin"/>
      </w:r>
      <w:r>
        <w:instrText xml:space="preserve"> ADDIN EN.CITE </w:instrText>
      </w:r>
      <w:r>
        <w:fldChar w:fldCharType="begin">
          <w:fldData>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jbGFyaW5ldF9fTkVKTW9hMTMxNjE1OC5wZGY8L3VybD48L3BkZi11cmxzPjwvdXJscz48L3JlY29yZD48L0NpdGU+PC9FbmROb3RlPg==</w:fldData>
        </w:fldChar>
      </w:r>
      <w:r>
        <w:instrText xml:space="preserve"> ADDIN EN.CITE.DATA </w:instrText>
      </w:r>
      <w:r>
        <w:fldChar w:fldCharType="end"/>
      </w:r>
      <w:r>
        <w:fldChar w:fldCharType="separate"/>
      </w:r>
      <w:r>
        <w:t>[10]</w:t>
      </w:r>
      <w:r>
        <w:fldChar w:fldCharType="end"/>
      </w:r>
      <w:r>
        <w:t xml:space="preserve"> </w:t>
      </w:r>
      <w:r>
        <w:fldChar w:fldCharType="begin"/>
      </w:r>
      <w:r>
        <w:instrText xml:space="preserve"> ADDIN EN.CITE </w:instrText>
      </w:r>
      <w:r>
        <w:fldChar w:fldCharType="begin">
          <w:fldData>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ZXR0ZXIxX2ZpbmFsX18xLXMyLjAtUzE0NzAyMDQ1MjEwMDU3MjYtbWFpbi5wZGY8L3VybD48L3BkZi11cmxzPjwvdXJscz48L3JlY29yZD48L0NpdGU+PC9FbmROb3RlPg==</w:fldData>
        </w:fldChar>
      </w:r>
      <w:r>
        <w:instrText xml:space="preserve"> ADDIN EN.CITE.DATA </w:instrText>
      </w:r>
      <w:r>
        <w:fldChar w:fldCharType="end"/>
      </w:r>
      <w:r>
        <w:fldChar w:fldCharType="separate"/>
      </w:r>
      <w:r>
        <w:t>[11]</w:t>
      </w:r>
      <w:r>
        <w:fldChar w:fldCharType="end"/>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numPr>
          <w:ilvl w:val="0"/>
          <w:numId w:val="3"/>
        </w:numPr>
        <w:spacing w:before="60" w:after="20"/>
      </w:pPr>
      <w:r>
        <w:t xml:space="preserve">Kjaer's eligibility-based non-LT cohort had substantial long-term survival; CLARINET supports prolonged control for indolent Ki-67 &lt;10% disease. CABINET and PRRT offer additional disease-control options, but none is a randomized comparator to LT. Conversely, requiring every systemic option to fail may forfeit the transplant window and is not tested. Maspero documents late multisite recurrence and non-cancer deaths despite excellent LT survival.</w:t>
      </w:r>
    </w:p>
    <w:p>
      <w:pPr>
        <w:pStyle w:val="Normal"/>
        <w:widowControl/>
        <w:spacing w:before="60" w:after="20"/>
      </w:pPr>
      <w:r>
        <w:rPr>
          <w:b/>
        </w:rPr>
        <w:t xml:space="preserve">Certainty / applicability: </w:t>
      </w:r>
      <w:r>
        <w:t xml:space="preserve">Low certainty for a causal LT benefit magnitude and any individual benefit cutoff; moderate certainty that NET biology and modern alternatives vary greatly. High-quality systemic-trial efficacy is indirect for transplant selection. No validated calculator supports the ENETS illustrative 30%/70% survival targets.</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No randomized study validates a minimum survival-gain percentage, two-line failure count, or ENETS &lt;30% versus ≥70% prediction. Six-month observation screens biology but does not prove added benefit. Any local two-reviewer requirement and reassessment cadence are governance, not biological cutoffs.</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ENETS 2026</w:t>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“expert-driven and hypothesis-generating framework (not outcome-validated)”</w:t>
            </w:r>
          </w:p>
          <w:p>
            <w:pPr>
              <w:pStyle w:val="Normal"/>
              <w:widowControl/>
              <w:spacing w:before="60" w:after="20"/>
            </w:pPr>
            <w:r>
              <w:t xml:space="preserve">2026 full-text PDF p3, transplant-benefit discussion</w:t>
            </w:r>
          </w:p>
          <w:p>
            <w:pPr>
              <w:pStyle w:val="Normal"/>
              <w:widowControl/>
              <w:spacing w:before="60" w:after="20"/>
            </w:pPr>
            <w:hyperlink r:id="rId39">
              <w:r>
                <w:rPr>
                  <w:color w:val="77230C"/>
                  <w:sz w:val="20"/>
                  <w:u w:val="single"/>
                </w:rPr>
                <w:t>Source</w:t>
              </w:r>
            </w:hyperlink>
            <w:r>
              <w:t xml:space="preserve"> | </w:t>
            </w:r>
            <w:hyperlink r:id="rId40">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Illustrative survival figures are discussion aids, not calibrated individual eligibility thresholds.</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Require a demonstrable benefit trigger; excellent predicted post-LT survival alone is not enough.</w:t>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bmV0X21hdGNoZWRfX1JFRi0wNTJfMjAyM18xMC0xMDk3LXNsYS0wMDAwMDAwMDAwMDA1NjYzX2NvbnRyb3ZlcnN5LW92ZXItbGl2ZXItdHJhbnNwbGFudGF0aW9uLW9yLXJlc2VjdGlvbi1mb3ItbmV1cm9lbmRvY3JpbmUtbGl2ZXItbWV0YXN0YXNpcy5wZGY8L3VybD48L3BkZi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tYXNwZXJvMjAyMl9fTWFzcGVyb18yMDIyXzEwLjExMTFfYWp0LjE3MTU2LnBkZjwvdXJsPjwvcGRmLXVybHM+PC91cmxzPjwvcmVjb3JkPjwvQ2l0ZT48L0VuZE5vdGU+</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LiBDb21wbGV0ZSBsb2NhbCBwcmltYXJ5IFBERiBhdmFpbGFibGU7IHJlbGV2YW50IG1ldGhvZHMsIHNlbGVjdGlvbiwgcmVzdWx0cyBhbmQgbGltaXRhdGlvbnMgcmV2aWV3ZWQuIDwvbm90ZXM+PHVybHM+PHJlbGF0ZWQtdXJscz48dXJsPmh0dHBzOi8vZG9pLm9yZy8xMC4xMDA3L3MwMDI2OC0wMjItMDY3MzYt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ramFlcjIwMjNfX0tqYWVyXzIwMjNfMTAuMTAwN19zMDAyNjgtMDIyLTA2NzM2LTEucGRmPC91cmw+PC9wZGYtdXJscz48L3VybHM+PC9yZWNvcmQ+PC9DaXRlPjwvRW5kTm90ZT4=</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Y2FiaW5ldF9fTkVKTW9hMjQwMzk5MS5wZGY8L3VybD48L3BkZi11cmxzPjwvdXJscz48L3JlY29yZD48L0NpdGU+PC9FbmROb3RlPg==</w:fldData>
        </w:fldChar>
      </w:r>
      <w:r>
        <w:instrText xml:space="preserve"> ADDIN EN.CITE.DATA </w:instrText>
      </w:r>
      <w:r>
        <w:fldChar w:fldCharType="end"/>
      </w:r>
      <w:r>
        <w:fldChar w:fldCharType="separate"/>
      </w:r>
      <w:r>
        <w:t>[9]</w:t>
      </w:r>
      <w:r>
        <w:fldChar w:fldCharType="end"/>
      </w:r>
      <w:r>
        <w:t xml:space="preserve"> </w:t>
      </w:r>
      <w:r>
        <w:fldChar w:fldCharType="begin"/>
      </w:r>
      <w:r>
        <w:instrText xml:space="preserve"> ADDIN EN.CITE </w:instrText>
      </w:r>
      <w:r>
        <w:fldChar w:fldCharType="begin">
          <w:fldData>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jbGFyaW5ldF9fTkVKTW9hMTMxNjE1OC5wZGY8L3VybD48L3BkZi11cmxzPjwvdXJscz48L3JlY29yZD48L0NpdGU+PC9FbmROb3RlPg==</w:fldData>
        </w:fldChar>
      </w:r>
      <w:r>
        <w:instrText xml:space="preserve"> ADDIN EN.CITE.DATA </w:instrText>
      </w:r>
      <w:r>
        <w:fldChar w:fldCharType="end"/>
      </w:r>
      <w:r>
        <w:fldChar w:fldCharType="separate"/>
      </w:r>
      <w:r>
        <w:t>[10]</w:t>
      </w:r>
      <w:r>
        <w:fldChar w:fldCharType="end"/>
      </w:r>
      <w:r>
        <w:t xml:space="preserve"> </w:t>
      </w:r>
      <w:r>
        <w:fldChar w:fldCharType="begin"/>
      </w:r>
      <w:r>
        <w:instrText xml:space="preserve"> ADDIN EN.CITE </w:instrText>
      </w:r>
      <w:r>
        <w:fldChar w:fldCharType="begin">
          <w:fldData>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ZXR0ZXIxX2ZpbmFsX18xLXMyLjAtUzE0NzAyMDQ1MjEwMDU3MjYtbWFpbi5wZGY8L3VybD48L3BkZi11cmxzPjwvdXJscz48L3JlY29yZD48L0NpdGU+PC9FbmROb3RlPg==</w:fldData>
        </w:fldChar>
      </w:r>
      <w:r>
        <w:instrText xml:space="preserve"> ADDIN EN.CITE.DATA </w:instrText>
      </w:r>
      <w:r>
        <w:fldChar w:fldCharType="end"/>
      </w:r>
      <w:r>
        <w:fldChar w:fldCharType="separate"/>
      </w:r>
      <w:r>
        <w:t>[11]</w:t>
      </w:r>
      <w:r>
        <w:fldChar w:fldCharType="end"/>
      </w:r>
    </w:p>
    <w:p>
      <w:pPr>
        <w:pStyle w:val="Normal"/>
        <w:widowControl/>
        <w:numPr>
          <w:ilvl w:val="0"/>
          <w:numId w:val="3"/>
        </w:numPr>
      </w:pPr>
      <w:r>
        <w:t xml:space="preserve">Proposed gate: favorable-biology unresectable liver disease with controlled primary, plus at least one trigger—refractory functioning syndrome, clinically meaningful liver-related functional compromise, or a prospectively documented credible threat to durable hepatic control despite reasonable alternatives.</w:t>
      </w:r>
    </w:p>
    <w:p>
      <w:pPr>
        <w:pStyle w:val="Normal"/>
        <w:widowControl/>
        <w:numPr>
          <w:ilvl w:val="1"/>
          <w:numId w:val="3"/>
        </w:numPr>
        <w:spacing w:before="60" w:after="20"/>
      </w:pPr>
      <w:r>
        <w:t xml:space="preserve">Do not require established irreversible failure before assessing benefit.</w:t>
      </w:r>
    </w:p>
    <w:p>
      <w:pPr>
        <w:pStyle w:val="Normal"/>
        <w:widowControl/>
        <w:numPr>
          <w:ilvl w:val="0"/>
          <w:numId w:val="3"/>
        </w:numPr>
      </w:pPr>
      <w:r>
        <w:t xml:space="preserve">NET oncology and an independent transplant/HPB reviewer must agree that LT offers meaningful additional survival or symptom/function benefit over the patient’s accessible options, with B2 biological stability satisfied.</w:t>
      </w:r>
    </w:p>
    <w:p>
      <w:pPr>
        <w:pStyle w:val="Normal"/>
        <w:widowControl/>
        <w:numPr>
          <w:ilvl w:val="0"/>
          <w:numId w:val="3"/>
        </w:numPr>
      </w:pPr>
      <w:r>
        <w:t xml:space="preserve">Asymptomatic stable low-burden disease with preserved hepatic function and reasonable durable options defaults to continued non-LT care/observation.</w:t>
      </w:r>
    </w:p>
    <w:p>
      <w:pPr>
        <w:pStyle w:val="Normal"/>
        <w:widowControl/>
        <w:numPr>
          <w:ilvl w:val="1"/>
          <w:numId w:val="3"/>
        </w:numPr>
        <w:spacing w:before="60" w:after="20"/>
      </w:pPr>
      <w:r>
        <w:t xml:space="preserve">Evaluate at least one appropriate treatment strategy; do not require two failures or exhaustion of every therapy.</w:t>
      </w:r>
    </w:p>
    <w:p>
      <w:pPr>
        <w:pStyle w:val="Normal"/>
        <w:widowControl/>
        <w:numPr>
          <w:ilvl w:val="1"/>
          <w:numId w:val="3"/>
        </w:numPr>
        <w:spacing w:before="60" w:after="20"/>
      </w:pPr>
      <w:r>
        <w:t xml:space="preserve">Do not use ENETS illustrative &lt;30%/≥70% figures as a validated calculator.</w:t>
      </w:r>
    </w:p>
    <w:p>
      <w:pPr>
        <w:pStyle w:val="Normal"/>
        <w:widowControl/>
        <w:spacing w:before="60" w:after="20"/>
      </w:pPr>
      <w:r>
        <w:rPr>
          <w:b/>
        </w:rPr>
        <w:t xml:space="preserve">Why retain or change it: </w:t>
      </w:r>
      <w:r>
        <w:t xml:space="preserve">Retain OPEN an explicit incremental-benefit review by transplant and NET specialists independent of the donor decision. Record current and realistically available sequences (SSA, PRRT if appropriate, targeted/systemic agents, liver-directed therapy/resection), prior response/toxicity, symptom burden, functional liver reserve and credible future threat to hepatic control. A compelling case may be refractory hormonal symptoms, threatened hepatic function, or a carefully documented likely loss of durable liver control despite reasonable alternatives—not necessarily established irreversible failure. Do not require two failed lines or exhaustion of all drugs. Stable, low-burden disease with durable tolerable control ordinarily remains in non-LT management. Decision remains blank.</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Functional syndrome and treatment response; symptoms/liver reserve; growth trajectory; SSTR status and treatment alternatives; patient goals; independent benefit review.</w:t>
      </w:r>
    </w:p>
    <w:p>
      <w:pPr>
        <w:pStyle w:val="Normal"/>
        <w:widowControl/>
        <w:spacing w:before="60" w:after="20"/>
      </w:pPr>
      <w:r>
        <w:rPr>
          <w:b/>
        </w:rPr>
        <w:t xml:space="preserve">Clinical versus allocation: </w:t>
      </w:r>
      <w:r>
        <w:t xml:space="preserve">Favorable clinical prognosis does not establish urgency, exception entitlement or a reason to expose a healthy donor.</w:t>
      </w:r>
    </w:p>
    <w:p>
      <w:pPr>
        <w:pStyle w:val="Normal"/>
        <w:widowControl/>
        <w:spacing w:before="60" w:after="20"/>
      </w:pPr>
      <w:r>
        <w:rPr>
          <w:b/>
        </w:rPr>
        <w:t xml:space="preserve">Roadmap / protocol reconciliation: </w:t>
      </w:r>
      <w:r>
        <w:t xml:space="preserve">Compare with the NET roadmap’s SSA, PRRT, liver-directed, targeted and chemotherapy options as applicable, without forcing inappropriate therapies before LT review.</w:t>
      </w:r>
    </w:p>
    <w:p>
      <w:pPr>
        <w:pStyle w:val="Normal"/>
        <w:widowControl/>
        <w:spacing w:before="60" w:after="20"/>
      </w:pPr>
      <w:hyperlink r:id="rId41">
        <w:r>
          <w:rPr>
            <w:color w:val="77230C"/>
            <w:sz w:val="20"/>
            <w:u w:val="single"/>
          </w:rPr>
          <w:t>Meeting record: NET-B1</w:t>
        </w:r>
      </w:hyperlink>
      <w:r>
        <w:t xml:space="preserve">  |  </w:t>
      </w:r>
      <w:hyperlink r:id="rId4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2 Patient selection and classification</w:t>
      </w:r>
    </w:p>
    <w:p>
      <w:pPr>
        <w:rPr>
          <w:color w:val="A8470A"/>
        </w:rPr>
        <w:pStyle w:val="Heading3"/>
        <w:keepNext/>
        <w:widowControl/>
      </w:pPr>
      <w:r>
        <w:rPr>
          <w:color w:val="A8470A"/>
        </w:rPr>
        <w:t xml:space="preserve">2.1 Pathology and primary site</w:t>
      </w:r>
    </w:p>
    <w:p>
      <w:pPr>
        <w:pStyle w:val="Normal"/>
        <w:widowControl/>
        <w:numPr>
          <w:ilvl w:val="0"/>
          <w:numId w:val="3"/>
        </w:numPr>
      </w:pPr>
      <w:r>
        <w:t xml:space="preserve">Obtain expert review of the primary and metastatic pathology when available: differentiation, grade, Ki-67 hot-spot index, mitotic count, sampling date and heterogeneity. Resolve discordant primary/liver grades or a rapidly changing phenotype with the NET MDT.</w:t>
      </w:r>
    </w:p>
    <w:p>
      <w:pPr>
        <w:pStyle w:val="Normal"/>
        <w:widowControl/>
        <w:numPr>
          <w:ilvl w:val="0"/>
          <w:numId w:val="3"/>
        </w:numPr>
      </w:pPr>
      <w:r>
        <w:t xml:space="preserve">Current NLRB guidance specifies portal-drained gastroenteropancreatic origin, G1/G2 histology, mitotic rate below 20 per 10 HPF and proliferation index below 20%. Do not change the exact index boundary to less-than-or-equal-to 20. Record unknown or nonportal primary sites separately.</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Well-differentiated G3 NET is biologically distinct from poorly differentiated NEC. Neither is activated as a transplant cohort here. NETTER-2 demonstrates non-LT PRRT activity in a selected G2/G3 population, not transplant benefit or a validated Ki-67 below 55 LT gate.</w:t>
      </w:r>
      <w:r>
        <w:t xml:space="preserve"> </w:t>
      </w:r>
      <w:r>
        <w:fldChar w:fldCharType="begin"/>
      </w:r>
      <w:r>
        <w:instrText xml:space="preserve"> ADDIN EN.CITE </w:instrText>
      </w:r>
      <w:r>
        <w:fldChar w:fldCharType="begin">
          <w:fldData>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HRlcjJfX25ldHRlcjJfX25ldHRlcjJfXzEwLTEwMTYtUzAxNDAtNjczNi0yNC0wMDcwMS0zLnBkZjwvdXJsPjwvcGRmLXVybHM+PC91cmxzPjwvcmVjb3JkPjwvQ2l0ZT48L0VuZE5vdGU+</w:fldData>
        </w:fldChar>
      </w:r>
      <w:r>
        <w:instrText xml:space="preserve"> ADDIN EN.CITE.DATA </w:instrText>
      </w:r>
      <w:r>
        <w:fldChar w:fldCharType="end"/>
      </w:r>
      <w:r>
        <w:fldChar w:fldCharType="separate"/>
      </w:r>
      <w:r>
        <w:t>[12]</w:t>
      </w:r>
      <w:r>
        <w:fldChar w:fldCharType="end"/>
      </w:r>
    </w:p>
    <w:p>
      <w:pPr>
        <w:rPr>
          <w:color w:val="A8470A"/>
        </w:rPr>
        <w:pStyle w:val="Heading3"/>
        <w:keepNext/>
        <w:widowControl/>
      </w:pPr>
      <w:r>
        <w:rPr>
          <w:color w:val="A8470A"/>
        </w:rPr>
        <w:t xml:space="preserve">2.2 Stage nodes and extrahepatic disease accurately</w:t>
      </w:r>
    </w:p>
    <w:p>
      <w:pPr>
        <w:pStyle w:val="Normal"/>
        <w:widowControl/>
        <w:numPr>
          <w:ilvl w:val="0"/>
          <w:numId w:val="3"/>
        </w:numPr>
      </w:pPr>
      <w:r>
        <w:t xml:space="preserve">Obtain multiphasic liver CT/MRI, chest/abdominal/pelvic staging and appropriate somatostatin-receptor functional imaging. Add FDG imaging when grade, rapid tempo or receptor/anatomic discordance makes it clinically useful. Resolve suspicious sites with directed imaging or biopsy where management depends on the result.</w:t>
      </w:r>
    </w:p>
    <w:p>
      <w:pPr>
        <w:pStyle w:val="Normal"/>
        <w:widowControl/>
        <w:numPr>
          <w:ilvl w:val="0"/>
          <w:numId w:val="3"/>
        </w:numPr>
      </w:pPr>
      <w:r>
        <w:t xml:space="preserve">Document complete primary resection and any prior extrahepatic nodal resection, exact stations, pathology and dates. Guidance requires at least six months without recurrence after primary/extrahepatic disease clearance; current extrahepatic progression, including positive nodes, prevents advancement. Previously cleared nodes are not equivalent to active nodes.</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Prior or current extrahepatic solid-organ metastases, such as lung or bone metastases, are an exclusion in the current NET exception guidance. Do not apply the cleared-node reconsideration language to those sites. Record the required negative metastatic-workup dates and obtain current staging before activation rather than relying on an old negative scan.</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rPr>
          <w:color w:val="A8470A"/>
        </w:rPr>
        <w:pStyle w:val="Heading3"/>
        <w:keepNext/>
        <w:widowControl/>
      </w:pPr>
      <w:r>
        <w:rPr>
          <w:color w:val="A8470A"/>
        </w:rPr>
        <w:t xml:space="preserve">2.3 Burden age and clinical benefit</w:t>
      </w:r>
    </w:p>
    <w:p>
      <w:pPr>
        <w:pStyle w:val="Normal"/>
        <w:widowControl/>
        <w:numPr>
          <w:ilvl w:val="0"/>
          <w:numId w:val="3"/>
        </w:numPr>
      </w:pPr>
      <w:r>
        <w:t xml:space="preserve">Measure percentage liver replacement with a specified method, functional reserve, symptoms/hormonal syndrome and treatment trajectory. Current NLRB guidance contains no explicit age or percentage liver-volume cap. Original Milan age/burden selection factors must not be labeled national policy.</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numPr>
          <w:ilvl w:val="0"/>
          <w:numId w:val="3"/>
        </w:numPr>
      </w:pPr>
      <w:r>
        <w:t xml:space="preserve">The former 50–75% burden band with mandatory downstaging to 50%, and the age 60–70 research band, are not adopted as validated limits. Assess physiologic fitness and expected incremental benefit; any local restriction or expanded stratum needs an explicit rationale.</w:t>
      </w:r>
      <w:r>
        <w:t xml:space="preserve"> </w:t>
      </w:r>
      <w:r>
        <w:fldChar w:fldCharType="begin"/>
      </w:r>
      <w:r>
        <w:instrText xml:space="preserve"> ADDIN EN.CITE </w:instrText>
      </w:r>
      <w:r>
        <w:fldChar w:fldCharType="begin">
          <w:fldData>PEVuZE5vdGU+PENpdGU+PEF1dGhvcj5Eb3ZlPC9BdXRob3I+PFllYXI+MjAyNjwvWWVhcj48UmVjTnVtPjEzPC9SZWNOdW0+PERpc3BsYXlUZXh0PlsxM108L0Rpc3BsYXlUZXh0PjxyZWNvcmQ+PHJlYy1udW1iZXI+MTM8L3JlYy1udW1iZXI+PGZvcmVpZ24ta2V5cz48a2V5IGFwcD0iRU4iIGRiLWlkPSJjZDc4NjlkNy0wMmI1LTU5ZjItYjc5OC1kZDcxYmNjODMxYTkiIHRpbWVzdGFtcD0iMTc5MjgwMDAwMCI+MT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rPr>
          <w:color w:val="A8470A"/>
        </w:rPr>
        <w:pStyle w:val="Heading3"/>
        <w:keepNext/>
        <w:widowControl/>
      </w:pPr>
      <w:bookmarkStart w:id="2" w:name="NET_B2"/>
      <w:r>
        <w:rPr>
          <w:color w:val="A8470A"/>
        </w:rPr>
        <w:t xml:space="preserve">NET-B2 — What is guideline-aligned versus an expanded-risk proposal?</w:t>
      </w:r>
      <w:bookmarkEnd w:id="2"/>
    </w:p>
    <w:p>
      <w:pPr>
        <w:rPr>
          <w:color w:val="A8470A"/>
        </w:rPr>
        <w:pStyle w:val="Heading3"/>
        <w:keepNext/>
        <w:widowControl/>
      </w:pPr>
      <w:r>
        <w:rPr>
          <w:color w:val="A8470A"/>
        </w:rPr>
        <w:t xml:space="preserve">Question and comparison</w:t>
      </w:r>
    </w:p>
    <w:p>
      <w:pPr>
        <w:pStyle w:val="Normal"/>
        <w:widowControl/>
        <w:spacing w:before="60" w:after="20"/>
      </w:pPr>
      <w:r>
        <w:t xml:space="preserve">What pathology, primary-site, nodal/extrahepatic and stability boundaries should govern NET LT; can G3 or PRRT-responsive disease be promoted into the pathway?</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Single-centre comparative Milan-NET study, 88 eligible patients: 42 LT and 46 non-LT, 1995–2010 era, nonrandomized.</w:t>
            </w:r>
          </w:p>
          <w:p>
            <w:pPr>
              <w:pStyle w:val="Normal"/>
              <w:widowControl/>
              <w:spacing w:before="60" w:after="20"/>
            </w:pPr>
            <w:hyperlink r:id="rId43">
              <w:r>
                <w:rPr>
                  <w:color w:val="77230C"/>
                  <w:sz w:val="20"/>
                  <w:u w:val="single"/>
                </w:rPr>
                <w:t>Primary source</w:t>
              </w:r>
            </w:hyperlink>
            <w:r>
              <w:t xml:space="preserve"> | </w:t>
            </w:r>
            <w:hyperlink r:id="rId44">
              <w:r>
                <w:rPr>
                  <w:color w:val="77230C"/>
                  <w:sz w:val="20"/>
                  <w:u w:val="single"/>
                </w:rPr>
                <w:t>Full-text PDF</w:t>
              </w:r>
            </w:hyperlink>
          </w:p>
          <w:p>
            <w:pPr>
              <w:pStyle w:val="Normal"/>
              <w:widowControl/>
              <w:spacing w:before="60" w:after="20"/>
            </w:pPr>
            <w:r>
              <w:t xml:space="preserve">Locator: Am J Transplant 2016;16:2892–2902; full PDF Methods statistical time origin/left truncation, Tables 1–2 eligibility/characteristics, survival and restricted-mean analyses.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pStyle w:val="Normal"/>
              <w:widowControl/>
              <w:spacing w:before="60" w:after="20"/>
            </w:pPr>
            <w:r>
              <w:rPr>
                <w:b/>
              </w:rPr>
              <w:t xml:space="preserve">Do not infer: </w:t>
            </w:r>
            <w:r>
              <w:t xml:space="preserve">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Eshmuminov 2023 · LT versus resection</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bmV0X21hdGNoZWRfX1JFRi0wNTJfMjAyM18xMC0xMDk3LXNsYS0wMDAwMDAwMDAwMDA1NjYzX2NvbnRyb3ZlcnN5LW92ZXItbGl2ZXItdHJhbnNwbGFudGF0aW9uLW9yLXJlc2VjdGlvbi1mb3ItbmV1cm9lbmRvY3JpbmUtbGl2ZXItbWV0YXN0YXNpcy5wZGY8L3VybD48L3BkZi11cmxzPjwvdXJscz48L3JlY29yZD48L0NpdGU+PC9FbmROb3RlPg==</w:fldData>
              </w:fldChar>
            </w:r>
            <w:r>
              <w:instrText xml:space="preserve"> ADDIN EN.CITE.DATA </w:instrText>
            </w:r>
            <w:r>
              <w:fldChar w:fldCharType="end"/>
            </w:r>
            <w:r>
              <w:fldChar w:fldCharType="separate"/>
            </w:r>
            <w:r>
              <w:t>[6]</w:t>
            </w:r>
            <w:r>
              <w:fldChar w:fldCharType="end"/>
            </w:r>
          </w:p>
          <w:p>
            <w:pPr>
              <w:pStyle w:val="Normal"/>
              <w:widowControl/>
              <w:spacing w:before="60" w:after="20"/>
            </w:pPr>
            <w:r>
              <w:t xml:space="preserve">International retrospective comparison from 15 centres, 1988–2021: 455 patients (225 LT, 230 liver resection); median follow-up 97 months. Propensity matching produced 96 patients per group.</w:t>
            </w:r>
          </w:p>
          <w:p>
            <w:pPr>
              <w:pStyle w:val="Normal"/>
              <w:widowControl/>
              <w:spacing w:before="60" w:after="20"/>
            </w:pPr>
            <w:hyperlink r:id="rId45">
              <w:r>
                <w:rPr>
                  <w:color w:val="77230C"/>
                  <w:sz w:val="20"/>
                  <w:u w:val="single"/>
                </w:rPr>
                <w:t>Primary source</w:t>
              </w:r>
            </w:hyperlink>
            <w:r>
              <w:t xml:space="preserve"> | </w:t>
            </w:r>
            <w:hyperlink r:id="rId46">
              <w:r>
                <w:rPr>
                  <w:color w:val="77230C"/>
                  <w:sz w:val="20"/>
                  <w:u w:val="single"/>
                </w:rPr>
                <w:t>Full-text PDF</w:t>
              </w:r>
            </w:hyperlink>
          </w:p>
          <w:p>
            <w:pPr>
              <w:pStyle w:val="Normal"/>
              <w:widowControl/>
              <w:spacing w:before="60" w:after="20"/>
            </w:pPr>
            <w:r>
              <w:t xml:space="preserve">Locator: Ann Surg 2023 DOI10.1097/SLA.0000000000005663; PDF main Results printed p.e1067/Table 4 for matched outcomes; earlier Tables 1–3 for grade and mortality; abstract on first page differs.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pStyle w:val="Normal"/>
              <w:widowControl/>
              <w:spacing w:before="60" w:after="20"/>
            </w:pPr>
            <w:r>
              <w:rPr>
                <w:b/>
              </w:rPr>
              <w:t xml:space="preserve">Do not infer: </w:t>
            </w:r>
            <w:r>
              <w:t xml:space="preserve">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Boscà 2026 · Spain</w:t>
            </w:r>
            <w:r>
              <w:t xml:space="preserve"> </w:t>
            </w:r>
            <w:r>
              <w:fldChar w:fldCharType="begin"/>
            </w:r>
            <w:r>
              <w:instrText xml:space="preserve"> ADDIN EN.CITE </w:instrText>
            </w:r>
            <w:r>
              <w:fldChar w:fldCharType="begin">
                <w:fldData>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NwYWlubmV0X19zcGFpbm5ldF9fc3BhaW5uZXRfXzEwLTMzOTAtamNtMTUwMzA5MzgucGRmPC91cmw+PC9wZGYtdXJscz48L3VybHM+PC9yZWNvcmQ+PC9DaXRlPjwvRW5kTm90ZT4=</w:fldData>
              </w:fldChar>
            </w:r>
            <w:r>
              <w:instrText xml:space="preserve"> ADDIN EN.CITE.DATA </w:instrText>
            </w:r>
            <w:r>
              <w:fldChar w:fldCharType="end"/>
            </w:r>
            <w:r>
              <w:fldChar w:fldCharType="separate"/>
            </w:r>
            <w:r>
              <w:t>[5]</w:t>
            </w:r>
            <w:r>
              <w:fldChar w:fldCharType="end"/>
            </w:r>
          </w:p>
          <w:p>
            <w:pPr>
              <w:pStyle w:val="Normal"/>
              <w:widowControl/>
              <w:spacing w:before="60" w:after="20"/>
            </w:pPr>
            <w:r>
              <w:t xml:space="preserve">Spanish 13-centre retrospective series of 91 NET LT recipients, 1995–2024; 41 transplanted before 2007; 71 Milan-IN and 20 Milan-OUT.</w:t>
            </w:r>
          </w:p>
          <w:p>
            <w:pPr>
              <w:pStyle w:val="Normal"/>
              <w:widowControl/>
              <w:spacing w:before="60" w:after="20"/>
            </w:pPr>
            <w:hyperlink r:id="rId47">
              <w:r>
                <w:rPr>
                  <w:color w:val="77230C"/>
                  <w:sz w:val="20"/>
                  <w:u w:val="single"/>
                </w:rPr>
                <w:t>Primary source</w:t>
              </w:r>
            </w:hyperlink>
            <w:r>
              <w:t xml:space="preserve"> | </w:t>
            </w:r>
            <w:hyperlink r:id="rId48">
              <w:r>
                <w:rPr>
                  <w:color w:val="77230C"/>
                  <w:sz w:val="20"/>
                  <w:u w:val="single"/>
                </w:rPr>
                <w:t>Full-text PDF</w:t>
              </w:r>
            </w:hyperlink>
          </w:p>
          <w:p>
            <w:pPr>
              <w:pStyle w:val="Normal"/>
              <w:widowControl/>
              <w:spacing w:before="60" w:after="20"/>
            </w:pPr>
            <w:r>
              <w:t xml:space="preserve">Locator: J Clin Med 2026;15:938; complete PDF Results, Tables 2–5, postoperative mortality/retransplantation and limitations.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pStyle w:val="Normal"/>
              <w:widowControl/>
              <w:spacing w:before="60" w:after="20"/>
            </w:pPr>
            <w:r>
              <w:rPr>
                <w:b/>
              </w:rPr>
              <w:t xml:space="preserve">Do not infer: </w:t>
            </w:r>
            <w:r>
              <w:t xml:space="preserve">Era, missing pathology, small OUT group and composite deviations preclude validating 50–70% burden, age ≥60, G3 or extrahepatic expansion individually. Nonsignificant DFS is not equivalence. The abstract rounds OUT five-year OS differently; use Table 5 value with locator.</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Le Treut 2013 · ELTR</w:t>
            </w:r>
            <w:r>
              <w:t xml:space="preserve"> </w:t>
            </w:r>
            <w:r>
              <w:fldChar w:fldCharType="begin"/>
            </w:r>
            <w:r>
              <w:instrText xml:space="preserve"> ADDIN EN.CITE </w:instrText>
            </w:r>
            <w:r>
              <w:fldChar w:fldCharType="begin">
                <w:fldData>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</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European Liver Transplant Registry retrospective multicentre study, 213 recipients at 35 centres, 1982–2009; 107 before 2000 and 106 thereafter. Published primary abstract reviewed.</w:t>
            </w:r>
          </w:p>
          <w:p>
            <w:pPr>
              <w:pStyle w:val="Normal"/>
              <w:widowControl/>
              <w:spacing w:before="60" w:after="20"/>
            </w:pPr>
            <w:hyperlink r:id="rId49">
              <w:r>
                <w:rPr>
                  <w:color w:val="77230C"/>
                  <w:sz w:val="20"/>
                  <w:u w:val="single"/>
                </w:rPr>
                <w:t>Primary source</w:t>
              </w:r>
            </w:hyperlink>
            <w:r>
              <w:t xml:space="preserve"> | </w:t>
            </w:r>
            <w:hyperlink r:id="rId50">
              <w:r>
                <w:rPr>
                  <w:color w:val="77230C"/>
                  <w:sz w:val="20"/>
                  <w:u w:val="single"/>
                </w:rPr>
                <w:t>TMC: retrieve PDF</w:t>
              </w:r>
            </w:hyperlink>
          </w:p>
          <w:p>
            <w:pPr>
              <w:pStyle w:val="Normal"/>
              <w:widowControl/>
              <w:spacing w:before="60" w:after="20"/>
            </w:pPr>
            <w:r>
              <w:t xml:space="preserve">Locator: Ann Surg 2013 DOI10.1097/SLA.0b013e31828ee17c; PMID23532105 primary abstract; complete PDF not located.</w:t>
            </w:r>
          </w:p>
          <w:p>
            <w:pPr>
              <w:pStyle w:val="Normal"/>
              <w:widowControl/>
              <w:spacing w:before="60" w:after="20"/>
            </w:pPr>
            <w:r>
              <w:t xml:space="preserve">Review depth: Published primary abstract reviewed; complete PDF not available in searched depots/Downloads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Three-month mortality 10%. Five-year OS 52% measured from LT, versus 73% measured from liver-metastasis diagnosis; five-year DFS 30%. Post-2000 five-year OS 59%. Poor differentiation, hepatomegaly and concurrent major resection were adverse; age &gt;45 was adverse in a later-era analysis.</w:t>
            </w:r>
          </w:p>
          <w:p>
            <w:pPr>
              <w:pStyle w:val="Normal"/>
              <w:widowControl/>
              <w:spacing w:before="60" w:after="20"/>
            </w:pPr>
            <w:r>
              <w:rPr>
                <w:b/>
              </w:rPr>
              <w:t xml:space="preserve">Do not infer: </w:t>
            </w:r>
            <w:r>
              <w:t xml:space="preserve">The striking time-origin difference illustrates why survival curves cannot be compared casually. Registry era, incomplete grading and nonrandom selection limit modern applicability. Age 45 association does not establish a biological exclusion threshold. Cohort overlap with later multicentre reports is likely.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NETTER-2</w:t>
            </w:r>
            <w:r>
              <w:t xml:space="preserve"> </w:t>
            </w:r>
            <w:r>
              <w:fldChar w:fldCharType="begin"/>
            </w:r>
            <w:r>
              <w:instrText xml:space="preserve"> ADDIN EN.CITE </w:instrText>
            </w:r>
            <w:r>
              <w:fldChar w:fldCharType="begin">
                <w:fldData>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HRlcjJfX25ldHRlcjJfX25ldHRlcjJfXzEwLTEwMTYtUzAxNDAtNjczNi0yNC0wMDcwMS0zLnBkZjwvdXJsPjwvcGRmLXVybHM+PC91cmxzPjwvcmVjb3JkPjwvQ2l0ZT48L0VuZE5vdGU+</w:fldData>
              </w:fldChar>
            </w:r>
            <w:r>
              <w:instrText xml:space="preserve"> ADDIN EN.CITE.DATA </w:instrText>
            </w:r>
            <w:r>
              <w:fldChar w:fldCharType="end"/>
            </w:r>
            <w:r>
              <w:fldChar w:fldCharType="separate"/>
            </w:r>
            <w:r>
              <w:t>[12]</w:t>
            </w:r>
            <w:r>
              <w:fldChar w:fldCharType="end"/>
            </w:r>
          </w:p>
          <w:p>
            <w:pPr>
              <w:pStyle w:val="Normal"/>
              <w:widowControl/>
              <w:spacing w:before="60" w:after="20"/>
            </w:pPr>
            <w:r>
              <w:t xml:space="preserve">NETTER-2 open-label phase III randomized trial: 261 screened, 226 randomized, 151 Lu-177-Dotatate plus octreotide and 75 high-dose octreotide.</w:t>
            </w:r>
          </w:p>
          <w:p>
            <w:pPr>
              <w:pStyle w:val="Normal"/>
              <w:widowControl/>
              <w:spacing w:before="60" w:after="20"/>
            </w:pPr>
            <w:hyperlink r:id="rId51">
              <w:r>
                <w:rPr>
                  <w:color w:val="77230C"/>
                  <w:sz w:val="20"/>
                  <w:u w:val="single"/>
                </w:rPr>
                <w:t>Primary source</w:t>
              </w:r>
            </w:hyperlink>
            <w:r>
              <w:t xml:space="preserve"> | </w:t>
            </w:r>
            <w:hyperlink r:id="rId52">
              <w:r>
                <w:rPr>
                  <w:color w:val="77230C"/>
                  <w:sz w:val="20"/>
                  <w:u w:val="single"/>
                </w:rPr>
                <w:t>Full-text PDF</w:t>
              </w:r>
            </w:hyperlink>
          </w:p>
          <w:p>
            <w:pPr>
              <w:pStyle w:val="Normal"/>
              <w:widowControl/>
              <w:spacing w:before="60" w:after="20"/>
            </w:pPr>
            <w:r>
              <w:t xml:space="preserve">Locator: Lancet 2024;403:2807–2817; complete PDF eligibility, efficacy, safety and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randomization. Median PFS 22.8 versus 8.5 months, HR 0.276 (95% CI 0.182–0.418); objective response 43% versus 9.3%. OS was not mature. Safety populations 147 and 73: any grade ≥3 events 35% versus 27%, related grade ≥3 events 16% versus 4%; one myelodysplastic syndrome case and three grade-3 nephrotoxicity events in Lu-treated patients; no drug-related deaths reported.</w:t>
            </w:r>
          </w:p>
          <w:p>
            <w:pPr>
              <w:pStyle w:val="Normal"/>
              <w:widowControl/>
              <w:spacing w:before="60" w:after="20"/>
            </w:pPr>
            <w:r>
              <w:rPr>
                <w:b/>
              </w:rPr>
              <w:t xml:space="preserve">Do not infer: </w:t>
            </w:r>
            <w:r>
              <w:t xml:space="preserve">Compelling systemic disease-control evidence for selected well-differentiated G2/G3, not evidence that responding G3 becomes suitable for LT or that marrow/renal injury is irrelevant to future transplantation. No NEC efficacy extrapolation. Full article reviewed now, upgrading prior abstract-only status.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Chen 2026 · PRRT after LT</w:t>
            </w:r>
            <w:r>
              <w:t xml:space="preserve"> </w:t>
            </w:r>
            <w:r>
              <w:fldChar w:fldCharType="begin"/>
            </w:r>
            <w:r>
              <w:instrText xml:space="preserve"> ADDIN EN.CITE </w:instrText>
            </w:r>
            <w:r>
              <w:fldChar w:fldCharType="begin">
                <w:fldData>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</w:fldData>
              </w:fldChar>
            </w:r>
            <w:r>
              <w:instrText xml:space="preserve"> ADDIN EN.CITE.DATA </w:instrText>
            </w:r>
            <w:r>
              <w:fldChar w:fldCharType="end"/>
            </w:r>
            <w:r>
              <w:fldChar w:fldCharType="separate"/>
            </w:r>
            <w:r>
              <w:t>[15]</w:t>
            </w:r>
            <w:r>
              <w:fldChar w:fldCharType="end"/>
            </w:r>
          </w:p>
          <w:p>
            <w:pPr>
              <w:pStyle w:val="Normal"/>
              <w:widowControl/>
              <w:spacing w:before="60" w:after="20"/>
            </w:pPr>
            <w:r>
              <w:t xml:space="preserve">Retrospective seven-recipient case series of PRRT for recurrent NET after LT; abstract-only verification.</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TMC: retrieve PDF</w:t>
              </w:r>
            </w:hyperlink>
          </w:p>
          <w:p>
            <w:pPr>
              <w:pStyle w:val="Normal"/>
              <w:widowControl/>
              <w:spacing w:before="60" w:after="20"/>
            </w:pPr>
            <w:r>
              <w:t xml:space="preserve">Locator: Transplant Proc 2026;58:526–531; DOI10.1016/j.transproceed.2026.02.019, PMID41760506 abstract.</w:t>
            </w:r>
          </w:p>
          <w:p>
            <w:pPr>
              <w:pStyle w:val="Normal"/>
              <w:widowControl/>
              <w:spacing w:before="60" w:after="20"/>
            </w:pPr>
            <w:r>
              <w:t xml:space="preserve">Review depth: Published primary abstract reviewed; complete PDF not available in searched depots/Downloads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One partial response, five stable disease, one progression. Two grade-III myelosuppression events, one treatment cessation; proteinuria in four. No rejection reported over limited follow-up.</w:t>
            </w:r>
          </w:p>
          <w:p>
            <w:pPr>
              <w:pStyle w:val="Normal"/>
              <w:widowControl/>
              <w:spacing w:before="60" w:after="20"/>
            </w:pPr>
            <w:r>
              <w:rPr>
                <w:b/>
              </w:rPr>
              <w:t xml:space="preserve">Do not infer: </w:t>
            </w:r>
            <w:r>
              <w:t xml:space="preserve">No control, tiny denominator and short follow-up; does not demonstrate durable salvage, long-term graft safety, or justify enrolling G3/extrahepatic cases because PRRT is available later.</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spacing w:before="60" w:after="20"/>
            </w:pPr>
            <w:r>
              <w:t xml:space="preserve">Official Adult MELD Exceptions for Transplant Oncology guidance, December 2025 posting checked 24 October 2026. Allocation-review guidance, not national clinical policy or proof of efficacy.</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Full-text PDF</w:t>
              </w:r>
            </w:hyperlink>
          </w:p>
          <w:p>
            <w:pPr>
              <w:pStyle w:val="Normal"/>
              <w:widowControl/>
              <w:spacing w:before="60" w:after="20"/>
            </w:pPr>
            <w:r>
              <w:t xml:space="preserve">Locator: Official PDF NET pp.8–9; CRLM pp.9–10; introduction on purpose/status.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pStyle w:val="Normal"/>
              <w:widowControl/>
              <w:spacing w:before="60" w:after="20"/>
            </w:pPr>
            <w:r>
              <w:rPr>
                <w:b/>
              </w:rPr>
              <w:t xml:space="preserve">Do not infer: </w:t>
            </w:r>
            <w:r>
              <w:t xml:space="preserve">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ENETS 2026</w:t>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ENETS 2026 position statement explicitly addressing controversies; expert, hypothesis-generating framework rather than original comparative outcome study.</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Full-text PDF</w:t>
              </w:r>
            </w:hyperlink>
          </w:p>
          <w:p>
            <w:pPr>
              <w:pStyle w:val="Normal"/>
              <w:widowControl/>
              <w:spacing w:before="60" w:after="20"/>
            </w:pPr>
            <w:r>
              <w:t xml:space="preserve">Locator: J Neuroendocrinol 2026;38:e70250; complete position-statement PDF burden, benefit, age, stability and extrahepatic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outcome denominator. Proposed liver-burden bands around 25–70%, age &lt;60 as relative and six-month stability are pragmatic concepts. Illustrative non-LT five-year survival &lt;30% versus post-LT ≥70% are not a calibrated individual benefit model.</w:t>
            </w:r>
          </w:p>
          <w:p>
            <w:pPr>
              <w:pStyle w:val="Normal"/>
              <w:widowControl/>
              <w:spacing w:before="60" w:after="20"/>
            </w:pPr>
            <w:r>
              <w:rPr>
                <w:b/>
              </w:rPr>
              <w:t xml:space="preserve">Do not infer: </w:t>
            </w:r>
            <w:r>
              <w:t xml:space="preserve">Do not turn an expert future-oriented proposal into validated numerical gates. Suggested controllable extrahepatic disease, including bone, conflicts with current NLRB solid-organ-metastasis exclusion. It identifies research needs rather than approving an expansion.</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Evidence supports carefully selected well-differentiated G1/G2 portal-drained GEP primaries with cleared primary/extrahepatic disease and observed control. G2 has worse prognosis than G1 in the multicentre series but still meaningful selected survival, so a universal Ki-67 &lt;10% rule would discard potentially suitable G2 without validation. Well-differentiated G3 and poorly differentiated NEC must be separated diagnostically, yet neither has an established LT-benefit pathway. Prior primary regional nodal positivity is not equivalent to active unresected extrahepatic disease.</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bmV0X21hdGNoZWRfX1JFRi0wNTJfMjAyM18xMC0xMDk3LXNsYS0wMDAwMDAwMDAwMDA1NjYzX2NvbnRyb3ZlcnN5LW92ZXItbGl2ZXItdHJhbnNwbGFudGF0aW9uLW9yLXJlc2VjdGlvbi1mb3ItbmV1cm9lbmRvY3JpbmUtbGl2ZXItbWV0YXN0YXNpcy5wZGY8L3VybD48L3BkZi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NwYWlubmV0X19zcGFpbm5ldF9fc3BhaW5uZXRfXzEwLTMzOTAtamNtMTUwMzA5MzgucGRmPC91cmw+PC9wZGYtdXJscz48L3VybHM+PC9yZWNvcmQ+PC9DaXRlPjwvRW5kTm90ZT4=</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</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HRlcjJfX25ldHRlcjJfX25ldHRlcjJfXzEwLTEwMTYtUzAxNDAtNjczNi0yNC0wMDcwMS0zLnBkZjwvdXJsPjwvcGRmLXVybHM+PC91cmxzPjwvcmVjb3JkPjwvQ2l0ZT48L0VuZE5vdGU+</w:fldData>
        </w:fldChar>
      </w:r>
      <w:r>
        <w:instrText xml:space="preserve"> ADDIN EN.CITE.DATA </w:instrText>
      </w:r>
      <w:r>
        <w:fldChar w:fldCharType="end"/>
      </w:r>
      <w:r>
        <w:fldChar w:fldCharType="separate"/>
      </w:r>
      <w:r>
        <w:t>[12]</w:t>
      </w:r>
      <w:r>
        <w:fldChar w:fldCharType="end"/>
      </w:r>
      <w:r>
        <w:t xml:space="preserve"> </w:t>
      </w:r>
      <w:r>
        <w:fldChar w:fldCharType="begin"/>
      </w:r>
      <w:r>
        <w:instrText xml:space="preserve"> ADDIN EN.CITE </w:instrText>
      </w:r>
      <w:r>
        <w:fldChar w:fldCharType="begin">
          <w:fldData>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</w:fldData>
        </w:fldChar>
      </w:r>
      <w:r>
        <w:instrText xml:space="preserve"> ADDIN EN.CITE.DATA </w:instrText>
      </w:r>
      <w:r>
        <w:fldChar w:fldCharType="end"/>
      </w:r>
      <w:r>
        <w:fldChar w:fldCharType="separate"/>
      </w:r>
      <w:r>
        <w:t>[15]</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numPr>
          <w:ilvl w:val="0"/>
          <w:numId w:val="3"/>
        </w:numPr>
        <w:spacing w:before="60" w:after="20"/>
      </w:pPr>
      <w:r>
        <w:t xml:space="preserve">Milan LT cohorts included many patients whose primary nodes had been positive, so 'ever node-positive means never LT' is too broad. However, retrospective final-pathology positive nodes do not negate the current cleared-disease requirement. Spanish OUT cases and the tiny G3 subgroup are too heterogeneous to validate expansion. NETTER-2 proves PRRT activity in selected G3, not LT efficacy after response; seven post-LT PRRT cases cannot guarantee safe salvage. ENETS controllable bone disease conflicts with NLRB's solid-organ exclusion.</w:t>
      </w:r>
    </w:p>
    <w:p>
      <w:pPr>
        <w:pStyle w:val="Normal"/>
        <w:widowControl/>
        <w:spacing w:before="60" w:after="20"/>
      </w:pPr>
      <w:r>
        <w:rPr>
          <w:b/>
        </w:rPr>
        <w:t xml:space="preserve">Certainty / applicability: </w:t>
      </w:r>
      <w:r>
        <w:t xml:space="preserve">Low-to-moderate certainty for G1/G2 prognostic distinction and cautious standard selection; very low certainty for G3, nonportal/unknown primary, active nodes or prior solid-organ metastasis expansions. Official allocation exclusions should be reported separately from biological evidence.</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Ki-67 &lt;20% and six months after primary/extrahepatic clearance reflect current NLRB wording; modern WHO grading and the exact-20 boundary need explicit reconciliation. Six months stability derives from selection traditions, not a randomized timing trial. Three serial scans at roughly 0/3/6 months are a proposed local demonstration schedule, not a national mandated scan count.</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spacing w:before="60" w:after="20"/>
            </w:pPr>
            <w:r>
              <w:t xml:space="preserve">“mitotic rate less than 20 per 10 HPF and index less than 20%.”</w:t>
            </w:r>
          </w:p>
          <w:p>
            <w:pPr>
              <w:pStyle w:val="Normal"/>
              <w:widowControl/>
              <w:spacing w:before="60" w:after="20"/>
            </w:pPr>
            <w:r>
              <w:t xml:space="preserve">December 2025 oncology guidance p8, NET criterion 3</w:t>
            </w:r>
          </w:p>
          <w:p>
            <w:pPr>
              <w:pStyle w:val="Normal"/>
              <w:widowControl/>
              <w:spacing w:before="60" w:after="20"/>
            </w:pPr>
            <w:hyperlink r:id="rId59">
              <w:r>
                <w:rPr>
                  <w:color w:val="77230C"/>
                  <w:sz w:val="20"/>
                  <w:u w:val="single"/>
                </w:rPr>
                <w:t>Source</w:t>
              </w:r>
            </w:hyperlink>
            <w:r>
              <w:t xml:space="preserve"> | </w:t>
            </w:r>
            <w:hyperlink r:id="rId60">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Retain the exact published guidance threshold and clarify pathology sampling/measurement uncertainty.</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“Stable disease/response to therapies for at least 6 months prior to transplant consideration”</w:t>
            </w:r>
          </w:p>
          <w:p>
            <w:pPr>
              <w:pStyle w:val="Normal"/>
              <w:widowControl/>
              <w:spacing w:before="60" w:after="20"/>
            </w:pPr>
            <w:r>
              <w:t xml:space="preserve">Milan-NET, Table 1, PDF p2 / journal p2893</w:t>
            </w:r>
          </w:p>
          <w:p>
            <w:pPr>
              <w:pStyle w:val="Normal"/>
              <w:widowControl/>
              <w:spacing w:before="60" w:after="20"/>
            </w:pPr>
            <w:hyperlink r:id="rId61">
              <w:r>
                <w:rPr>
                  <w:color w:val="77230C"/>
                  <w:sz w:val="20"/>
                  <w:u w:val="single"/>
                </w:rPr>
                <w:t>Source</w:t>
              </w:r>
            </w:hyperlink>
            <w:r>
              <w:t xml:space="preserve"> | </w:t>
            </w:r>
            <w:hyperlink r:id="rId62">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biological selection interval; the proposed three-scan workflow is not itself a validated benefit predictor.</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ENETS 2026</w:t>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“solitary bone lesions amenable to local treatment”</w:t>
            </w:r>
          </w:p>
          <w:p>
            <w:pPr>
              <w:pStyle w:val="Normal"/>
              <w:widowControl/>
              <w:spacing w:before="60" w:after="20"/>
            </w:pPr>
            <w:r>
              <w:t xml:space="preserve">2026 full-text PDF p3, section 4, proposed candidate profile</w:t>
            </w:r>
          </w:p>
          <w:p>
            <w:pPr>
              <w:pStyle w:val="Normal"/>
              <w:widowControl/>
              <w:spacing w:before="60" w:after="20"/>
            </w:pPr>
            <w:hyperlink r:id="rId63">
              <w:r>
                <w:rPr>
                  <w:color w:val="77230C"/>
                  <w:sz w:val="20"/>
                  <w:u w:val="single"/>
                </w:rPr>
                <w:t>Source</w:t>
              </w:r>
            </w:hyperlink>
            <w:r>
              <w:t xml:space="preserve"> | </w:t>
            </w:r>
            <w:hyperlink r:id="rId6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ENETS discusses selected controllable extrahepatic sites, including this example. Current NLRB solid-organ-metastasis exclusion is stricter. I favor no initial expansion despite this emerging clinical-consensus proposal.</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Activate only well-differentiated G1/G2 disease from a known portal-drained GEP primary; retain a six-month biology test.</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bmV0X21hdGNoZWRfX1JFRi0wNTJfMjAyM18xMC0xMDk3LXNsYS0wMDAwMDAwMDAwMDA1NjYzX2NvbnRyb3ZlcnN5LW92ZXItbGl2ZXItdHJhbnNwbGFudGF0aW9uLW9yLXJlc2VjdGlvbi1mb3ItbmV1cm9lbmRvY3JpbmUtbGl2ZXItbWV0YXN0YXNpcy5wZGY8L3VybD48L3BkZi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NwYWlubmV0X19zcGFpbm5ldF9fc3BhaW5uZXRfXzEwLTMzOTAtamNtMTUwMzA5MzgucGRmPC91cmw+PC9wZGYtdXJscz48L3VybHM+PC9yZWNvcmQ+PC9DaXRlPjwvRW5kTm90ZT4=</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</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HRlcjJfX25ldHRlcjJfX25ldHRlcjJfXzEwLTEwMTYtUzAxNDAtNjczNi0yNC0wMDcwMS0zLnBkZjwvdXJsPjwvcGRmLXVybHM+PC91cmxzPjwvcmVjb3JkPjwvQ2l0ZT48L0VuZE5vdGU+</w:fldData>
        </w:fldChar>
      </w:r>
      <w:r>
        <w:instrText xml:space="preserve"> ADDIN EN.CITE.DATA </w:instrText>
      </w:r>
      <w:r>
        <w:fldChar w:fldCharType="end"/>
      </w:r>
      <w:r>
        <w:fldChar w:fldCharType="separate"/>
      </w:r>
      <w:r>
        <w:t>[12]</w:t>
      </w:r>
      <w:r>
        <w:fldChar w:fldCharType="end"/>
      </w:r>
      <w:r>
        <w:t xml:space="preserve"> </w:t>
      </w:r>
      <w:r>
        <w:fldChar w:fldCharType="begin"/>
      </w:r>
      <w:r>
        <w:instrText xml:space="preserve"> ADDIN EN.CITE </w:instrText>
      </w:r>
      <w:r>
        <w:fldChar w:fldCharType="begin">
          <w:fldData>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</w:fldData>
        </w:fldChar>
      </w:r>
      <w:r>
        <w:instrText xml:space="preserve"> ADDIN EN.CITE.DATA </w:instrText>
      </w:r>
      <w:r>
        <w:fldChar w:fldCharType="end"/>
      </w:r>
      <w:r>
        <w:fldChar w:fldCharType="separate"/>
      </w:r>
      <w:r>
        <w:t>[15]</w:t>
      </w:r>
      <w:r>
        <w:fldChar w:fldCharType="end"/>
      </w:r>
    </w:p>
    <w:p>
      <w:pPr>
        <w:pStyle w:val="Normal"/>
        <w:widowControl/>
        <w:numPr>
          <w:ilvl w:val="0"/>
          <w:numId w:val="3"/>
        </w:numPr>
      </w:pPr>
      <w:r>
        <w:t xml:space="preserve">Require expert pathology with Ki-67 &lt;20% and the applicable mitotic criterion; use the highest reliable representative grade.</w:t>
      </w:r>
    </w:p>
    <w:p>
      <w:pPr>
        <w:pStyle w:val="Normal"/>
        <w:widowControl/>
        <w:numPr>
          <w:ilvl w:val="1"/>
          <w:numId w:val="3"/>
        </w:numPr>
        <w:spacing w:before="60" w:after="20"/>
      </w:pPr>
      <w:r>
        <w:t xml:space="preserve">Exactly 20%, rounding uncertainty or discordance is HOLD for adjudication, not rounding down.</w:t>
      </w:r>
    </w:p>
    <w:p>
      <w:pPr>
        <w:pStyle w:val="Normal"/>
        <w:widowControl/>
        <w:numPr>
          <w:ilvl w:val="1"/>
          <w:numId w:val="3"/>
        </w:numPr>
        <w:spacing w:before="60" w:after="20"/>
      </w:pPr>
      <w:r>
        <w:t xml:space="preserve">Do not impose an unsupported Ki-67 &lt;10 rule or blanket G2 ban.</w:t>
      </w:r>
    </w:p>
    <w:p>
      <w:pPr>
        <w:pStyle w:val="Normal"/>
        <w:widowControl/>
        <w:numPr>
          <w:ilvl w:val="0"/>
          <w:numId w:val="3"/>
        </w:numPr>
      </w:pPr>
      <w:r>
        <w:t xml:space="preserve">G3, NEC, unknown/nonportal primary and active extrahepatic disease have no active cohort in this edition.</w:t>
      </w:r>
    </w:p>
    <w:p>
      <w:pPr>
        <w:pStyle w:val="Normal"/>
        <w:widowControl/>
        <w:numPr>
          <w:ilvl w:val="1"/>
          <w:numId w:val="3"/>
        </w:numPr>
        <w:spacing w:before="60" w:after="20"/>
      </w:pPr>
      <w:r>
        <w:t xml:space="preserve">Previously resected nodes may qualify after complete clearance and the required disease-free interval; document stations and dates.</w:t>
      </w:r>
    </w:p>
    <w:p>
      <w:pPr>
        <w:pStyle w:val="Normal"/>
        <w:widowControl/>
        <w:numPr>
          <w:ilvl w:val="1"/>
          <w:numId w:val="3"/>
        </w:numPr>
        <w:spacing w:before="60" w:after="20"/>
      </w:pPr>
      <w:r>
        <w:t xml:space="preserve">Prior lung/bone/other solid-organ metastases remain outside the current opening pathway.</w:t>
      </w:r>
    </w:p>
    <w:p>
      <w:pPr>
        <w:pStyle w:val="Normal"/>
        <w:widowControl/>
        <w:numPr>
          <w:ilvl w:val="0"/>
          <w:numId w:val="3"/>
        </w:numPr>
      </w:pPr>
      <w:r>
        <w:t xml:space="preserve">Require ≥6 months of stable/responding hepatic disease and ≥6 months without recurrence after primary/extrahepatic clearance.</w:t>
      </w:r>
    </w:p>
    <w:p>
      <w:pPr>
        <w:pStyle w:val="Normal"/>
        <w:widowControl/>
        <w:numPr>
          <w:ilvl w:val="1"/>
          <w:numId w:val="3"/>
        </w:numPr>
        <w:spacing w:before="60" w:after="20"/>
      </w:pPr>
      <w:r>
        <w:t xml:space="preserve">Proposed documentation: at least three comparable assessments spanning baseline, about three months and six months.</w:t>
      </w:r>
    </w:p>
    <w:p>
      <w:pPr>
        <w:pStyle w:val="Normal"/>
        <w:widowControl/>
        <w:numPr>
          <w:ilvl w:val="1"/>
          <w:numId w:val="3"/>
        </w:numPr>
        <w:spacing w:before="60" w:after="20"/>
      </w:pPr>
      <w:r>
        <w:t xml:space="preserve">A suspicious new site is HOLD; confirmed progression restarts observation.</w:t>
      </w:r>
    </w:p>
    <w:p>
      <w:pPr>
        <w:pStyle w:val="Normal"/>
        <w:widowControl/>
        <w:spacing w:before="60" w:after="20"/>
      </w:pPr>
      <w:r>
        <w:rPr>
          <w:b/>
        </w:rPr>
        <w:t xml:space="preserve">Why retain or change it: </w:t>
      </w:r>
      <w:r>
        <w:t xml:space="preserve">Keep OPEN expert pathology review of primary and representative metastatic tissue, recording differentiation, Ki-67 hot spot, mitotic count and heterogeneity; use the highest representative confirmed grade, with rebiopsy only if clinically indicated. Advance only with known portal-drained GEP primary, well-differentiated G1/G2 and Ki-67 &lt;20%, cleared primary and extrahepatic disease, and at least six months control/NED of resected extrahepatic sites. Ki-67 exactly 20% is HOLD for pathology/allocation clarification, not automatically renamed G3. Active G3, NEC, unknown/nonportal primary or active extrahepatic disease stays outside this pathway; prior lung/bone/solid-organ metastasis stays outside current exception guidance. Cleared regional nodes may be reconsidered after documented six months NED, not ignored. PRRT response does not waive these boundaries. Decision remains blank.</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Expert grade/Ki-67/mitoses and primary origin; SSTR staging and cross-sectional imaging; complete primary/node/EHD clearance history; three-assessment timeline.</w:t>
      </w:r>
    </w:p>
    <w:p>
      <w:pPr>
        <w:pStyle w:val="Normal"/>
        <w:widowControl/>
        <w:spacing w:before="60" w:after="20"/>
      </w:pPr>
      <w:r>
        <w:rPr>
          <w:b/>
        </w:rPr>
        <w:t xml:space="preserve">Clinical versus allocation: </w:t>
      </w:r>
      <w:r>
        <w:t xml:space="preserve">Current NET guidance and clinical consensus differ on some boundaries; favorable guidance does not remove the need to prove B1 benefit.</w:t>
      </w:r>
    </w:p>
    <w:p>
      <w:pPr>
        <w:pStyle w:val="Normal"/>
        <w:widowControl/>
        <w:spacing w:before="60" w:after="20"/>
      </w:pPr>
      <w:r>
        <w:rPr>
          <w:b/>
        </w:rPr>
        <w:t xml:space="preserve">Roadmap / protocol reconciliation: </w:t>
      </w:r>
      <w:r>
        <w:t xml:space="preserve">Preserve the roadmap’s distinction between well-differentiated G3 NET and poorly differentiated NEC; neither gains LT eligibility from systemic/PRRT response alone.</w:t>
      </w:r>
    </w:p>
    <w:p>
      <w:pPr>
        <w:pStyle w:val="Normal"/>
        <w:widowControl/>
        <w:spacing w:before="60" w:after="20"/>
      </w:pPr>
      <w:hyperlink r:id="rId65">
        <w:r>
          <w:rPr>
            <w:color w:val="77230C"/>
            <w:sz w:val="20"/>
            <w:u w:val="single"/>
          </w:rPr>
          <w:t>Meeting record: NET-B2</w:t>
        </w:r>
      </w:hyperlink>
      <w:r>
        <w:t xml:space="preserve">  |  </w:t>
      </w:r>
      <w:hyperlink r:id="rId66">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bookmarkStart w:id="3" w:name="NET_B3"/>
      <w:r>
        <w:rPr>
          <w:color w:val="A8470A"/>
        </w:rPr>
        <w:t xml:space="preserve">NET-B3 — Should age or burden remain local selection factors without being called national rules?</w:t>
      </w:r>
      <w:bookmarkEnd w:id="3"/>
    </w:p>
    <w:p>
      <w:pPr>
        <w:rPr>
          <w:color w:val="A8470A"/>
        </w:rPr>
        <w:pStyle w:val="Heading3"/>
        <w:keepNext/>
        <w:widowControl/>
      </w:pPr>
      <w:r>
        <w:rPr>
          <w:color w:val="A8470A"/>
        </w:rPr>
        <w:t xml:space="preserve">Question and comparison</w:t>
      </w:r>
    </w:p>
    <w:p>
      <w:pPr>
        <w:pStyle w:val="Normal"/>
        <w:widowControl/>
        <w:spacing w:before="60" w:after="20"/>
      </w:pPr>
      <w:r>
        <w:t xml:space="preserve">Should age, liver tumour burden and stability be hard selection thresholds, and how should modest-burden versus &gt;50% involvement influence the benefit decision?</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Single-centre comparative Milan-NET study, 88 eligible patients: 42 LT and 46 non-LT, 1995–2010 era, nonrandomized.</w:t>
            </w:r>
          </w:p>
          <w:p>
            <w:pPr>
              <w:pStyle w:val="Normal"/>
              <w:widowControl/>
              <w:spacing w:before="60" w:after="20"/>
            </w:pPr>
            <w:hyperlink r:id="rId67">
              <w:r>
                <w:rPr>
                  <w:color w:val="77230C"/>
                  <w:sz w:val="20"/>
                  <w:u w:val="single"/>
                </w:rPr>
                <w:t>Primary source</w:t>
              </w:r>
            </w:hyperlink>
            <w:r>
              <w:t xml:space="preserve"> | </w:t>
            </w:r>
            <w:hyperlink r:id="rId68">
              <w:r>
                <w:rPr>
                  <w:color w:val="77230C"/>
                  <w:sz w:val="20"/>
                  <w:u w:val="single"/>
                </w:rPr>
                <w:t>Full-text PDF</w:t>
              </w:r>
            </w:hyperlink>
          </w:p>
          <w:p>
            <w:pPr>
              <w:pStyle w:val="Normal"/>
              <w:widowControl/>
              <w:spacing w:before="60" w:after="20"/>
            </w:pPr>
            <w:r>
              <w:t xml:space="preserve">Locator: Am J Transplant 2016;16:2892–2902; full PDF Methods statistical time origin/left truncation, Tables 1–2 eligibility/characteristics, survival and restricted-mean analyses.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pStyle w:val="Normal"/>
              <w:widowControl/>
              <w:spacing w:before="60" w:after="20"/>
            </w:pPr>
            <w:r>
              <w:rPr>
                <w:b/>
              </w:rPr>
              <w:t xml:space="preserve">Do not infer: </w:t>
            </w:r>
            <w:r>
              <w:t xml:space="preserve">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Maspero 2022 · Milan long-term</w:t>
            </w:r>
            <w:r>
              <w:t xml:space="preserve"> </w:t>
            </w:r>
            <w:r>
              <w:fldChar w:fldCharType="begin"/>
            </w:r>
            <w:r>
              <w:instrText xml:space="preserve"> ADDIN EN.CITE </w:instrText>
            </w:r>
            <w:r>
              <w:fldChar w:fldCharType="begin">
                <w:fldData>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tYXNwZXJvMjAyMl9fTWFzcGVyb18yMDIyXzEwLjExMTFfYWp0LjE3MTU2LnBkZjwvdXJsPjwvcGRmLXVybHM+PC91cmxzPjwvcmVjb3JkPjwvQ2l0ZT48L0VuZE5vdGU+</w:fldData>
              </w:fldChar>
            </w:r>
            <w:r>
              <w:instrText xml:space="preserve"> ADDIN EN.CITE.DATA </w:instrText>
            </w:r>
            <w:r>
              <w:fldChar w:fldCharType="end"/>
            </w:r>
            <w:r>
              <w:fldChar w:fldCharType="separate"/>
            </w:r>
            <w:r>
              <w:t>[7]</w:t>
            </w:r>
            <w:r>
              <w:fldChar w:fldCharType="end"/>
            </w:r>
          </w:p>
          <w:p>
            <w:pPr>
              <w:pStyle w:val="Normal"/>
              <w:widowControl/>
              <w:spacing w:before="60" w:after="20"/>
            </w:pPr>
            <w:r>
              <w:t xml:space="preserve">Retrospective Milan single-centre series, 1984–2019: 149 liver operations (53 LT, 96 LR), with 104 Milan-eligible cases analysed (48 LT, 56 LR).</w:t>
            </w:r>
          </w:p>
          <w:p>
            <w:pPr>
              <w:pStyle w:val="Normal"/>
              <w:widowControl/>
              <w:spacing w:before="60" w:after="20"/>
            </w:pPr>
            <w:hyperlink r:id="rId69">
              <w:r>
                <w:rPr>
                  <w:color w:val="77230C"/>
                  <w:sz w:val="20"/>
                  <w:u w:val="single"/>
                </w:rPr>
                <w:t>Primary source</w:t>
              </w:r>
            </w:hyperlink>
            <w:r>
              <w:t xml:space="preserve"> | </w:t>
            </w:r>
            <w:hyperlink r:id="rId70">
              <w:r>
                <w:rPr>
                  <w:color w:val="77230C"/>
                  <w:sz w:val="20"/>
                  <w:u w:val="single"/>
                </w:rPr>
                <w:t>Full-text PDF</w:t>
              </w:r>
            </w:hyperlink>
          </w:p>
          <w:p>
            <w:pPr>
              <w:pStyle w:val="Normal"/>
              <w:widowControl/>
              <w:spacing w:before="60" w:after="20"/>
            </w:pPr>
            <w:r>
              <w:t xml:space="preserve">Locator: Am J Transplant 2022 DOI10.1111/ajt.17156; complete PDF pp.2–4 methods/time origin/cohort; later survival figures, recurrence table and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liver operation; median follow-up 158 months LT and 126 LR. Five-year OS 95.5% versus 90%; ten-year OS 93% versus 75%. Ten-year DFS 52% versus 18%; recurrence 25/48 versus 42/56 and median recurrence time 78 versus 24 months. LT recurrence was more often multisite; LR recurrence predominantly liver. Nine LT deaths included three cancer and six non-cancer deaths, including new malignancy, sepsis/lymphoproliferative and cardiovascular causes.</w:t>
            </w:r>
          </w:p>
          <w:p>
            <w:pPr>
              <w:pStyle w:val="Normal"/>
              <w:widowControl/>
              <w:spacing w:before="60" w:after="20"/>
            </w:pPr>
            <w:r>
              <w:rPr>
                <w:b/>
              </w:rPr>
              <w:t xml:space="preserve">Do not infer: </w:t>
            </w:r>
            <w:r>
              <w:t xml:space="preserve">Not randomized or anatomically exchangeable; prolonged selected follow-up and differing age can favor LT. Strong overlap with 2016 Milan-NET makes it long-term/alternative-comparator information, not independent confirmation. Late recurrence and immunosuppression-related competing causes matter even with excellent survival.</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Eshmuminov 2023 · LT versus resection</w:t>
            </w:r>
            <w:r>
              <w:t xml:space="preserve"> </w:t>
            </w:r>
            <w:r>
              <w:fldChar w:fldCharType="begin"/>
            </w:r>
            <w:r>
              <w:instrText xml:space="preserve"> ADDIN EN.CITE </w:instrText>
            </w:r>
            <w:r>
              <w:fldChar w:fldCharType="begin">
                <w:fldData>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bmV0X21hdGNoZWRfX1JFRi0wNTJfMjAyM18xMC0xMDk3LXNsYS0wMDAwMDAwMDAwMDA1NjYzX2NvbnRyb3ZlcnN5LW92ZXItbGl2ZXItdHJhbnNwbGFudGF0aW9uLW9yLXJlc2VjdGlvbi1mb3ItbmV1cm9lbmRvY3JpbmUtbGl2ZXItbWV0YXN0YXNpcy5wZGY8L3VybD48L3BkZi11cmxzPjwvdXJscz48L3JlY29yZD48L0NpdGU+PC9FbmROb3RlPg==</w:fldData>
              </w:fldChar>
            </w:r>
            <w:r>
              <w:instrText xml:space="preserve"> ADDIN EN.CITE.DATA </w:instrText>
            </w:r>
            <w:r>
              <w:fldChar w:fldCharType="end"/>
            </w:r>
            <w:r>
              <w:fldChar w:fldCharType="separate"/>
            </w:r>
            <w:r>
              <w:t>[6]</w:t>
            </w:r>
            <w:r>
              <w:fldChar w:fldCharType="end"/>
            </w:r>
          </w:p>
          <w:p>
            <w:pPr>
              <w:pStyle w:val="Normal"/>
              <w:widowControl/>
              <w:spacing w:before="60" w:after="20"/>
            </w:pPr>
            <w:r>
              <w:t xml:space="preserve">International retrospective comparison from 15 centres, 1988–2021: 455 patients (225 LT, 230 liver resection); median follow-up 97 months. Propensity matching produced 96 patients per group.</w:t>
            </w:r>
          </w:p>
          <w:p>
            <w:pPr>
              <w:pStyle w:val="Normal"/>
              <w:widowControl/>
              <w:spacing w:before="60" w:after="20"/>
            </w:pPr>
            <w:hyperlink r:id="rId71">
              <w:r>
                <w:rPr>
                  <w:color w:val="77230C"/>
                  <w:sz w:val="20"/>
                  <w:u w:val="single"/>
                </w:rPr>
                <w:t>Primary source</w:t>
              </w:r>
            </w:hyperlink>
            <w:r>
              <w:t xml:space="preserve"> | </w:t>
            </w:r>
            <w:hyperlink r:id="rId72">
              <w:r>
                <w:rPr>
                  <w:color w:val="77230C"/>
                  <w:sz w:val="20"/>
                  <w:u w:val="single"/>
                </w:rPr>
                <w:t>Full-text PDF</w:t>
              </w:r>
            </w:hyperlink>
          </w:p>
          <w:p>
            <w:pPr>
              <w:pStyle w:val="Normal"/>
              <w:widowControl/>
              <w:spacing w:before="60" w:after="20"/>
            </w:pPr>
            <w:r>
              <w:t xml:space="preserve">Locator: Ann Surg 2023 DOI10.1097/SLA.0000000000005663; PDF main Results printed p.e1067/Table 4 for matched outcomes; earlier Tables 1–3 for grade and mortality; abstract on first page differs.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pStyle w:val="Normal"/>
              <w:widowControl/>
              <w:spacing w:before="60" w:after="20"/>
            </w:pPr>
            <w:r>
              <w:rPr>
                <w:b/>
              </w:rPr>
              <w:t xml:space="preserve">Do not infer: </w:t>
            </w:r>
            <w:r>
              <w:t xml:space="preserve">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Kjaer 2023 · eligible non-LT panNET</w:t>
            </w:r>
            <w:r>
              <w:t xml:space="preserve"> </w:t>
            </w:r>
            <w:r>
              <w:fldChar w:fldCharType="begin"/>
            </w:r>
            <w:r>
              <w:instrText xml:space="preserve"> ADDIN EN.CITE </w:instrText>
            </w:r>
            <w:r>
              <w:fldChar w:fldCharType="begin">
                <w:fldData>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LiBDb21wbGV0ZSBsb2NhbCBwcmltYXJ5IFBERiBhdmFpbGFibGU7IHJlbGV2YW50IG1ldGhvZHMsIHNlbGVjdGlvbiwgcmVzdWx0cyBhbmQgbGltaXRhdGlvbnMgcmV2aWV3ZWQuIDwvbm90ZXM+PHVybHM+PHJlbGF0ZWQtdXJscz48dXJsPmh0dHBzOi8vZG9pLm9yZy8xMC4xMDA3L3MwMDI2OC0wMjItMDY3MzYt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ramFlcjIwMjNfX0tqYWVyXzIwMjNfMTAuMTAwN19zMDAyNjgtMDIyLTA2NzM2LTEucGRmPC91cmw+PC9wZGYtdXJscz48L3VybHM+PC9yZWNvcmQ+PC9DaXRlPjwvRW5kTm90ZT4=</w:fldData>
              </w:fldChar>
            </w:r>
            <w:r>
              <w:instrText xml:space="preserve"> ADDIN EN.CITE.DATA </w:instrText>
            </w:r>
            <w:r>
              <w:fldChar w:fldCharType="end"/>
            </w:r>
            <w:r>
              <w:fldChar w:fldCharType="separate"/>
            </w:r>
            <w:r>
              <w:t>[8]</w:t>
            </w:r>
            <w:r>
              <w:fldChar w:fldCharType="end"/>
            </w:r>
          </w:p>
          <w:p>
            <w:pPr>
              <w:pStyle w:val="Normal"/>
              <w:widowControl/>
              <w:spacing w:before="60" w:after="20"/>
            </w:pPr>
            <w:r>
              <w:t xml:space="preserve">Single-centre retrospective non-LT panNET cohort, 2000–2021: 519 screened, 41 G1/G2 metastatic patients included; 16 met at least one historical LT framework (Milan 11, ENETS 8, UNOS 13, overlapping).</w:t>
            </w:r>
          </w:p>
          <w:p>
            <w:pPr>
              <w:pStyle w:val="Normal"/>
              <w:widowControl/>
              <w:spacing w:before="60" w:after="20"/>
            </w:pPr>
            <w:hyperlink r:id="rId73">
              <w:r>
                <w:rPr>
                  <w:color w:val="77230C"/>
                  <w:sz w:val="20"/>
                  <w:u w:val="single"/>
                </w:rPr>
                <w:t>Primary source</w:t>
              </w:r>
            </w:hyperlink>
            <w:r>
              <w:t xml:space="preserve"> | </w:t>
            </w:r>
            <w:hyperlink r:id="rId74">
              <w:r>
                <w:rPr>
                  <w:color w:val="77230C"/>
                  <w:sz w:val="20"/>
                  <w:u w:val="single"/>
                </w:rPr>
                <w:t>Full-text PDF</w:t>
              </w:r>
            </w:hyperlink>
          </w:p>
          <w:p>
            <w:pPr>
              <w:pStyle w:val="Normal"/>
              <w:widowControl/>
              <w:spacing w:before="60" w:after="20"/>
            </w:pPr>
            <w:r>
              <w:t xml:space="preserve">Locator: World J Surg 2023 DOI10.1007/s00268-022-06736-1; complete PDF pp.2–5 methods, time origin, eligibility modifications, treatments and survival tables.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was date LT criteria fulfilled (for remaining patients, initial institutional visit after primary resection with liver metastases). Mean follow-up 5.4 years. Overall 41-patient median OS 9.3 years; five-year OS 64.7% (95% CI 48.2–81.2). Milan subset five-year OS 64.9% (32.2–97.6), ENETS 85.7% (59.8–100), historical UNOS 55.4% (26.0–84.8).</w:t>
            </w:r>
          </w:p>
          <w:p>
            <w:pPr>
              <w:pStyle w:val="Normal"/>
              <w:widowControl/>
              <w:spacing w:before="60" w:after="20"/>
            </w:pPr>
            <w:r>
              <w:rPr>
                <w:b/>
              </w:rPr>
              <w:t xml:space="preserve">Do not infer: </w:t>
            </w:r>
            <w:r>
              <w:t xml:space="preserve">Small retrospective selected subgroups with very wide intervals; no internal LT comparator and treatment-era limitations. It challenges the assumption that eligible stage IV NET has uniformly poor non-LT survival; it cannot prove that non-LT is superior to LT. Avoid comparing its eligibility-based survival directly with post-LT curves as if randomized.</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Boscà 2026 · Spain</w:t>
            </w:r>
            <w:r>
              <w:t xml:space="preserve"> </w:t>
            </w:r>
            <w:r>
              <w:fldChar w:fldCharType="begin"/>
            </w:r>
            <w:r>
              <w:instrText xml:space="preserve"> ADDIN EN.CITE </w:instrText>
            </w:r>
            <w:r>
              <w:fldChar w:fldCharType="begin">
                <w:fldData>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NwYWlubmV0X19zcGFpbm5ldF9fc3BhaW5uZXRfXzEwLTMzOTAtamNtMTUwMzA5MzgucGRmPC91cmw+PC9wZGYtdXJscz48L3VybHM+PC9yZWNvcmQ+PC9DaXRlPjwvRW5kTm90ZT4=</w:fldData>
              </w:fldChar>
            </w:r>
            <w:r>
              <w:instrText xml:space="preserve"> ADDIN EN.CITE.DATA </w:instrText>
            </w:r>
            <w:r>
              <w:fldChar w:fldCharType="end"/>
            </w:r>
            <w:r>
              <w:fldChar w:fldCharType="separate"/>
            </w:r>
            <w:r>
              <w:t>[5]</w:t>
            </w:r>
            <w:r>
              <w:fldChar w:fldCharType="end"/>
            </w:r>
          </w:p>
          <w:p>
            <w:pPr>
              <w:pStyle w:val="Normal"/>
              <w:widowControl/>
              <w:spacing w:before="60" w:after="20"/>
            </w:pPr>
            <w:r>
              <w:t xml:space="preserve">Spanish 13-centre retrospective series of 91 NET LT recipients, 1995–2024; 41 transplanted before 2007; 71 Milan-IN and 20 Milan-OUT.</w:t>
            </w:r>
          </w:p>
          <w:p>
            <w:pPr>
              <w:pStyle w:val="Normal"/>
              <w:widowControl/>
              <w:spacing w:before="60" w:after="20"/>
            </w:pPr>
            <w:hyperlink r:id="rId75">
              <w:r>
                <w:rPr>
                  <w:color w:val="77230C"/>
                  <w:sz w:val="20"/>
                  <w:u w:val="single"/>
                </w:rPr>
                <w:t>Primary source</w:t>
              </w:r>
            </w:hyperlink>
            <w:r>
              <w:t xml:space="preserve"> | </w:t>
            </w:r>
            <w:hyperlink r:id="rId76">
              <w:r>
                <w:rPr>
                  <w:color w:val="77230C"/>
                  <w:sz w:val="20"/>
                  <w:u w:val="single"/>
                </w:rPr>
                <w:t>Full-text PDF</w:t>
              </w:r>
            </w:hyperlink>
          </w:p>
          <w:p>
            <w:pPr>
              <w:pStyle w:val="Normal"/>
              <w:widowControl/>
              <w:spacing w:before="60" w:after="20"/>
            </w:pPr>
            <w:r>
              <w:t xml:space="preserve">Locator: J Clin Med 2026;15:938; complete PDF Results, Tables 2–5, postoperative mortality/retransplantation and limitations.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pStyle w:val="Normal"/>
              <w:widowControl/>
              <w:spacing w:before="60" w:after="20"/>
            </w:pPr>
            <w:r>
              <w:rPr>
                <w:b/>
              </w:rPr>
              <w:t xml:space="preserve">Do not infer: </w:t>
            </w:r>
            <w:r>
              <w:t xml:space="preserve">Era, missing pathology, small OUT group and composite deviations preclude validating 50–70% burden, age ≥60, G3 or extrahepatic expansion individually. Nonsignificant DFS is not equivalence. The abstract rounds OUT five-year OS differently; use Table 5 value with locator.</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Le Treut 2013 · ELTR</w:t>
            </w:r>
            <w:r>
              <w:t xml:space="preserve"> </w:t>
            </w:r>
            <w:r>
              <w:fldChar w:fldCharType="begin"/>
            </w:r>
            <w:r>
              <w:instrText xml:space="preserve"> ADDIN EN.CITE </w:instrText>
            </w:r>
            <w:r>
              <w:fldChar w:fldCharType="begin">
                <w:fldData>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</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European Liver Transplant Registry retrospective multicentre study, 213 recipients at 35 centres, 1982–2009; 107 before 2000 and 106 thereafter. Published primary abstract reviewed.</w:t>
            </w:r>
          </w:p>
          <w:p>
            <w:pPr>
              <w:pStyle w:val="Normal"/>
              <w:widowControl/>
              <w:spacing w:before="60" w:after="20"/>
            </w:pPr>
            <w:hyperlink r:id="rId77">
              <w:r>
                <w:rPr>
                  <w:color w:val="77230C"/>
                  <w:sz w:val="20"/>
                  <w:u w:val="single"/>
                </w:rPr>
                <w:t>Primary source</w:t>
              </w:r>
            </w:hyperlink>
            <w:r>
              <w:t xml:space="preserve"> | </w:t>
            </w:r>
            <w:hyperlink r:id="rId78">
              <w:r>
                <w:rPr>
                  <w:color w:val="77230C"/>
                  <w:sz w:val="20"/>
                  <w:u w:val="single"/>
                </w:rPr>
                <w:t>TMC: retrieve PDF</w:t>
              </w:r>
            </w:hyperlink>
          </w:p>
          <w:p>
            <w:pPr>
              <w:pStyle w:val="Normal"/>
              <w:widowControl/>
              <w:spacing w:before="60" w:after="20"/>
            </w:pPr>
            <w:r>
              <w:t xml:space="preserve">Locator: Ann Surg 2013 DOI10.1097/SLA.0b013e31828ee17c; PMID23532105 primary abstract; complete PDF not located.</w:t>
            </w:r>
          </w:p>
          <w:p>
            <w:pPr>
              <w:pStyle w:val="Normal"/>
              <w:widowControl/>
              <w:spacing w:before="60" w:after="20"/>
            </w:pPr>
            <w:r>
              <w:t xml:space="preserve">Review depth: Published primary abstract reviewed; complete PDF not available in searched depots/Downloads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Three-month mortality 10%. Five-year OS 52% measured from LT, versus 73% measured from liver-metastasis diagnosis; five-year DFS 30%. Post-2000 five-year OS 59%. Poor differentiation, hepatomegaly and concurrent major resection were adverse; age &gt;45 was adverse in a later-era analysis.</w:t>
            </w:r>
          </w:p>
          <w:p>
            <w:pPr>
              <w:pStyle w:val="Normal"/>
              <w:widowControl/>
              <w:spacing w:before="60" w:after="20"/>
            </w:pPr>
            <w:r>
              <w:rPr>
                <w:b/>
              </w:rPr>
              <w:t xml:space="preserve">Do not infer: </w:t>
            </w:r>
            <w:r>
              <w:t xml:space="preserve">The striking time-origin difference illustrates why survival curves cannot be compared casually. Registry era, incomplete grading and nonrandom selection limit modern applicability. Age 45 association does not establish a biological exclusion threshold. Cohort overlap with later multicentre reports is likely.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ENETS 2026</w:t>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ENETS 2026 position statement explicitly addressing controversies; expert, hypothesis-generating framework rather than original comparative outcome study.</w:t>
            </w:r>
          </w:p>
          <w:p>
            <w:pPr>
              <w:pStyle w:val="Normal"/>
              <w:widowControl/>
              <w:spacing w:before="60" w:after="20"/>
            </w:pPr>
            <w:hyperlink r:id="rId79">
              <w:r>
                <w:rPr>
                  <w:color w:val="77230C"/>
                  <w:sz w:val="20"/>
                  <w:u w:val="single"/>
                </w:rPr>
                <w:t>Primary source</w:t>
              </w:r>
            </w:hyperlink>
            <w:r>
              <w:t xml:space="preserve"> | </w:t>
            </w:r>
            <w:hyperlink r:id="rId80">
              <w:r>
                <w:rPr>
                  <w:color w:val="77230C"/>
                  <w:sz w:val="20"/>
                  <w:u w:val="single"/>
                </w:rPr>
                <w:t>Full-text PDF</w:t>
              </w:r>
            </w:hyperlink>
          </w:p>
          <w:p>
            <w:pPr>
              <w:pStyle w:val="Normal"/>
              <w:widowControl/>
              <w:spacing w:before="60" w:after="20"/>
            </w:pPr>
            <w:r>
              <w:t xml:space="preserve">Locator: J Neuroendocrinol 2026;38:e70250; complete position-statement PDF burden, benefit, age, stability and extrahepatic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outcome denominator. Proposed liver-burden bands around 25–70%, age &lt;60 as relative and six-month stability are pragmatic concepts. Illustrative non-LT five-year survival &lt;30% versus post-LT ≥70% are not a calibrated individual benefit model.</w:t>
            </w:r>
          </w:p>
          <w:p>
            <w:pPr>
              <w:pStyle w:val="Normal"/>
              <w:widowControl/>
              <w:spacing w:before="60" w:after="20"/>
            </w:pPr>
            <w:r>
              <w:rPr>
                <w:b/>
              </w:rPr>
              <w:t xml:space="preserve">Do not infer: </w:t>
            </w:r>
            <w:r>
              <w:t xml:space="preserve">Do not turn an expert future-oriented proposal into validated numerical gates. Suggested controllable extrahepatic disease, including bone, conflicts with current NLRB solid-organ-metastasis exclusion. It identifies research needs rather than approving an expansion.</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The &lt;50% burden and relative age &lt;60 framework has the best selected-cohort lineage, not proof of a sharp treatment-benefit boundary. Registry associations with age &gt;45 or hepatomegaly do not establish universal bans. More burden may increase need for organ replacement but also worsen prognosis; low burden may predict good post-LT survival while yielding little extra benefit. NLRB's lack of explicit age/burden limits does not validate any expansion.</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tYXNwZXJvMjAyMl9fTWFzcGVyb18yMDIyXzEwLjExMTFfYWp0LjE3MTU2LnBkZjwvdXJsPjwvcGRmLXVybHM+PC91cmxzPjwvcmVjb3JkPjwvQ2l0ZT48L0VuZE5vdGU+</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bmV0X21hdGNoZWRfX1JFRi0wNTJfMjAyM18xMC0xMDk3LXNsYS0wMDAwMDAwMDAwMDA1NjYzX2NvbnRyb3ZlcnN5LW92ZXItbGl2ZXItdHJhbnNwbGFudGF0aW9uLW9yLXJlc2VjdGlvbi1mb3ItbmV1cm9lbmRvY3JpbmUtbGl2ZXItbWV0YXN0YXNpcy5wZGY8L3VybD48L3BkZi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LiBDb21wbGV0ZSBsb2NhbCBwcmltYXJ5IFBERiBhdmFpbGFibGU7IHJlbGV2YW50IG1ldGhvZHMsIHNlbGVjdGlvbiwgcmVzdWx0cyBhbmQgbGltaXRhdGlvbnMgcmV2aWV3ZWQuIDwvbm90ZXM+PHVybHM+PHJlbGF0ZWQtdXJscz48dXJsPmh0dHBzOi8vZG9pLm9yZy8xMC4xMDA3L3MwMDI2OC0wMjItMDY3MzYt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ramFlcjIwMjNfX0tqYWVyXzIwMjNfMTAuMTAwN19zMDAyNjgtMDIyLTA2NzM2LTEucGRmPC91cmw+PC9wZGYtdXJscz48L3VybHM+PC9yZWNvcmQ+PC9DaXRlPjwvRW5kTm90ZT4=</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NwYWlubmV0X19zcGFpbm5ldF9fc3BhaW5uZXRfXzEwLTMzOTAtamNtMTUwMzA5MzgucGRmPC91cmw+PC9wZGYtdXJscz48L3VybHM+PC9yZWNvcmQ+PC9DaXRlPjwvRW5kTm90ZT4=</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</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numPr>
          <w:ilvl w:val="0"/>
          <w:numId w:val="3"/>
        </w:numPr>
        <w:spacing w:before="60" w:after="20"/>
      </w:pPr>
      <w:r>
        <w:t xml:space="preserve">Spanish Milan-OUT survival is lower, but OUT combines many deviations and cannot isolate &gt;50% burden or age ≥60. Matched outside-Milan confidence intervals are wide, not proof of futility. Kjaer's non-LT survival cautions against assuming any eligible patient needs LT. ENETS 25–70% proposal is an expert benefit-oriented hypothesis, not outcome-validated proof that 70% is a biological ceiling.</w:t>
      </w:r>
    </w:p>
    <w:p>
      <w:pPr>
        <w:pStyle w:val="Normal"/>
        <w:widowControl/>
        <w:spacing w:before="60" w:after="20"/>
      </w:pPr>
      <w:r>
        <w:rPr>
          <w:b/>
        </w:rPr>
        <w:t xml:space="preserve">Certainty / applicability: </w:t>
      </w:r>
      <w:r>
        <w:t xml:space="preserve">Low certainty for any causal age/burden threshold; moderate confidence that these variables and liver function must be measured and followed. No prospective trial validates 25%, 50%, 70% or age 60 as a universal increment-benefit boundary.</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&lt;50% and age &lt;60 relative originate in Milan selection; age &gt;45 is historical prognostic association, not selection validation. ENETS 25–70% and six-month stability are pragmatic proposals. The V6 50–70% unopened stratum and &gt;70% initial closure are local conservative design choices. Serial volumetry and trajectory matter more than a single imprecise percentage.</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Mazzaferro 2016 · Milan-NET</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“Metastatic diffusion to &lt;50% of the total liver volume”</w:t>
            </w:r>
          </w:p>
          <w:p>
            <w:pPr>
              <w:pStyle w:val="Normal"/>
              <w:widowControl/>
              <w:spacing w:before="60" w:after="20"/>
            </w:pPr>
            <w:r>
              <w:t xml:space="preserve">Milan-NET, Table 1, PDF p2 / journal p2893</w:t>
            </w:r>
          </w:p>
          <w:p>
            <w:pPr>
              <w:pStyle w:val="Normal"/>
              <w:widowControl/>
              <w:spacing w:before="60" w:after="20"/>
            </w:pPr>
            <w:hyperlink r:id="rId81">
              <w:r>
                <w:rPr>
                  <w:color w:val="77230C"/>
                  <w:sz w:val="20"/>
                  <w:u w:val="single"/>
                </w:rPr>
                <w:t>Source</w:t>
              </w:r>
            </w:hyperlink>
            <w:r>
              <w:t xml:space="preserve"> | </w:t>
            </w:r>
            <w:hyperlink r:id="rId82">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selection criterion in the Milan framework, not a national allocation ceiling.</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ENETS 2026</w:t>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“Age &lt;60 years may be considered a relative, not absolute, factor.”</w:t>
            </w:r>
          </w:p>
          <w:p>
            <w:pPr>
              <w:pStyle w:val="Normal"/>
              <w:widowControl/>
              <w:spacing w:before="60" w:after="20"/>
            </w:pPr>
            <w:r>
              <w:t xml:space="preserve">2026 full-text PDF p5, Table 2</w:t>
            </w:r>
          </w:p>
          <w:p>
            <w:pPr>
              <w:pStyle w:val="Normal"/>
              <w:widowControl/>
              <w:spacing w:before="60" w:after="20"/>
            </w:pPr>
            <w:hyperlink r:id="rId83">
              <w:r>
                <w:rPr>
                  <w:color w:val="77230C"/>
                  <w:sz w:val="20"/>
                  <w:u w:val="single"/>
                </w:rPr>
                <w:t>Source</w:t>
              </w:r>
            </w:hyperlink>
            <w:r>
              <w:t xml:space="preserve"> | </w:t>
            </w:r>
            <w:hyperlink r:id="rId8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Supports individualized benefit/fitness assessment rather than an automatic age exclusion.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Use age as a review trigger, not an absolute exclusion; retain a conservative opening burden and a separately declared expansion band.</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tYXNwZXJvMjAyMl9fTWFzcGVyb18yMDIyXzEwLjExMTFfYWp0LjE3MTU2LnBkZjwvdXJsPjwvcGRmLXVybHM+PC91cmxzPjwvcmVjb3JkPjwvQ2l0ZT48L0VuZE5vdGU+</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bmV0X21hdGNoZWRfX1JFRi0wNTJfMjAyM18xMC0xMDk3LXNsYS0wMDAwMDAwMDAwMDA1NjYzX2NvbnRyb3ZlcnN5LW92ZXItbGl2ZXItdHJhbnNwbGFudGF0aW9uLW9yLXJlc2VjdGlvbi1mb3ItbmV1cm9lbmRvY3JpbmUtbGl2ZXItbWV0YXN0YXNpcy5wZGY8L3VybD48L3BkZi11cmxzPjwvdXJscz48L3JlY29yZD48L0NpdGU+PC9FbmROb3RlPg==</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F9ramFlcjIwMjNfX0tqYWVyXzIwMjNfMTAuMTAwN19zMDAyNjgtMDIyLTA2NzM2LTEucGRmPC91cmw+PC9wZGYtdXJscz48L3VybHM+PC9yZWNvcmQ+PC9DaXRlPjwvRW5kTm90ZT4=</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NwYWlubmV0X19zcGFpbm5ldF9fc3BhaW5uZXRfXzEwLTMzOTAtamNtMTUwMzA5MzgucGRmPC91cmw+PC9wZGYtdXJscz48L3VybHM+PC9yZWNvcmQ+PC9DaXRlPjwvRW5kTm90ZT4=</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</w:fldData>
        </w:fldChar>
      </w:r>
      <w:r>
        <w:instrText xml:space="preserve"> ADDIN EN.CITE.DATA </w:instrText>
      </w:r>
      <w:r>
        <w:fldChar w:fldCharType="end"/>
      </w:r>
      <w:r>
        <w:fldChar w:fldCharType="separate"/>
      </w:r>
      <w:r>
        <w:t>[14]</w:t>
      </w:r>
      <w:r>
        <w:fldChar w:fldCharType="end"/>
      </w:r>
    </w:p>
    <w:p>
      <w:pPr>
        <w:pStyle w:val="Normal"/>
        <w:widowControl/>
        <w:numPr>
          <w:ilvl w:val="0"/>
          <w:numId w:val="3"/>
        </w:numPr>
      </w:pPr>
      <w:r>
        <w:t xml:space="preserve">Age ≥60 triggers explicit physiological-reserve, competing-mortality and benefit review; no absolute chronological-age ceiling or invented NET-specific frailty score is adopted.</w:t>
      </w:r>
    </w:p>
    <w:p>
      <w:pPr>
        <w:pStyle w:val="Normal"/>
        <w:widowControl/>
        <w:numPr>
          <w:ilvl w:val="0"/>
          <w:numId w:val="3"/>
        </w:numPr>
      </w:pPr>
      <w:r>
        <w:t xml:space="preserve">Reproducibly estimate liver involvement. &lt;50% is the conservative Milan-derived reference; exactly 50% through 70% is a separate prospective expansion stratum, not automatically active. &gt;70% is outside the initial local program for conservative risk control, not because published evidence proves futility.</w:t>
      </w:r>
    </w:p>
    <w:p>
      <w:pPr>
        <w:pStyle w:val="Normal"/>
        <w:widowControl/>
        <w:numPr>
          <w:ilvl w:val="1"/>
          <w:numId w:val="3"/>
        </w:numPr>
        <w:spacing w:before="60" w:after="20"/>
      </w:pPr>
      <w:r>
        <w:t xml:space="preserve">The 50–70/&gt;70 choices are local proposals, not national limits.</w:t>
      </w:r>
    </w:p>
    <w:p>
      <w:pPr>
        <w:pStyle w:val="Normal"/>
        <w:widowControl/>
        <w:numPr>
          <w:ilvl w:val="0"/>
          <w:numId w:val="3"/>
        </w:numPr>
      </w:pPr>
      <w:r>
        <w:t xml:space="preserve">Low burden, particularly &lt;25%, defaults to non-LT care unless a documented NET-B1 benefit trigger overrides that default.</w:t>
      </w:r>
    </w:p>
    <w:p>
      <w:pPr>
        <w:pStyle w:val="Normal"/>
        <w:widowControl/>
        <w:numPr>
          <w:ilvl w:val="1"/>
          <w:numId w:val="3"/>
        </w:numPr>
        <w:spacing w:before="60" w:after="20"/>
      </w:pPr>
      <w:r>
        <w:t xml:space="preserve">Do not give harmful downstaging solely to cross a percentage boundary.</w:t>
      </w:r>
    </w:p>
    <w:p>
      <w:pPr>
        <w:pStyle w:val="Normal"/>
        <w:widowControl/>
        <w:spacing w:before="60" w:after="20"/>
      </w:pPr>
      <w:r>
        <w:rPr>
          <w:b/>
        </w:rPr>
        <w:t xml:space="preserve">Why retain or change it: </w:t>
      </w:r>
      <w:r>
        <w:t xml:space="preserve">Keep OPEN age ≥60 as an enhanced fitness/competing-risk and benefit review, not an automatic exclusion. Retain &lt;50% estimated hepatic involvement as the initial cohort reference, with central imaging method and uncertainty documented. Proposed 50–70% cases should remain a separately designed, unopened research stratum; &gt;70% remains outside the initial programme for conservative risk control, not because published data prove futility. Low burden &lt;25% generally favours continued effective non-LT management unless B1 provides a compelling symptom/function/future-control rationale. Do not permit burden alone to overrule grade, extrahepatic disease or donor risk. Decision remains blank.</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Method/date of volumetric burden; functional reserve/frailty; competing illness; symptom/benefit trigger; current treatment alternatives.</w:t>
      </w:r>
    </w:p>
    <w:p>
      <w:pPr>
        <w:pStyle w:val="Normal"/>
        <w:widowControl/>
        <w:spacing w:before="60" w:after="20"/>
      </w:pPr>
      <w:r>
        <w:rPr>
          <w:b/>
        </w:rPr>
        <w:t xml:space="preserve">Clinical versus allocation: </w:t>
      </w:r>
      <w:r>
        <w:t xml:space="preserve">NLRB guidance has no explicit age or liver-percentage ceiling; identify these as local clinical/research choices.</w:t>
      </w:r>
    </w:p>
    <w:p>
      <w:pPr>
        <w:pStyle w:val="Normal"/>
        <w:widowControl/>
        <w:spacing w:before="60" w:after="20"/>
      </w:pPr>
      <w:r>
        <w:rPr>
          <w:b/>
        </w:rPr>
        <w:t xml:space="preserve">Roadmap / protocol reconciliation: </w:t>
      </w:r>
      <w:r>
        <w:t xml:space="preserve">Use the NET roadmap’s symptom control and systemic/liver-directed options, with volumetric follow-up rather than visual percentage guesses.</w:t>
      </w:r>
    </w:p>
    <w:p>
      <w:pPr>
        <w:pStyle w:val="Normal"/>
        <w:widowControl/>
        <w:spacing w:before="60" w:after="20"/>
      </w:pPr>
      <w:hyperlink r:id="rId85">
        <w:r>
          <w:rPr>
            <w:color w:val="77230C"/>
            <w:sz w:val="20"/>
            <w:u w:val="single"/>
          </w:rPr>
          <w:t>Meeting record: NET-B3</w:t>
        </w:r>
      </w:hyperlink>
      <w:r>
        <w:t xml:space="preserve">  |  </w:t>
      </w:r>
      <w:hyperlink r:id="rId86">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3 Individualized treatment and reassessment</w:t>
      </w:r>
    </w:p>
    <w:p>
      <w:pPr>
        <w:pStyle w:val="Normal"/>
        <w:widowControl/>
        <w:numPr>
          <w:ilvl w:val="0"/>
          <w:numId w:val="3"/>
        </w:numPr>
      </w:pPr>
      <w:r>
        <w:t xml:space="preserve">Review resection/ablation, somatostatin analogs, PRRT, systemic therapy and liver-directed options with NET oncology, nuclear medicine and HPB/IR. Choose according to primary site, differentiation, receptor expression, tempo, symptoms and prior exposure. Do not mandate one neoadjuvant modality to qualify for LT.</w:t>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For SSTR-positive disease, PRRT may be an appropriate disease-control option. Use the current nuclear-medicine dosing and renal/marrow-protection program. There is no validated universal PRRT-to-LT washout: document marrow, renal and hepatic recovery, dosimetry and operative timing.</w:t>
      </w:r>
      <w:r>
        <w:t xml:space="preserve"> </w:t>
      </w:r>
      <w:r>
        <w:fldChar w:fldCharType="begin"/>
      </w:r>
      <w:r>
        <w:instrText xml:space="preserve"> ADDIN EN.CITE </w:instrText>
      </w:r>
      <w:r>
        <w:fldChar w:fldCharType="begin">
          <w:fldData>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25ldHRlcjJfX25ldHRlcjJfX25ldHRlcjJfXzEwLTEwMTYtUzAxNDAtNjczNi0yNC0wMDcwMS0zLnBkZjwvdXJsPjwvcGRmLXVybHM+PC91cmxzPjwvcmVjb3JkPjwvQ2l0ZT48L0VuZE5vdGU+</w:fldData>
        </w:fldChar>
      </w:r>
      <w:r>
        <w:instrText xml:space="preserve"> ADDIN EN.CITE.DATA </w:instrText>
      </w:r>
      <w:r>
        <w:fldChar w:fldCharType="end"/>
      </w:r>
      <w:r>
        <w:fldChar w:fldCharType="separate"/>
      </w:r>
      <w:r>
        <w:t>[12]</w:t>
      </w:r>
      <w:r>
        <w:fldChar w:fldCharType="end"/>
      </w:r>
    </w:p>
    <w:p>
      <w:pPr>
        <w:pStyle w:val="Normal"/>
        <w:widowControl/>
        <w:numPr>
          <w:ilvl w:val="0"/>
          <w:numId w:val="3"/>
        </w:numPr>
      </w:pPr>
      <w:r>
        <w:t xml:space="preserve">CAPTEM, everolimus and other systemic treatments must follow the tumor-specific oncology plan. Oncology-dose everolimus is not interchangeable with transplant immunosuppression. Record a perioperative hold and recovery plan with pharmacy; do not prescribe simultaneous unreviewed combinations.</w:t>
      </w:r>
    </w:p>
    <w:p>
      <w:pPr>
        <w:pStyle w:val="Normal"/>
        <w:widowControl/>
        <w:numPr>
          <w:ilvl w:val="0"/>
          <w:numId w:val="3"/>
        </w:numPr>
      </w:pPr>
      <w:r>
        <w:t xml:space="preserve">Proposed local assessment: cross-sectional imaging approximately every three months during treatment/observation, with symptom, nutrition, liver function and syndrome-specific biochemical review. Use RECIST 1.1 and retain the original burden/site map. Functional imaging is repeated to answer staging or biological discordance, not at an arbitrary universal frequency.</w:t>
      </w:r>
    </w:p>
    <w:p>
      <w:pPr>
        <w:pStyle w:val="Normal"/>
        <w:widowControl/>
      </w:pPr>
      <w:r>
        <w:t xml:space="preserve">Advance to final selection only when the primary is controlled, the relevant disease-free interval is complete, there is no active extrahepatic disease, liver disease is controlled, complete non-LT clearance is not feasible, and an explicit benefit/fitness review favors LT within the intended pathway.</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Hold for uncertain grade, unknown primary/drainage, discordant SSTR/FDG lesions, unclear nodal clearance or insufficient observation. Progressive metastatic disease, NEC or an unapproved G3/nonportal expansion stops this proposed route. Do not translate a chemotherapy or PRRT response into automatic transplant eligibility.</w:t>
      </w:r>
    </w:p>
    <w:p>
      <w:pPr>
        <w:rPr>
          <w:color w:val="A8470A"/>
        </w:rPr>
        <w:pStyle w:val="Heading2"/>
        <w:keepNext/>
        <w:widowControl/>
      </w:pPr>
      <w:r>
        <w:rPr>
          <w:color w:val="A8470A"/>
        </w:rPr>
        <w:t xml:space="preserve">4 Allocation and donor selection</w:t>
      </w:r>
    </w:p>
    <w:p>
      <w:pPr>
        <w:pStyle w:val="Normal"/>
        <w:widowControl/>
        <w:numPr>
          <w:ilvl w:val="0"/>
          <w:numId w:val="3"/>
        </w:numPr>
      </w:pPr>
      <w:r>
        <w:t xml:space="preserve">The current NET route is nonstandard NLRB consideration, generally MMaT minus 3 for candidates meeting the described guidance. It is not automatic standardized priority. Submit the actual primary, histology, proliferation, resection and negative-staging record.</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kNzg2OWQ3LTAyYjUtNTlmMi1iNzk4LWRkNzFiY2M4MzFhOS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kNzg2OWQ3LTAyYjUtNTlmMi1iNzk4LWRkNzFiY2M4MzFhOS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3ZlPC9BdXRob3I+PFllYXI+MjAyNjwvWWVhcj48UmVjTnVtPjEzPC9SZWNOdW0+PERpc3BsYXlUZXh0PlsxM108L0Rpc3BsYXlUZXh0PjxyZWNvcmQ+PHJlYy1udW1iZXI+MTM8L3JlYy1udW1iZXI+PGZvcmVpZ24ta2V5cz48a2V5IGFwcD0iRU4iIGRiLWlkPSJjZDc4NjlkNy0wMmI1LTU5ZjItYjc5OC1kZDcxYmNjODMxYTkiIHRpbWVzdGFtcD0iMTc5MjgwMDAwMCI+MT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[13]</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kNzg2OWQ3LTAyYjUtNTlmMi1iNzk4LWRkNzFiY2M4MzFhOS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3ZlPC9BdXRob3I+PFllYXI+MjAyNjwvWWVhcj48UmVjTnVtPjEzPC9SZWNOdW0+PERpc3BsYXlUZXh0PlsxM108L0Rpc3BsYXlUZXh0PjxyZWNvcmQ+PHJlYy1udW1iZXI+MTM8L3JlYy1udW1iZXI+PGZvcmVpZ24ta2V5cz48a2V5IGFwcD0iRU4iIGRiLWlkPSJjZDc4NjlkNy0wMmI1LTU5ZjItYjc5OC1kZDcxYmNjODMxYTkiIHRpbWVzdGFtcD0iMTc5MjgwMDAwMCI+MT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LZWxseTwvQXV0aG9yPjxZZWFyPjIwMjY8L1llYXI+PFJlY051bT4xNjwvUmVjTnVtPjxEaXNwbGF5VGV4dD5bMTZdPC9EaXNwbGF5VGV4dD48cmVjb3JkPjxyZWMtbnVtYmVyPjE2PC9yZWMtbnVtYmVyPjxmb3JlaWduLWtleXM+PGtleSBhcHA9IkVOIiBkYi1pZD0iY2Q3ODY5ZDctMDJiNS01OWYyLWI3OTgtZGQ3MWJjYzgzMWE5IiB0aW1lc3RhbXA9IjE3OTI4MDAwMDAiPjE2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[16]</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fldChar w:fldCharType="begin"/>
      </w:r>
      <w:r>
        <w:instrText xml:space="preserve"> ADDIN EN.CITE </w:instrText>
      </w:r>
      <w:r>
        <w:fldChar w:fldCharType="begin">
          <w:fldData>PEVuZE5vdGU+PENpdGU+PEF1dGhvcj5LZWxseTwvQXV0aG9yPjxZZWFyPjIwMjY8L1llYXI+PFJlY051bT4xNjwvUmVjTnVtPjxEaXNwbGF5VGV4dD5bMTZdPC9EaXNwbGF5VGV4dD48cmVjb3JkPjxyZWMtbnVtYmVyPjE2PC9yZWMtbnVtYmVyPjxmb3JlaWduLWtleXM+PGtleSBhcHA9IkVOIiBkYi1pZD0iY2Q3ODY5ZDctMDJiNS01OWYyLWI3OTgtZGQ3MWJjYzgzMWE5IiB0aW1lc3RhbXA9IjE3OTI4MDAwMDAiPjE2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[16]</w:t>
      </w:r>
      <w:r>
        <w:fldChar w:fldCharType="end"/>
      </w:r>
    </w:p>
    <w:p>
      <w:pPr>
        <w:rPr>
          <w:color w:val="A8470A"/>
        </w:rPr>
        <w:pStyle w:val="Heading3"/>
        <w:keepNext/>
        <w:widowControl/>
      </w:pPr>
      <w:bookmarkStart w:id="4" w:name="ALLOC_B1"/>
      <w:r>
        <w:rPr>
          <w:color w:val="A8470A"/>
        </w:rP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kNzg2OWQ3LTAyYjUtNTlmMi1iNzk4LWRkNzFiY2M4MzFhOS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Tc8L1JlY051bT48RGlzcGxheVRleHQ+WzE3XTwvRGlzcGxheVRleHQ+PHJlY29yZD48cmVjLW51bWJlcj4xNzwvcmVjLW51bWJlcj48Zm9yZWlnbi1rZXlzPjxrZXkgYXBwPSJFTiIgZGItaWQ9ImNkNzg2OWQ3LTAyYjUtNTlmMi1iNzk4LWRkNzFiY2M4MzFhOSIgdGltZXN0YW1wPSIxNzkyODAwMDAwIj4xNz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[17]</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Tg8L1JlY051bT48RGlzcGxheVRleHQ+WzE4XTwvRGlzcGxheVRleHQ+PHJlY29yZD48cmVjLW51bWJlcj4xODwvcmVjLW51bWJlcj48Zm9yZWlnbi1rZXlzPjxrZXkgYXBwPSJFTiIgZGItaWQ9ImNkNzg2OWQ3LTAyYjUtNTlmMi1iNzk4LWRkNzFiY2M4MzFhOSIgdGltZXN0YW1wPSIxNzkyODAwMDAwIj4xOD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[18]</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kNzg2OWQ3LTAyYjUtNTlmMi1iNzk4LWRkNzFiY2M4MzFhOS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Tc8L1JlY051bT48RGlzcGxheVRleHQ+WzE3XTwvRGlzcGxheVRleHQ+PHJlY29yZD48cmVjLW51bWJlcj4xNzwvcmVjLW51bWJlcj48Zm9yZWlnbi1rZXlzPjxrZXkgYXBwPSJFTiIgZGItaWQ9ImNkNzg2OWQ3LTAyYjUtNTlmMi1iNzk4LWRkNzFiY2M4MzFhOSIgdGltZXN0YW1wPSIxNzkyODAwMDAwIj4xNz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[17]</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Tg8L1JlY051bT48RGlzcGxheVRleHQ+WzE4XTwvRGlzcGxheVRleHQ+PHJlY29yZD48cmVjLW51bWJlcj4xODwvcmVjLW51bWJlcj48Zm9yZWlnbi1rZXlzPjxrZXkgYXBwPSJFTiIgZGItaWQ9ImNkNzg2OWQ3LTAyYjUtNTlmMi1iNzk4LWRkNzFiY2M4MzFhOSIgdGltZXN0YW1wPSIxNzkyODAwMDAwIj4xOD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[18]</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87">
        <w:r>
          <w:rPr>
            <w:color w:val="77230C"/>
            <w:sz w:val="20"/>
            <w:u w:val="single"/>
          </w:rPr>
          <w:t>Meeting record: ALLOC-B1</w:t>
        </w:r>
      </w:hyperlink>
      <w:r>
        <w:t xml:space="preserve">  |  </w:t>
      </w:r>
      <w:hyperlink r:id="rId88">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bookmarkStart w:id="5" w:name="ALLOC_B2"/>
      <w:r>
        <w:rPr>
          <w:color w:val="A8470A"/>
        </w:rP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fldChar w:fldCharType="begin"/>
      </w:r>
      <w:r>
        <w:instrText xml:space="preserve"> ADDIN EN.CITE </w:instrText>
      </w:r>
      <w:r>
        <w:fldChar w:fldCharType="begin">
          <w:fldData>PEVuZE5vdGU+PENpdGU+PEF1dGhvcj5PUFROIEV0aGljcyBDb21taXR0ZWU8L0F1dGhvcj48WWVhcj4yMDE1PC9ZZWFyPjxSZWNOdW0+MTg8L1JlY051bT48RGlzcGxheVRleHQ+WzE4XTwvRGlzcGxheVRleHQ+PHJlY29yZD48cmVjLW51bWJlcj4xODwvcmVjLW51bWJlcj48Zm9yZWlnbi1rZXlzPjxrZXkgYXBwPSJFTiIgZGItaWQ9ImNkNzg2OWQ3LTAyYjUtNTlmMi1iNzk4LWRkNzFiY2M4MzFhOSIgdGltZXN0YW1wPSIxNzkyODAwMDAwIj4xOD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[18]</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kNzg2OWQ3LTAyYjUtNTlmMi1iNzk4LWRkNzFiY2M4MzFhOS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MbG92ZXQ8L0F1dGhvcj48WWVhcj4yMDI2PC9ZZWFyPjxSZWNOdW0+MTk8L1JlY051bT48RGlzcGxheVRleHQ+WzE5XTwvRGlzcGxheVRleHQ+PHJlY29yZD48cmVjLW51bWJlcj4xOTwvcmVjLW51bWJlcj48Zm9yZWlnbi1rZXlzPjxrZXkgYXBwPSJFTiIgZGItaWQ9ImNkNzg2OWQ3LTAyYjUtNTlmMi1iNzk4LWRkNzFiY2M4MzFhOSIgdGltZXN0YW1wPSIxNzkyODAwMDAwIj4xOT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LZWxseTwvQXV0aG9yPjxZZWFyPjIwMjY8L1llYXI+PFJlY051bT4xNjwvUmVjTnVtPjxEaXNwbGF5VGV4dD5bMTZdPC9EaXNwbGF5VGV4dD48cmVjb3JkPjxyZWMtbnVtYmVyPjE2PC9yZWMtbnVtYmVyPjxmb3JlaWduLWtleXM+PGtleSBhcHA9IkVOIiBkYi1pZD0iY2Q3ODY5ZDctMDJiNS01OWYyLWI3OTgtZGQ3MWJjYzgzMWE5IiB0aW1lc3RhbXA9IjE3OTI4MDAwMDAiPjE2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IwPC9SZWNOdW0+PERpc3BsYXlUZXh0PlsyMF08L0Rpc3BsYXlUZXh0PjxyZWNvcmQ+PHJlYy1udW1iZXI+MjA8L3JlYy1udW1iZXI+PGZvcmVpZ24ta2V5cz48a2V5IGFwcD0iRU4iIGRiLWlkPSJjZDc4NjlkNy0wMmI1LTU5ZjItYjc5OC1kZDcxYmNjODMxYTkiIHRpbWVzdGFtcD0iMTc5MjgwMDAwMCI+MjA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h4bF9feHhsX194eGxfXzEwLTEwMTYtUzE0NzAtMjA0NS0yMC0zMDIyNC0yLnBkZjwvdXJsPjwvcGRmLXVybHM+PC91cmxzPjwvcmVjb3JkPjwvQ2l0ZT48L0VuZE5vdGU+</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7Dp29pcz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TGV2aSwgRnJhbmNpczwvYXV0aG9yPjxhdXRob3I+TGV3aW4sIE1hw690w6k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90cmFuc21ldF9fdHJhbnNtZXRfX3RyYW5zbWV0X18xMC0xMDE2LVMwMTQwLTY3MzYtMjQtMDE1OTUtMi5wZGY8L3VybD48L3BkZi11cmxzPjwvdXJscz48L3JlY29yZD48L0NpdGU+PC9FbmROb3RlPg==</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BbGxlbjwvQXV0aG9yPjxZZWFyPjIwMjQ8L1llYXI+PFJlY051bT4yMjwvUmVjTnVtPjxEaXNwbGF5VGV4dD5bMjJdPC9EaXNwbGF5VGV4dD48cmVjb3JkPjxyZWMtbnVtYmVyPjIyPC9yZWMtbnVtYmVyPjxmb3JlaWduLWtleXM+PGtleSBhcHA9IkVOIiBkYi1pZD0iY2Q3ODY5ZDctMDJiNS01OWYyLWI3OTgtZGQ3MWJjYzgzMWE5IiB0aW1lc3RhbXA9IjE3OTI4MDAwMDAiPjIy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[22]</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fldChar w:fldCharType="begin"/>
      </w:r>
      <w:r>
        <w:instrText xml:space="preserve"> ADDIN EN.CITE </w:instrText>
      </w:r>
      <w:r>
        <w:fldChar w:fldCharType="begin">
          <w:fldData>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7Dp29pcz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TGV2aSwgRnJhbmNpczwvYXV0aG9yPjxhdXRob3I+TGV3aW4sIE1hw690w6k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90cmFuc21ldF9fdHJhbnNtZXRfX3RyYW5zbWV0X18xMC0xMDE2LVMwMTQwLTY3MzYtMjQtMDE1OTUtMi5wZGY8L3VybD48L3BkZi11cmxzPjwvdXJscz48L3JlY29yZD48L0NpdGU+PC9FbmROb3RlPg==</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LZWxseTwvQXV0aG9yPjxZZWFyPjIwMjY8L1llYXI+PFJlY051bT4xNjwvUmVjTnVtPjxEaXNwbGF5VGV4dD5bMTZdPC9EaXNwbGF5VGV4dD48cmVjb3JkPjxyZWMtbnVtYmVyPjE2PC9yZWMtbnVtYmVyPjxmb3JlaWduLWtleXM+PGtleSBhcHA9IkVOIiBkYi1pZD0iY2Q3ODY5ZDctMDJiNS01OWYyLWI3OTgtZGQ3MWJjYzgzMWE5IiB0aW1lc3RhbXA9IjE3OTI4MDAwMDAiPjE2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Tg8L1JlY051bT48RGlzcGxheVRleHQ+WzE4XTwvRGlzcGxheVRleHQ+PHJlY29yZD48cmVjLW51bWJlcj4xODwvcmVjLW51bWJlcj48Zm9yZWlnbi1rZXlzPjxrZXkgYXBwPSJFTiIgZGItaWQ9ImNkNzg2OWQ3LTAyYjUtNTlmMi1iNzk4LWRkNzFiY2M4MzFhOSIgdGltZXN0YW1wPSIxNzkyODAwMDAwIj4xOD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[18]</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kNzg2OWQ3LTAyYjUtNTlmMi1iNzk4LWRkNzFiY2M4MzFhOS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MbG92ZXQ8L0F1dGhvcj48WWVhcj4yMDI2PC9ZZWFyPjxSZWNOdW0+MTk8L1JlY051bT48RGlzcGxheVRleHQ+WzE5XTwvRGlzcGxheVRleHQ+PHJlY29yZD48cmVjLW51bWJlcj4xOTwvcmVjLW51bWJlcj48Zm9yZWlnbi1rZXlzPjxrZXkgYXBwPSJFTiIgZGItaWQ9ImNkNzg2OWQ3LTAyYjUtNTlmMi1iNzk4LWRkNzFiY2M4MzFhOSIgdGltZXN0YW1wPSIxNzkyODAwMDAwIj4xOT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IwPC9SZWNOdW0+PERpc3BsYXlUZXh0PlsyMF08L0Rpc3BsYXlUZXh0PjxyZWNvcmQ+PHJlYy1udW1iZXI+MjA8L3JlYy1udW1iZXI+PGZvcmVpZ24ta2V5cz48a2V5IGFwcD0iRU4iIGRiLWlkPSJjZDc4NjlkNy0wMmI1LTU5ZjItYjc5OC1kZDcxYmNjODMxYTkiIHRpbWVzdGFtcD0iMTc5MjgwMDAwMCI+MjA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h4bF9feHhsX194eGxfXzEwLTEwMTYtUzE0NzAtMjA0NS0yMC0zMDIyNC0yLnBkZjwvdXJsPjwvcGRmLXVybHM+PC91cmxzPjwvcmVjb3JkPjwvQ2l0ZT48L0VuZE5vdGU+</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BbGxlbjwvQXV0aG9yPjxZZWFyPjIwMjQ8L1llYXI+PFJlY051bT4yMjwvUmVjTnVtPjxEaXNwbGF5VGV4dD5bMjJdPC9EaXNwbGF5VGV4dD48cmVjb3JkPjxyZWMtbnVtYmVyPjIyPC9yZWMtbnVtYmVyPjxmb3JlaWduLWtleXM+PGtleSBhcHA9IkVOIiBkYi1pZD0iY2Q3ODY5ZDctMDJiNS01OWYyLWI3OTgtZGQ3MWJjYzgzMWE5IiB0aW1lc3RhbXA9IjE3OTI4MDAwMDAiPjIy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[22]</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89">
        <w:r>
          <w:rPr>
            <w:color w:val="77230C"/>
            <w:sz w:val="20"/>
            <w:u w:val="single"/>
          </w:rPr>
          <w:t>Meeting record: ALLOC-B2</w:t>
        </w:r>
      </w:hyperlink>
      <w:r>
        <w:t xml:space="preserve">  |  </w:t>
      </w:r>
      <w:hyperlink r:id="rId90">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bookmarkStart w:id="6" w:name="ALLOC_B3"/>
      <w:r>
        <w:rPr>
          <w:color w:val="A8470A"/>
        </w:rP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r>
        <w:t xml:space="preserve"> </w:t>
      </w:r>
      <w:r>
        <w:fldChar w:fldCharType="begin"/>
      </w:r>
      <w:r>
        <w:instrText xml:space="preserve"> ADDIN EN.CITE </w:instrText>
      </w:r>
      <w:r>
        <w:fldChar w:fldCharType="begin">
          <w:fldData>PEVuZE5vdGU+PENpdGU+PEF1dGhvcj5LZWxseTwvQXV0aG9yPjxZZWFyPjIwMjY8L1llYXI+PFJlY051bT4xNjwvUmVjTnVtPjxEaXNwbGF5VGV4dD5bMTZdPC9EaXNwbGF5VGV4dD48cmVjb3JkPjxyZWMtbnVtYmVyPjE2PC9yZWMtbnVtYmVyPjxmb3JlaWduLWtleXM+PGtleSBhcHA9IkVOIiBkYi1pZD0iY2Q3ODY5ZDctMDJiNS01OWYyLWI3OTgtZGQ3MWJjYzgzMWE5IiB0aW1lc3RhbXA9IjE3OTI4MDAwMDAiPjE2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BYmVjYXNzaXM8L0F1dGhvcj48WWVhcj4yMDEyPC9ZZWFyPjxSZWNOdW0+MjM8L1JlY051bT48RGlzcGxheVRleHQ+WzIzXTwvRGlzcGxheVRleHQ+PHJlY29yZD48cmVjLW51bWJlcj4yMzwvcmVjLW51bWJlcj48Zm9yZWlnbi1rZXlzPjxrZXkgYXBwPSJFTiIgZGItaWQ9ImNkNzg2OWQ3LTAyYjUtNTlmMi1iNzk4LWRkNzFiY2M4MzFhOSIgdGltZXN0YW1wPSIxNzkyODAwMDAwIj4yMz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</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EaU1hcnRpbmk8L0F1dGhvcj48WWVhcj4yMDE3PC9ZZWFyPjxSZWNOdW0+MjQ8L1JlY051bT48RGlzcGxheVRleHQ+WzI0XTwvRGlzcGxheVRleHQ+PHJlY29yZD48cmVjLW51bWJlcj4yNDwvcmVjLW51bWJlcj48Zm9yZWlnbi1rZXlzPjxrZXkgYXBwPSJFTiIgZGItaWQ9ImNkNzg2OWQ3LTAyYjUtNTlmMi1iNzk4LWRkNzFiY2M4MzFhOSIgdGltZXN0YW1wPSIxNzkyODAwMDAwIj4yND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4gUHJpbWFyeSBmdWxsIEhUTUwgZmluYW5jaWFsLXJlc3VsdHMgc2VjdGlvbiBhbmQgYWJzdHJhY3QgdmVyaWZpZWQ7IGxvY2FsIFBERiBwZW5kaW5nLiA8L25vdGVzPjx1cmxzPjxyZWxhdGVkLXVybHM+PHVybD5odHRwczovL2RvaS5vcmcvMTAuMTExMS9hanQuMTQwNTU8L3VybD48L3JlbGF0ZWQtdXJscz48L3VybHM+PC9yZWNvcmQ+PC9DaXRlPjwvRW5kTm90ZT4=</w:fldData>
        </w:fldChar>
      </w:r>
      <w:r>
        <w:instrText xml:space="preserve"> ADDIN EN.CITE.DATA </w:instrText>
      </w:r>
      <w:r>
        <w:fldChar w:fldCharType="end"/>
      </w:r>
      <w:r>
        <w:fldChar w:fldCharType="separate"/>
      </w:r>
      <w:r>
        <w:t>[24]</w:t>
      </w:r>
      <w:r>
        <w:fldChar w:fldCharType="end"/>
      </w:r>
      <w:r>
        <w:t xml:space="preserve"> </w:t>
      </w:r>
      <w:r>
        <w:fldChar w:fldCharType="begin"/>
      </w:r>
      <w:r>
        <w:instrText xml:space="preserve"> ADDIN EN.CITE </w:instrText>
      </w:r>
      <w:r>
        <w:fldChar w:fldCharType="begin">
          <w:fldData>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</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kNzg2OWQ3LTAyYjUtNTlmMi1iNzk4LWRkNzFiY2M4MzFhOS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kNzg2OWQ3LTAyYjUtNTlmMi1iNzk4LWRkNzFiY2M4MzFhOS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LZWxseTwvQXV0aG9yPjxZZWFyPjIwMjY8L1llYXI+PFJlY051bT4xNjwvUmVjTnVtPjxEaXNwbGF5VGV4dD5bMTZdPC9EaXNwbGF5VGV4dD48cmVjb3JkPjxyZWMtbnVtYmVyPjE2PC9yZWMtbnVtYmVyPjxmb3JlaWduLWtleXM+PGtleSBhcHA9IkVOIiBkYi1pZD0iY2Q3ODY5ZDctMDJiNS01OWYyLWI3OTgtZGQ3MWJjYzgzMWE5IiB0aW1lc3RhbXA9IjE3OTI4MDAwMDAiPjE2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BYmVjYXNzaXM8L0F1dGhvcj48WWVhcj4yMDEyPC9ZZWFyPjxSZWNOdW0+MjM8L1JlY051bT48RGlzcGxheVRleHQ+WzIzXTwvRGlzcGxheVRleHQ+PHJlY29yZD48cmVjLW51bWJlcj4yMzwvcmVjLW51bWJlcj48Zm9yZWlnbi1rZXlzPjxrZXkgYXBwPSJFTiIgZGItaWQ9ImNkNzg2OWQ3LTAyYjUtNTlmMi1iNzk4LWRkNzFiY2M4MzFhOSIgdGltZXN0YW1wPSIxNzkyODAwMDAwIj4yMz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</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EaU1hcnRpbmk8L0F1dGhvcj48WWVhcj4yMDE3PC9ZZWFyPjxSZWNOdW0+MjQ8L1JlY051bT48RGlzcGxheVRleHQ+WzI0XTwvRGlzcGxheVRleHQ+PHJlY29yZD48cmVjLW51bWJlcj4yNDwvcmVjLW51bWJlcj48Zm9yZWlnbi1rZXlzPjxrZXkgYXBwPSJFTiIgZGItaWQ9ImNkNzg2OWQ3LTAyYjUtNTlmMi1iNzk4LWRkNzFiY2M4MzFhOSIgdGltZXN0YW1wPSIxNzkyODAwMDAwIj4yND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4gUHJpbWFyeSBmdWxsIEhUTUwgZmluYW5jaWFsLXJlc3VsdHMgc2VjdGlvbiBhbmQgYWJzdHJhY3QgdmVyaWZpZWQ7IGxvY2FsIFBERiBwZW5kaW5nLiA8L25vdGVzPjx1cmxzPjxyZWxhdGVkLXVybHM+PHVybD5odHRwczovL2RvaS5vcmcvMTAuMTExMS9hanQuMTQwNTU8L3VybD48L3JlbGF0ZWQtdXJscz48L3VybHM+PC9yZWNvcmQ+PC9DaXRlPjwvRW5kTm90ZT4=</w:fldData>
        </w:fldChar>
      </w:r>
      <w:r>
        <w:instrText xml:space="preserve"> ADDIN EN.CITE.DATA </w:instrText>
      </w:r>
      <w:r>
        <w:fldChar w:fldCharType="end"/>
      </w:r>
      <w:r>
        <w:fldChar w:fldCharType="separate"/>
      </w:r>
      <w:r>
        <w:t>[24]</w:t>
      </w:r>
      <w:r>
        <w:fldChar w:fldCharType="end"/>
      </w:r>
      <w:r>
        <w:t xml:space="preserve"> </w:t>
      </w:r>
      <w:r>
        <w:fldChar w:fldCharType="begin"/>
      </w:r>
      <w:r>
        <w:instrText xml:space="preserve"> ADDIN EN.CITE </w:instrText>
      </w:r>
      <w:r>
        <w:fldChar w:fldCharType="begin">
          <w:fldData>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</w:fldData>
        </w:fldChar>
      </w:r>
      <w:r>
        <w:instrText xml:space="preserve"> ADDIN EN.CITE.DATA </w:instrText>
      </w:r>
      <w:r>
        <w:fldChar w:fldCharType="end"/>
      </w:r>
      <w:r>
        <w:fldChar w:fldCharType="separate"/>
      </w:r>
      <w:r>
        <w:t>[25]</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91">
        <w:r>
          <w:rPr>
            <w:color w:val="77230C"/>
            <w:sz w:val="20"/>
            <w:u w:val="single"/>
          </w:rPr>
          <w:t>Meeting record: ALLOC-B3</w:t>
        </w:r>
      </w:hyperlink>
      <w:r>
        <w:t xml:space="preserve">  |  </w:t>
      </w:r>
      <w:hyperlink r:id="rId9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numPr>
          <w:ilvl w:val="0"/>
          <w:numId w:val="3"/>
        </w:numPr>
      </w:pPr>
      <w:r>
        <w:t xml:space="preserve">Do not use an abstract-only mixed-malignancy LDLT survival figure to counsel a NET candidate or justify a donor. Counseling must name the relevant NET population, modern alternatives and uncertainty about incremental benefit.</w:t>
      </w:r>
      <w:r>
        <w:t xml:space="preserve"> </w:t>
      </w:r>
      <w:r>
        <w:fldChar w:fldCharType="begin"/>
      </w:r>
      <w:r>
        <w:instrText xml:space="preserve"> ADDIN EN.CITE </w:instrText>
      </w:r>
      <w:r>
        <w:fldChar w:fldCharType="begin">
          <w:fldData>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21pbGFuX19taWxhbl9fbWlsYW5fXzEwLTExMTEtYWp0LTEzODMxLnBkZjwvdXJsPjwvcGRmLXVybHM+PC91cmxzPjwvcmVjb3JkPjwvQ2l0ZT48L0VuZE5vdGU+</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NwYWlubmV0X19zcGFpbm5ldF9fc3BhaW5uZXRfXzEwLTMzOTAtamNtMTUwMzA5MzgucGRmPC91cmw+PC9wZGYtdXJscz48L3VybHM+PC9yZWNvcmQ+PC9DaXRlPjwvRW5kTm90ZT4=</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rPr>
          <w:color w:val="A8470A"/>
        </w:rPr>
        <w:pStyle w:val="Heading2"/>
        <w:keepNext/>
        <w:widowControl/>
      </w:pPr>
      <w:r>
        <w:rPr>
          <w:color w:val="A8470A"/>
        </w:rPr>
        <w:t xml:space="preserve">5 Operative evaluation and surgery</w:t>
      </w:r>
    </w:p>
    <w:p>
      <w:pPr>
        <w:pStyle w:val="Normal"/>
        <w:widowControl/>
        <w:numPr>
          <w:ilvl w:val="0"/>
          <w:numId w:val="3"/>
        </w:numPr>
      </w:pPr>
      <w:r>
        <w:t xml:space="preserve">Plan LT only after final staging and all approvals. Inspect and sample suspicious extrahepatic or hilar nodal findings; malignant extrahepatic disease prevents proceeding under the liver-only pathway. NLRB guidance does not require exploratory laparoscopy/laparotomy solely before an exception request.</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kNzg2OWQ3LTAyYjUtNTlmMi1iNzk4LWRkNzFiY2M4MzFhOS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Define any further nodal sampling by actual findings and the approved surgical plan, not an automatic extended lymphadenectomy. Record explant grade, Ki-67, burden and treatment response.</w:t>
      </w:r>
    </w:p>
    <w:p>
      <w:pPr>
        <w:pStyle w:val="Normal"/>
        <w:widowControl/>
        <w:numPr>
          <w:ilvl w:val="0"/>
          <w:numId w:val="3"/>
        </w:numPr>
      </w:pPr>
      <w:r>
        <w:t xml:space="preserve">Multivisceral transplantation for mesenteric disease is outside this protocol and requires separate intestinal-transplant, evidence, donor and allocation review.</w:t>
      </w:r>
    </w:p>
    <w:p>
      <w:pPr>
        <w:rPr>
          <w:color w:val="A8470A"/>
        </w:rPr>
        <w:pStyle w:val="Heading2"/>
        <w:keepNext/>
        <w:widowControl/>
      </w:pPr>
      <w:r>
        <w:rPr>
          <w:color w:val="A8470A"/>
        </w:rPr>
        <w:t xml:space="preserve">6 Immunosuppression and graft care</w:t>
      </w:r>
    </w:p>
    <w:p>
      <w:pPr>
        <w:pStyle w:val="Normal"/>
        <w:widowControl/>
        <w:numPr>
          <w:ilvl w:val="0"/>
          <w:numId w:val="3"/>
        </w:numPr>
      </w:pPr>
      <w:r>
        <w:t xml:space="preserve">Follow institutional induction, corticosteroid and maintenance protocols. No NET-specific regimen has proven recurrence benefit. Consider mTOR modification only after appropriate healing/vascular assessment and pharmacy review; individualize calcineurin exposure to graft, renal, infection and oncologic risks.</w:t>
      </w:r>
      <w:r>
        <w:t xml:space="preserve"> </w:t>
      </w:r>
      <w:r>
        <w:fldChar w:fldCharType="begin"/>
      </w:r>
      <w:r>
        <w:instrText xml:space="preserve"> ADDIN EN.CITE </w:instrText>
      </w:r>
      <w:r>
        <w:fldChar w:fldCharType="begin">
          <w:fldData>PEVuZE5vdGU+PENpdGU+PEF1dGhvcj5Eb3ZlPC9BdXRob3I+PFllYXI+MjAyNjwvWWVhcj48UmVjTnVtPjEzPC9SZWNOdW0+PERpc3BsYXlUZXh0PlsxM108L0Rpc3BsYXlUZXh0PjxyZWNvcmQ+PHJlYy1udW1iZXI+MTM8L3JlYy1udW1iZXI+PGZvcmVpZ24ta2V5cz48a2V5IGFwcD0iRU4iIGRiLWlkPSJjZDc4NjlkNy0wMmI1LTU5ZjItYjc5OC1kZDcxYmNjODMxYTkiIHRpbWVzdGFtcD0iMTc5MjgwMDAwMCI+MT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[13]</w:t>
      </w:r>
      <w:r>
        <w:fldChar w:fldCharType="end"/>
      </w:r>
    </w:p>
    <w:p>
      <w:pPr>
        <w:pStyle w:val="Normal"/>
        <w:widowControl/>
        <w:numPr>
          <w:ilvl w:val="0"/>
          <w:numId w:val="3"/>
        </w:numPr>
      </w:pPr>
      <w:r>
        <w:t xml:space="preserve">Review all anticancer, hormonal and immunosuppressive drug interactions. Document graft monitoring and for-cause investigation of abnormal liver tests; do not prescribe an unvalidated routine biopsy schedule.</w:t>
      </w:r>
    </w:p>
    <w:p>
      <w:pPr>
        <w:rPr>
          <w:color w:val="A8470A"/>
        </w:rPr>
        <w:pStyle w:val="Heading2"/>
        <w:keepNext/>
        <w:widowControl/>
      </w:pPr>
      <w:r>
        <w:rPr>
          <w:color w:val="A8470A"/>
        </w:rPr>
        <w:t xml:space="preserve">7 Surveillance</w:t>
      </w:r>
    </w:p>
    <w:p>
      <w:pPr>
        <w:pStyle w:val="Normal"/>
        <w:widowControl/>
        <w:numPr>
          <w:ilvl w:val="0"/>
          <w:numId w:val="3"/>
        </w:numPr>
      </w:pPr>
      <w:r>
        <w:t xml:space="preserve">Proposed local schedule for approval: chest/abdomen/pelvis cross-sectional imaging every 3–6 months for two years, every 6–12 months through year five, then individualized long-term assessment. NET recurrence can be late; the decision to reduce imaging should consider grade, prior tempo and treatment opportunities.</w:t>
      </w:r>
    </w:p>
    <w:p>
      <w:pPr>
        <w:pStyle w:val="Normal"/>
        <w:widowControl/>
        <w:numPr>
          <w:ilvl w:val="0"/>
          <w:numId w:val="3"/>
        </w:numPr>
      </w:pPr>
      <w:r>
        <w:t xml:space="preserve">Use syndrome-specific markers and SSTR/FDG imaging when indicated. A nonspecific biomarker elevation alone does not diagnose recurrence; interpret renal function, medication effects and clinical context.</w:t>
      </w:r>
    </w:p>
    <w:p>
      <w:pPr>
        <w:rPr>
          <w:color w:val="A8470A"/>
        </w:rPr>
        <w:pStyle w:val="Heading2"/>
        <w:keepNext/>
        <w:widowControl/>
      </w:pPr>
      <w:r>
        <w:rPr>
          <w:color w:val="A8470A"/>
        </w:rPr>
        <w:t xml:space="preserve">8 Recurrence management</w:t>
      </w:r>
    </w:p>
    <w:p>
      <w:pPr>
        <w:pStyle w:val="Normal"/>
        <w:widowControl/>
        <w:numPr>
          <w:ilvl w:val="0"/>
          <w:numId w:val="3"/>
        </w:numPr>
      </w:pPr>
      <w:r>
        <w:t xml:space="preserve">Confirm and restage recurrence, with tissue when needed to assess grade change. The NET/transplant MDT may consider local therapy, SSA, PRRT or systemic treatment according to extent, grade, receptor status, graft function and patient priorities.</w:t>
      </w:r>
      <w:r>
        <w:t xml:space="preserve"> </w:t>
      </w:r>
      <w:r>
        <w:fldChar w:fldCharType="begin"/>
      </w:r>
      <w:r>
        <w:instrText xml:space="preserve"> ADDIN EN.CITE </w:instrText>
      </w:r>
      <w:r>
        <w:fldChar w:fldCharType="begin">
          <w:fldData>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2VuZXRzX19lbmV0c19fZW5ldHNfXzEwLTExMTEtam5lLTcwMjUw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Post-LT PRRT reports are small selected case series, not proof of a universal safe or effective salvage strategy. Review marrow, renal and graft safety explicitly.</w:t>
      </w:r>
      <w:r>
        <w:t xml:space="preserve"> </w:t>
      </w:r>
      <w:r>
        <w:fldChar w:fldCharType="begin"/>
      </w:r>
      <w:r>
        <w:instrText xml:space="preserve"> ADDIN EN.CITE </w:instrText>
      </w:r>
      <w:r>
        <w:fldChar w:fldCharType="begin">
          <w:fldData>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</w:fldData>
        </w:fldChar>
      </w:r>
      <w:r>
        <w:instrText xml:space="preserve"> ADDIN EN.CITE.DATA </w:instrText>
      </w:r>
      <w:r>
        <w:fldChar w:fldCharType="end"/>
      </w:r>
      <w:r>
        <w:fldChar w:fldCharType="separate"/>
      </w:r>
      <w:r>
        <w:t>[15]</w:t>
      </w:r>
      <w:r>
        <w:fldChar w:fldCharType="end"/>
      </w:r>
    </w:p>
    <w:p>
      <w:pPr>
        <w:rPr>
          <w:color w:val="A8470A"/>
        </w:rPr>
        <w:pStyle w:val="Heading2"/>
        <w:keepNext/>
        <w:widowControl/>
      </w:pPr>
      <w:r>
        <w:rPr>
          <w:color w:val="A8470A"/>
        </w:rPr>
        <w:t xml:space="preserve">9 Outcomes and safety oversight</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rPr>
          <w:color w:val="A8470A"/>
        </w:rPr>
        <w:pStyle w:val="Heading3"/>
        <w:keepNext/>
        <w:widowControl/>
      </w:pPr>
      <w:bookmarkStart w:id="7" w:name="ALLOC_B4"/>
      <w:r>
        <w:rPr>
          <w:color w:val="A8470A"/>
        </w:rP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r>
        <w:t xml:space="preserve"> </w:t>
      </w:r>
      <w:r>
        <w:fldChar w:fldCharType="begin"/>
      </w:r>
      <w:r>
        <w:instrText xml:space="preserve"> ADDIN EN.CITE </w:instrText>
      </w:r>
      <w:r>
        <w:fldChar w:fldCharType="begin">
          <w:fldData>PEVuZE5vdGU+PENpdGU+PEF1dGhvcj5MbG92ZXQ8L0F1dGhvcj48WWVhcj4yMDI2PC9ZZWFyPjxSZWNOdW0+MTk8L1JlY051bT48RGlzcGxheVRleHQ+WzE5XTwvRGlzcGxheVRleHQ+PHJlY29yZD48cmVjLW51bWJlcj4xOTwvcmVjLW51bWJlcj48Zm9yZWlnbi1rZXlzPjxrZXkgYXBwPSJFTiIgZGItaWQ9ImNkNzg2OWQ3LTAyYjUtNTlmMi1iNzk4LWRkNzFiY2M4MzFhOSIgdGltZXN0YW1wPSIxNzkyODAwMDAwIj4xOT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</w:fldData>
        </w:fldChar>
      </w:r>
      <w:r>
        <w:instrText xml:space="preserve"> ADDIN EN.CITE.DATA </w:instrText>
      </w:r>
      <w:r>
        <w:fldChar w:fldCharType="end"/>
      </w:r>
      <w:r>
        <w:fldChar w:fldCharType="separate"/>
      </w:r>
      <w:r>
        <w:t>[26]</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Tc8L1JlY051bT48RGlzcGxheVRleHQ+WzE3XTwvRGlzcGxheVRleHQ+PHJlY29yZD48cmVjLW51bWJlcj4xNzwvcmVjLW51bWJlcj48Zm9yZWlnbi1rZXlzPjxrZXkgYXBwPSJFTiIgZGItaWQ9ImNkNzg2OWQ3LTAyYjUtNTlmMi1iNzk4LWRkNzFiY2M4MzFhOSIgdGltZXN0YW1wPSIxNzkyODAwMDAwIj4xNz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[17]</w:t>
      </w:r>
      <w:r>
        <w:fldChar w:fldCharType="end"/>
      </w:r>
      <w:r>
        <w:t xml:space="preserve"> </w:t>
      </w:r>
      <w:r>
        <w:fldChar w:fldCharType="begin"/>
      </w:r>
      <w:r>
        <w:instrText xml:space="preserve"> ADDIN EN.CITE </w:instrText>
      </w:r>
      <w:r>
        <w:fldChar w:fldCharType="begin">
          <w:fldData>PEVuZE5vdGU+PENpdGU+PEF1dGhvcj5LZWxseTwvQXV0aG9yPjxZZWFyPjIwMjY8L1llYXI+PFJlY051bT4xNjwvUmVjTnVtPjxEaXNwbGF5VGV4dD5bMTZdPC9EaXNwbGF5VGV4dD48cmVjb3JkPjxyZWMtbnVtYmVyPjE2PC9yZWMtbnVtYmVyPjxmb3JlaWduLWtleXM+PGtleSBhcHA9IkVOIiBkYi1pZD0iY2Q3ODY5ZDctMDJiNS01OWYyLWI3OTgtZGQ3MWJjYzgzMWE5IiB0aW1lc3RhbXA9IjE3OTI4MDAwMDAiPjE2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NYXNwZXJvPC9BdXRob3I+PFllYXI+MjAyNDwvWWVhcj48UmVjTnVtPjI3PC9SZWNOdW0+PERpc3BsYXlUZXh0PlsyN108L0Rpc3BsYXlUZXh0PjxyZWNvcmQ+PHJlYy1udW1iZXI+Mjc8L3JlYy1udW1iZXI+PGZvcmVpZ24ta2V5cz48a2V5IGFwcD0iRU4iIGRiLWlkPSJjZDc4NjlkNy0wMmI1LTU5ZjItYjc5OC1kZDcxYmNjODMxYTkiIHRpbWVzdGFtcD0iMTc5MjgwMDAwMCI+Mjc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uIEZ1bGwgdGV4dCByZXZpZXdlZC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N5c3RhcmVfX3N5c3RhcmVfX3N5c3RhcmVfXzEwLTMzODktdGktMjAyNC0xMzY0MS5wZGY8L3VybD48L3BkZi11cmxzPjwvdXJscz48L3JlY29yZD48L0NpdGU+PC9FbmROb3RlPg==</w:fldData>
        </w:fldChar>
      </w:r>
      <w:r>
        <w:instrText xml:space="preserve"> ADDIN EN.CITE.DATA </w:instrText>
      </w:r>
      <w:r>
        <w:fldChar w:fldCharType="end"/>
      </w:r>
      <w:r>
        <w:fldChar w:fldCharType="separate"/>
      </w:r>
      <w:r>
        <w:t>[27]</w:t>
      </w:r>
      <w:r>
        <w:fldChar w:fldCharType="end"/>
      </w:r>
      <w:r>
        <w:t xml:space="preserve"> </w:t>
      </w:r>
      <w:r>
        <w:fldChar w:fldCharType="begin"/>
      </w:r>
      <w:r>
        <w:instrText xml:space="preserve"> ADDIN EN.CITE </w:instrText>
      </w:r>
      <w:r>
        <w:fldChar w:fldCharType="begin">
          <w:fldData>PEVuZE5vdGU+PENpdGU+PEF1dGhvcj5ZYXF1YjwvQXV0aG9yPjxZZWFyPjIwMjU8L1llYXI+PFJlY051bT4yODwvUmVjTnVtPjxEaXNwbGF5VGV4dD5bMjhdPC9EaXNwbGF5VGV4dD48cmVjb3JkPjxyZWMtbnVtYmVyPjI4PC9yZWMtbnVtYmVyPjxmb3JlaWduLWtleXM+PGtleSBhcHA9IkVOIiBkYi1pZD0iY2Q3ODY5ZDctMDJiNS01OWYyLWI3OTgtZGQ3MWJjYzgzMWE5IiB0aW1lc3RhbXA9IjE3OTI4MDAwMDAiPjI4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[28]</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fldChar w:fldCharType="begin"/>
      </w:r>
      <w:r>
        <w:instrText xml:space="preserve"> ADDIN EN.CITE </w:instrText>
      </w:r>
      <w:r>
        <w:fldChar w:fldCharType="begin">
          <w:fldData>PEVuZE5vdGU+PENpdGU+PEF1dGhvcj5MbG92ZXQ8L0F1dGhvcj48WWVhcj4yMDI2PC9ZZWFyPjxSZWNOdW0+MTk8L1JlY051bT48RGlzcGxheVRleHQ+WzE5XTwvRGlzcGxheVRleHQ+PHJlY29yZD48cmVjLW51bWJlcj4xOTwvcmVjLW51bWJlcj48Zm9yZWlnbi1rZXlzPjxrZXkgYXBwPSJFTiIgZGItaWQ9ImNkNzg2OWQ3LTAyYjUtNTlmMi1iNzk4LWRkNzFiY2M4MzFhOSIgdGltZXN0YW1wPSIxNzkyODAwMDAwIj4xOT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uZWxt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</w:fldData>
        </w:fldChar>
      </w:r>
      <w:r>
        <w:instrText xml:space="preserve"> ADDIN EN.CITE.DATA </w:instrText>
      </w:r>
      <w:r>
        <w:fldChar w:fldCharType="end"/>
      </w:r>
      <w:r>
        <w:fldChar w:fldCharType="separate"/>
      </w:r>
      <w:r>
        <w:t>[26]</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Tc8L1JlY051bT48RGlzcGxheVRleHQ+WzE3XTwvRGlzcGxheVRleHQ+PHJlY29yZD48cmVjLW51bWJlcj4xNzwvcmVjLW51bWJlcj48Zm9yZWlnbi1rZXlzPjxrZXkgYXBwPSJFTiIgZGItaWQ9ImNkNzg2OWQ3LTAyYjUtNTlmMi1iNzk4LWRkNzFiY2M4MzFhOSIgdGltZXN0YW1wPSIxNzkyODAwMDAwIj4xNz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[17]</w:t>
      </w:r>
      <w:r>
        <w:fldChar w:fldCharType="end"/>
      </w:r>
      <w:r>
        <w:t xml:space="preserve"> </w:t>
      </w:r>
      <w:r>
        <w:fldChar w:fldCharType="begin"/>
      </w:r>
      <w:r>
        <w:instrText xml:space="preserve"> ADDIN EN.CITE </w:instrText>
      </w:r>
      <w:r>
        <w:fldChar w:fldCharType="begin">
          <w:fldData>PEVuZE5vdGU+PENpdGU+PEF1dGhvcj5LZWxseTwvQXV0aG9yPjxZZWFyPjIwMjY8L1llYXI+PFJlY051bT4xNjwvUmVjTnVtPjxEaXNwbGF5VGV4dD5bMTZdPC9EaXNwbGF5VGV4dD48cmVjb3JkPjxyZWMtbnVtYmVyPjE2PC9yZWMtbnVtYmVyPjxmb3JlaWduLWtleXM+PGtleSBhcHA9IkVOIiBkYi1pZD0iY2Q3ODY5ZDctMDJiNS01OWYyLWI3OTgtZGQ3MWJjYzgzMWE5IiB0aW1lc3RhbXA9IjE3OTI4MDAwMDAiPjE2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bmVsb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NYXNwZXJvPC9BdXRob3I+PFllYXI+MjAyNDwvWWVhcj48UmVjTnVtPjI3PC9SZWNOdW0+PERpc3BsYXlUZXh0PlsyN108L0Rpc3BsYXlUZXh0PjxyZWNvcmQ+PHJlYy1udW1iZXI+Mjc8L3JlYy1udW1iZXI+PGZvcmVpZ24ta2V5cz48a2V5IGFwcD0iRU4iIGRiLWlkPSJjZDc4NjlkNy0wMmI1LTU5ZjItYjc5OC1kZDcxYmNjODMxYTkiIHRpbWVzdGFtcD0iMTc5MjgwMDAwMCI+Mjc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uIEZ1bGwgdGV4dCByZXZpZXdlZC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25lbG0vUERGX2RlcG90L3N5c3RhcmVfX3N5c3RhcmVfX3N5c3RhcmVfXzEwLTMzODktdGktMjAyNC0xMzY0MS5wZGY8L3VybD48L3BkZi11cmxzPjwvdXJscz48L3JlY29yZD48L0NpdGU+PC9FbmROb3RlPg==</w:fldData>
        </w:fldChar>
      </w:r>
      <w:r>
        <w:instrText xml:space="preserve"> ADDIN EN.CITE.DATA </w:instrText>
      </w:r>
      <w:r>
        <w:fldChar w:fldCharType="end"/>
      </w:r>
      <w:r>
        <w:fldChar w:fldCharType="separate"/>
      </w:r>
      <w:r>
        <w:t>[27]</w:t>
      </w:r>
      <w:r>
        <w:fldChar w:fldCharType="end"/>
      </w:r>
      <w:r>
        <w:t xml:space="preserve"> </w:t>
      </w:r>
      <w:r>
        <w:fldChar w:fldCharType="begin"/>
      </w:r>
      <w:r>
        <w:instrText xml:space="preserve"> ADDIN EN.CITE </w:instrText>
      </w:r>
      <w:r>
        <w:fldChar w:fldCharType="begin">
          <w:fldData>PEVuZE5vdGU+PENpdGU+PEF1dGhvcj5ZYXF1YjwvQXV0aG9yPjxZZWFyPjIwMjU8L1llYXI+PFJlY051bT4yODwvUmVjTnVtPjxEaXNwbGF5VGV4dD5bMjhdPC9EaXNwbGF5VGV4dD48cmVjb3JkPjxyZWMtbnVtYmVyPjI4PC9yZWMtbnVtYmVyPjxmb3JlaWduLWtleXM+PGtleSBhcHA9IkVOIiBkYi1pZD0iY2Q3ODY5ZDctMDJiNS01OWYyLWI3OTgtZGQ3MWJjYzgzMWE5IiB0aW1lc3RhbXA9IjE3OTI4MDAwMDAiPjI4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[28]</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93">
        <w:r>
          <w:rPr>
            <w:color w:val="77230C"/>
            <w:sz w:val="20"/>
            <w:u w:val="single"/>
          </w:rPr>
          <w:t>Meeting record: ALLOC-B4</w:t>
        </w:r>
      </w:hyperlink>
      <w:r>
        <w:t xml:space="preserve">  |  </w:t>
      </w:r>
      <w:hyperlink r:id="rId94">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pPr>
      <w:r>
        <w:t xml:space="preserve">Resolve NET-B1–B3 and ALLOC-B1–B4 before changing the eligible population. Include long-term symptom control, quality of life, donor recovery and graft/retransplant use in addition to recipient survival.</w:t>
      </w:r>
    </w:p>
    <w:p>
      <w:pPr>
        <w:pStyle w:val="Normal"/>
        <w:widowControl/>
      </w:pPr>
      <w:r>
        <w:t xml:space="preserve">Evidence review record: </w:t>
      </w:r>
      <w:hyperlink r:id="rId95">
        <w:r>
          <w:rPr>
            <w:color w:val="77230C"/>
            <w:sz w:val="20"/>
            <w:u w:val="single"/>
          </w:rPr>
          <w:t>Five analyst comments and reconciliation</w:t>
        </w:r>
      </w:hyperlink>
      <w:r>
        <w:t xml:space="preserve">  |  </w:t>
      </w:r>
      <w:hyperlink r:id="rId96">
        <w:r>
          <w:rPr>
            <w:color w:val="77230C"/>
            <w:sz w:val="20"/>
            <w:u w:val="single"/>
          </w:rPr>
          <w:t>Prospective outcomes dataset</w:t>
        </w:r>
      </w:hyperlink>
    </w:p>
    <w:p>
      <w:pPr>
        <w:rPr>
          <w:color w:val="A8470A"/>
        </w:rPr>
        <w:pStyle w:val="Heading1"/>
        <w:keepNext/>
        <w:widowControl/>
      </w:pPr>
      <w:r>
        <w:rPr>
          <w:color w:val="A8470A"/>
        </w:rPr>
        <w:t xml:space="preserve">References</w:t>
      </w:r>
    </w:p>
    <w:p>
      <w:pPr>
        <w:pStyle w:val="Normal"/>
        <w:keepNext/>
        <w:widowControl/>
        <w:spacing w:before="60" w:after="20"/>
      </w:pPr>
      <w:bookmarkStart w:id="8" w:name="ref_1"/>
      <w:r>
        <w:fldChar w:fldCharType="begin"/>
      </w:r>
      <w:r>
        <w:instrText xml:space="preserve"> ADDIN EN.REFLIST </w:instrText>
      </w:r>
      <w:r>
        <w:fldChar w:fldCharType="separate"/>
      </w:r>
      <w:r>
        <w:t xml:space="preserve">[1] Organ Procurement and Transplantation Network. OPTN Policies: liver allocation and living donation. HRSA/OPTN. 2026.</w:t>
      </w:r>
      <w:bookmarkEnd w:id="8"/>
      <w:r>
        <w:t xml:space="preserve"> </w:t>
      </w:r>
      <w:hyperlink r:id="rId97">
        <w:r>
          <w:rPr>
            <w:color w:val="77230C"/>
            <w:sz w:val="20"/>
            <w:u w:val="single"/>
          </w:rPr>
          <w:t>Official source</w:t>
        </w:r>
      </w:hyperlink>
      <w:r>
        <w:t xml:space="preserve">  |  </w:t>
      </w:r>
      <w:hyperlink r:id="rId98">
        <w:r>
          <w:rPr>
            <w:color w:val="77230C"/>
            <w:sz w:val="20"/>
            <w:u w:val="single"/>
          </w:rPr>
          <w:t>Full text PDF</w:t>
        </w:r>
      </w:hyperlink>
    </w:p>
    <w:p>
      <w:pPr>
        <w:pStyle w:val="Normal"/>
        <w:widowControl/>
        <w:spacing w:before="60" w:after="20"/>
      </w:pPr>
      <w:r>
        <w:t xml:space="preserve">Policy or professional guidance, not a primary treatment study. Official full PDF checked.</w:t>
      </w:r>
    </w:p>
    <w:p>
      <w:pPr>
        <w:pStyle w:val="Normal"/>
        <w:keepNext/>
        <w:widowControl/>
        <w:spacing w:before="60" w:after="20"/>
      </w:pPr>
      <w:bookmarkStart w:id="9" w:name="ref_2"/>
      <w:r>
        <w:t xml:space="preserve">[2] Organ Procurement and Transplantation Network. Adult MELD Exceptions for Transplant Oncology. HRSA/OPTN. 2025.</w:t>
      </w:r>
      <w:bookmarkEnd w:id="9"/>
      <w:r>
        <w:t xml:space="preserve"> </w:t>
      </w:r>
      <w:hyperlink r:id="rId99">
        <w:r>
          <w:rPr>
            <w:color w:val="77230C"/>
            <w:sz w:val="20"/>
            <w:u w:val="single"/>
          </w:rPr>
          <w:t>Official source</w:t>
        </w:r>
      </w:hyperlink>
      <w:r>
        <w:t xml:space="preserve">  |  </w:t>
      </w:r>
      <w:hyperlink r:id="rId100">
        <w:r>
          <w:rPr>
            <w:color w:val="77230C"/>
            <w:sz w:val="20"/>
            <w:u w:val="single"/>
          </w:rPr>
          <w:t>Full text PDF</w:t>
        </w:r>
      </w:hyperlink>
    </w:p>
    <w:p>
      <w:pPr>
        <w:pStyle w:val="Normal"/>
        <w:widowControl/>
        <w:spacing w:before="60" w:after="20"/>
      </w:pPr>
      <w:r>
        <w:t xml:space="preserve">Allocation review guidance. Complete local primary PDF available; relevant methods, selection, results and limitations reviewed.</w:t>
      </w:r>
    </w:p>
    <w:p>
      <w:pPr>
        <w:pStyle w:val="Normal"/>
        <w:keepNext/>
        <w:widowControl/>
        <w:spacing w:before="60" w:after="20"/>
      </w:pPr>
      <w:bookmarkStart w:id="10" w:name="ref_3"/>
      <w:r>
        <w:t xml:space="preserve">[3] Mazzaferro, V; Sposito, C; Coppa, J; et al. The Long-Term Benefit of Liver Transplantation for Hepatic Metastases From Neuroendocrine Tumors. American journal of transplantation : official journal of the American Society of Transplantation and the American Society of Transplant Surgeons. 2016;16(10):2892-2902.</w:t>
      </w:r>
      <w:bookmarkEnd w:id="10"/>
      <w:r>
        <w:t xml:space="preserve"> </w:t>
      </w:r>
      <w:hyperlink r:id="rId101">
        <w:r>
          <w:rPr>
            <w:color w:val="77230C"/>
            <w:sz w:val="20"/>
            <w:u w:val="single"/>
          </w:rPr>
          <w:t>DOI</w:t>
        </w:r>
      </w:hyperlink>
      <w:r>
        <w:t xml:space="preserve">  |  </w:t>
      </w:r>
      <w:hyperlink r:id="rId102">
        <w:r>
          <w:rPr>
            <w:color w:val="77230C"/>
            <w:sz w:val="20"/>
            <w:u w:val="single"/>
          </w:rPr>
          <w:t>Full text PDF</w:t>
        </w:r>
      </w:hyperlink>
    </w:p>
    <w:p>
      <w:pPr>
        <w:pStyle w:val="Normal"/>
        <w:widowControl/>
        <w:spacing w:before="60" w:after="20"/>
      </w:pPr>
      <w:r>
        <w:t xml:space="preserve">Nonrandomized comparative cohort. Complete local primary PDF available; relevant methods, selection, results and limitations reviewed.</w:t>
      </w:r>
    </w:p>
    <w:p>
      <w:pPr>
        <w:pStyle w:val="Normal"/>
        <w:keepNext/>
        <w:widowControl/>
        <w:spacing w:before="60" w:after="20"/>
      </w:pPr>
      <w:bookmarkStart w:id="11" w:name="ref_4"/>
      <w:r>
        <w:t xml:space="preserve">[4] Stålberg, Peter; McNamara, Mairéad G; Grozinsky-Glasberg, Simona; et al. Controversies in NEN: An ENETS position statement on the role of liver transplantation (LT) in patients with advanced small-intestinal and pancreatic NETs. Journal of neuroendocrinology. 2026;38(10):e70250.</w:t>
      </w:r>
      <w:bookmarkEnd w:id="11"/>
      <w:r>
        <w:t xml:space="preserve"> </w:t>
      </w:r>
      <w:hyperlink r:id="rId103">
        <w:r>
          <w:rPr>
            <w:color w:val="77230C"/>
            <w:sz w:val="20"/>
            <w:u w:val="single"/>
          </w:rPr>
          <w:t>DOI</w:t>
        </w:r>
      </w:hyperlink>
      <w:r>
        <w:t xml:space="preserve">  |  </w:t>
      </w:r>
      <w:hyperlink r:id="rId104">
        <w:r>
          <w:rPr>
            <w:color w:val="77230C"/>
            <w:sz w:val="20"/>
            <w:u w:val="single"/>
          </w:rPr>
          <w:t>Full text PDF</w:t>
        </w:r>
      </w:hyperlink>
    </w:p>
    <w:p>
      <w:pPr>
        <w:pStyle w:val="Normal"/>
        <w:widowControl/>
        <w:spacing w:before="60" w:after="20"/>
      </w:pPr>
      <w:r>
        <w:t xml:space="preserve">Expert hypothesis-generating position statement. Complete local primary PDF available; relevant methods, selection, results and limitations reviewed.</w:t>
      </w:r>
    </w:p>
    <w:p>
      <w:pPr>
        <w:pStyle w:val="Normal"/>
        <w:keepNext/>
        <w:widowControl/>
        <w:spacing w:before="60" w:after="20"/>
      </w:pPr>
      <w:bookmarkStart w:id="12" w:name="ref_5"/>
      <w:r>
        <w:t xml:space="preserve">[5] Boscà, Andrea; Montalvá, Eva M; Vila-Tura, Marina; et al. Should We Continue Liver Transplantation in Spain for Hepatic Metastases from Neuroendocrine Tumors?. Journal of clinical medicine. 2026;15(3):938.</w:t>
      </w:r>
      <w:bookmarkEnd w:id="12"/>
      <w:r>
        <w:t xml:space="preserve"> </w:t>
      </w:r>
      <w:hyperlink r:id="rId105">
        <w:r>
          <w:rPr>
            <w:color w:val="77230C"/>
            <w:sz w:val="20"/>
            <w:u w:val="single"/>
          </w:rPr>
          <w:t>DOI</w:t>
        </w:r>
      </w:hyperlink>
      <w:r>
        <w:t xml:space="preserve">  |  </w:t>
      </w:r>
      <w:hyperlink r:id="rId106">
        <w:r>
          <w:rPr>
            <w:color w:val="77230C"/>
            <w:sz w:val="20"/>
            <w:u w:val="single"/>
          </w:rPr>
          <w:t>Full text PDF</w:t>
        </w:r>
      </w:hyperlink>
    </w:p>
    <w:p>
      <w:pPr>
        <w:pStyle w:val="Normal"/>
        <w:widowControl/>
        <w:spacing w:before="60" w:after="20"/>
      </w:pPr>
      <w:r>
        <w:t xml:space="preserve">Retrospective multicenter cohort. Complete local primary PDF available; relevant methods, selection, results and limitations reviewed.</w:t>
      </w:r>
    </w:p>
    <w:p>
      <w:pPr>
        <w:pStyle w:val="Normal"/>
        <w:keepNext/>
        <w:widowControl/>
        <w:spacing w:before="60" w:after="20"/>
      </w:pPr>
      <w:bookmarkStart w:id="13" w:name="ref_6"/>
      <w:r>
        <w:t xml:space="preserve">[6] Eshmuminov, Dilmurodjon; Studer, Debora J.; Lopez Lopez, Victor; et al. Controversy Over Liver Transplantation or Resection for Neuroendocrine Liver Metastasis: Tumor Biology Cuts the Deal. Annals of Surgery. 2023;277(5):e1063-e1071.</w:t>
      </w:r>
      <w:bookmarkEnd w:id="13"/>
      <w:r>
        <w:t xml:space="preserve"> </w:t>
      </w:r>
      <w:hyperlink r:id="rId107">
        <w:r>
          <w:rPr>
            <w:color w:val="77230C"/>
            <w:sz w:val="20"/>
            <w:u w:val="single"/>
          </w:rPr>
          <w:t>DOI</w:t>
        </w:r>
      </w:hyperlink>
      <w:r>
        <w:t xml:space="preserve">  |  </w:t>
      </w:r>
      <w:hyperlink r:id="rId108">
        <w:r>
          <w:rPr>
            <w:color w:val="77230C"/>
            <w:sz w:val="20"/>
            <w:u w:val="single"/>
          </w:rPr>
          <w:t>Full text PDF</w:t>
        </w:r>
      </w:hyperlink>
    </w:p>
    <w:p>
      <w:pPr>
        <w:pStyle w:val="Normal"/>
        <w:widowControl/>
        <w:spacing w:before="60" w:after="20"/>
      </w:pPr>
      <w:r>
        <w:t xml:space="preserve">Retrospective multicentre comparative/matched cohort. Complete local primary PDF available; relevant methods, selection, results and limitations reviewed.</w:t>
      </w:r>
    </w:p>
    <w:p>
      <w:pPr>
        <w:pStyle w:val="Normal"/>
        <w:keepNext/>
        <w:widowControl/>
        <w:spacing w:before="60" w:after="20"/>
      </w:pPr>
      <w:bookmarkStart w:id="14" w:name="ref_7"/>
      <w:r>
        <w:t xml:space="preserve">[7] Maspero, Marianna; Rossi, Roberta Elisa; Sposito, Carlo; et al. Long-term outcomes of resection versus transplantation for neuroendocrine liver metastases meeting the Milan criteria. American Journal of Transplantation. 2022;22(11):2598-2607.</w:t>
      </w:r>
      <w:bookmarkEnd w:id="14"/>
      <w:r>
        <w:t xml:space="preserve"> </w:t>
      </w:r>
      <w:hyperlink r:id="rId109">
        <w:r>
          <w:rPr>
            <w:color w:val="77230C"/>
            <w:sz w:val="20"/>
            <w:u w:val="single"/>
          </w:rPr>
          <w:t>DOI</w:t>
        </w:r>
      </w:hyperlink>
      <w:r>
        <w:t xml:space="preserve">  |  </w:t>
      </w:r>
      <w:hyperlink r:id="rId110">
        <w:r>
          <w:rPr>
            <w:color w:val="77230C"/>
            <w:sz w:val="20"/>
            <w:u w:val="single"/>
          </w:rPr>
          <w:t>Full text PDF</w:t>
        </w:r>
      </w:hyperlink>
    </w:p>
    <w:p>
      <w:pPr>
        <w:pStyle w:val="Normal"/>
        <w:widowControl/>
        <w:spacing w:before="60" w:after="20"/>
      </w:pPr>
      <w:r>
        <w:t xml:space="preserve">Retrospective single-centre comparative cohort. Complete local primary PDF available; relevant methods, selection, results and limitations reviewed.</w:t>
      </w:r>
    </w:p>
    <w:p>
      <w:pPr>
        <w:pStyle w:val="Normal"/>
        <w:keepNext/>
        <w:widowControl/>
        <w:spacing w:before="60" w:after="20"/>
      </w:pPr>
      <w:bookmarkStart w:id="15" w:name="ref_8"/>
      <w:r>
        <w:t xml:space="preserve">[8] Kjaer, Josefine; Smith, Sara; Hellman, Per; et al. Overall Survival in Patients with Stage IV Pan-NET Eligible for Liver Transplantation. World Journal of Surgery. 2023.</w:t>
      </w:r>
      <w:bookmarkEnd w:id="15"/>
      <w:r>
        <w:t xml:space="preserve"> </w:t>
      </w:r>
      <w:hyperlink r:id="rId111">
        <w:r>
          <w:rPr>
            <w:color w:val="77230C"/>
            <w:sz w:val="20"/>
            <w:u w:val="single"/>
          </w:rPr>
          <w:t>DOI</w:t>
        </w:r>
      </w:hyperlink>
      <w:r>
        <w:t xml:space="preserve">  |  </w:t>
      </w:r>
      <w:hyperlink r:id="rId112">
        <w:r>
          <w:rPr>
            <w:color w:val="77230C"/>
            <w:sz w:val="20"/>
            <w:u w:val="single"/>
          </w:rPr>
          <w:t>Full text PDF</w:t>
        </w:r>
      </w:hyperlink>
    </w:p>
    <w:p>
      <w:pPr>
        <w:pStyle w:val="Normal"/>
        <w:widowControl/>
        <w:spacing w:before="60" w:after="20"/>
      </w:pPr>
      <w:r>
        <w:t xml:space="preserve">Retrospective non-LT eligibility cohort. Complete local primary PDF available; relevant methods, selection, results and limitations reviewed.</w:t>
      </w:r>
    </w:p>
    <w:p>
      <w:pPr>
        <w:pStyle w:val="Normal"/>
        <w:keepNext/>
        <w:widowControl/>
        <w:spacing w:before="60" w:after="20"/>
      </w:pPr>
      <w:bookmarkStart w:id="16" w:name="ref_9"/>
      <w:r>
        <w:t xml:space="preserve">[9] Chan, Jennifer A.; Geyer, Susan; Zemla, Tyler; et al. Phase 3 Trial of Cabozantinib to Treat Advanced Neuroendocrine Tumors. New England Journal of Medicine. 2025;392(7):653-665.</w:t>
      </w:r>
      <w:bookmarkEnd w:id="16"/>
      <w:r>
        <w:t xml:space="preserve"> </w:t>
      </w:r>
      <w:hyperlink r:id="rId113">
        <w:r>
          <w:rPr>
            <w:color w:val="77230C"/>
            <w:sz w:val="20"/>
            <w:u w:val="single"/>
          </w:rPr>
          <w:t>DOI</w:t>
        </w:r>
      </w:hyperlink>
      <w:r>
        <w:t xml:space="preserve">  |  </w:t>
      </w:r>
      <w:hyperlink r:id="rId114">
        <w:r>
          <w:rPr>
            <w:color w:val="77230C"/>
            <w:sz w:val="20"/>
            <w:u w:val="single"/>
          </w:rPr>
          <w:t>Full text PDF</w:t>
        </w:r>
      </w:hyperlink>
    </w:p>
    <w:p>
      <w:pPr>
        <w:pStyle w:val="Normal"/>
        <w:widowControl/>
        <w:spacing w:before="60" w:after="20"/>
      </w:pPr>
      <w:r>
        <w:t xml:space="preserve">Randomized systemic-treatment trial. Complete local primary PDF available; relevant methods, selection, results and limitations reviewed.</w:t>
      </w:r>
    </w:p>
    <w:p>
      <w:pPr>
        <w:pStyle w:val="Normal"/>
        <w:keepNext/>
        <w:widowControl/>
        <w:spacing w:before="60" w:after="20"/>
      </w:pPr>
      <w:bookmarkStart w:id="17" w:name="ref_10"/>
      <w:r>
        <w:t xml:space="preserve">[10] Caplin, Martyn E.; Pavel, Marianne; Ćwikła, Jarosław B.; et al. Lanreotide in Metastatic Enteropancreatic Neuroendocrine Tumors. New England Journal of Medicine. 2014;371(3):224-233.</w:t>
      </w:r>
      <w:bookmarkEnd w:id="17"/>
      <w:r>
        <w:t xml:space="preserve"> </w:t>
      </w:r>
      <w:hyperlink r:id="rId115">
        <w:r>
          <w:rPr>
            <w:color w:val="77230C"/>
            <w:sz w:val="20"/>
            <w:u w:val="single"/>
          </w:rPr>
          <w:t>DOI</w:t>
        </w:r>
      </w:hyperlink>
      <w:r>
        <w:t xml:space="preserve">  |  </w:t>
      </w:r>
      <w:hyperlink r:id="rId116">
        <w:r>
          <w:rPr>
            <w:color w:val="77230C"/>
            <w:sz w:val="20"/>
            <w:u w:val="single"/>
          </w:rPr>
          <w:t>Full text PDF</w:t>
        </w:r>
      </w:hyperlink>
    </w:p>
    <w:p>
      <w:pPr>
        <w:pStyle w:val="Normal"/>
        <w:widowControl/>
        <w:spacing w:before="60" w:after="20"/>
      </w:pPr>
      <w:r>
        <w:t xml:space="preserve">Randomized systemic-treatment trial. Complete local primary PDF available; relevant methods, selection, results and limitations reviewed.</w:t>
      </w:r>
    </w:p>
    <w:p>
      <w:pPr>
        <w:pStyle w:val="Normal"/>
        <w:keepNext/>
        <w:widowControl/>
        <w:spacing w:before="60" w:after="20"/>
      </w:pPr>
      <w:bookmarkStart w:id="18" w:name="ref_11"/>
      <w:r>
        <w:t xml:space="preserve">[11] Strosberg, Jonathan R; Caplin, Martyn E; Kunz, Pamela L; et al. 177Lu-Dotatate plus long-acting octreotide versus high‑dose long-acting octreotide in patients with midgut neuroendocrine tumours (NETTER-1): final overall survival and long-term safety results from an open-label, randomised, controlled, phase 3 trial. The Lancet Oncology. 2021;22(12):1752-1763.</w:t>
      </w:r>
      <w:bookmarkEnd w:id="18"/>
      <w:r>
        <w:t xml:space="preserve"> </w:t>
      </w:r>
      <w:hyperlink r:id="rId117">
        <w:r>
          <w:rPr>
            <w:color w:val="77230C"/>
            <w:sz w:val="20"/>
            <w:u w:val="single"/>
          </w:rPr>
          <w:t>DOI</w:t>
        </w:r>
      </w:hyperlink>
      <w:r>
        <w:t xml:space="preserve">  |  </w:t>
      </w:r>
      <w:hyperlink r:id="rId118">
        <w:r>
          <w:rPr>
            <w:color w:val="77230C"/>
            <w:sz w:val="20"/>
            <w:u w:val="single"/>
          </w:rPr>
          <w:t>Full text PDF</w:t>
        </w:r>
      </w:hyperlink>
    </w:p>
    <w:p>
      <w:pPr>
        <w:pStyle w:val="Normal"/>
        <w:widowControl/>
        <w:spacing w:before="60" w:after="20"/>
      </w:pPr>
      <w:r>
        <w:t xml:space="preserve">Randomized trial final OS follow-up. Complete local primary PDF available; relevant methods, selection, results and limitations reviewed.</w:t>
      </w:r>
    </w:p>
    <w:p>
      <w:pPr>
        <w:pStyle w:val="Normal"/>
        <w:keepNext/>
        <w:widowControl/>
        <w:spacing w:before="60" w:after="20"/>
      </w:pPr>
      <w:bookmarkStart w:id="19" w:name="ref_12"/>
      <w:r>
        <w:t xml:space="preserve">[12] Singh, Simron; Halperin, Daniel; Myrehaug, Sten; et al. [177Lu]Lu-DOTA-TATE plus long-acting octreotide versus high‑dose long-acting octreotide for the treatment of newly diagnosed, advanced grade 2–3, well-differentiated, gastroenteropancreatic neuroendocrine tumours (NETTER-2): an open-label, randomised, phase 3 study. The Lancet. 2024;403(10446):2807-2817.</w:t>
      </w:r>
      <w:bookmarkEnd w:id="19"/>
      <w:r>
        <w:t xml:space="preserve"> </w:t>
      </w:r>
      <w:hyperlink r:id="rId119">
        <w:r>
          <w:rPr>
            <w:color w:val="77230C"/>
            <w:sz w:val="20"/>
            <w:u w:val="single"/>
          </w:rPr>
          <w:t>DOI</w:t>
        </w:r>
      </w:hyperlink>
      <w:r>
        <w:t xml:space="preserve">  |  </w:t>
      </w:r>
      <w:hyperlink r:id="rId120">
        <w:r>
          <w:rPr>
            <w:color w:val="77230C"/>
            <w:sz w:val="20"/>
            <w:u w:val="single"/>
          </w:rPr>
          <w:t>Full text PDF</w:t>
        </w:r>
      </w:hyperlink>
    </w:p>
    <w:p>
      <w:pPr>
        <w:pStyle w:val="Normal"/>
        <w:widowControl/>
        <w:spacing w:before="60" w:after="20"/>
      </w:pPr>
      <w:r>
        <w:t xml:space="preserve">Randomized systemic-treatment trial. Complete local primary PDF available; relevant methods, selection, results and limitations reviewed.</w:t>
      </w:r>
    </w:p>
    <w:p>
      <w:pPr>
        <w:pStyle w:val="Normal"/>
        <w:keepNext/>
        <w:widowControl/>
        <w:spacing w:before="60" w:after="20"/>
      </w:pPr>
      <w:bookmarkStart w:id="20" w:name="ref_13"/>
      <w:r>
        <w:t xml:space="preserve">[13] Dove, Lorna; Chadha, Ryan M.; Lai, Jennifer C.; et al. AASLD AST Practice Guideline on adult liver transplantation: Candidate evaluation. Hepatology. 2026;83(6):1609-1645.</w:t>
      </w:r>
      <w:bookmarkEnd w:id="20"/>
      <w:r>
        <w:t xml:space="preserve"> </w:t>
      </w:r>
      <w:hyperlink r:id="rId121">
        <w:r>
          <w:rPr>
            <w:color w:val="77230C"/>
            <w:sz w:val="20"/>
            <w:u w:val="single"/>
          </w:rPr>
          <w:t>DOI</w:t>
        </w:r>
      </w:hyperlink>
      <w:r>
        <w:t xml:space="preserve">  |  </w:t>
      </w:r>
      <w:hyperlink r:id="rId122">
        <w:r>
          <w:rPr>
            <w:color w:val="77230C"/>
            <w:sz w:val="20"/>
            <w:u w:val="single"/>
          </w:rPr>
          <w:t>Full text PDF</w:t>
        </w:r>
      </w:hyperlink>
    </w:p>
    <w:p>
      <w:pPr>
        <w:pStyle w:val="Normal"/>
        <w:widowControl/>
        <w:spacing w:before="60" w:after="20"/>
      </w:pPr>
      <w:r>
        <w:t xml:space="preserve">Society practice guideline. Complete 60-page PMC manuscript saved; relevant oncology evaluation and donor sections reviewed.</w:t>
      </w:r>
    </w:p>
    <w:p>
      <w:pPr>
        <w:pStyle w:val="Normal"/>
        <w:keepNext/>
        <w:widowControl/>
        <w:spacing w:before="60" w:after="20"/>
      </w:pPr>
      <w:bookmarkStart w:id="21" w:name="ref_14"/>
      <w:r>
        <w:t xml:space="preserve">[14] Le Treut, Yves Patrice; Grégoire, Emilie; Klempnauer, Jürgen; et al. Liver Transplantation for Neuroendocrine Tumors in Europe—Results and Trends in Patient Selection. Annals of Surgery. 2013;257(5):807-815.</w:t>
      </w:r>
      <w:bookmarkEnd w:id="21"/>
      <w:r>
        <w:t xml:space="preserve"> </w:t>
      </w:r>
      <w:hyperlink r:id="rId123">
        <w:r>
          <w:rPr>
            <w:color w:val="77230C"/>
            <w:sz w:val="20"/>
            <w:u w:val="single"/>
          </w:rPr>
          <w:t>DOI</w:t>
        </w:r>
      </w:hyperlink>
      <w:r>
        <w:t xml:space="preserve">  |  Local PDF pending</w:t>
      </w:r>
    </w:p>
    <w:p>
      <w:pPr>
        <w:pStyle w:val="Normal"/>
        <w:widowControl/>
        <w:spacing w:before="60" w:after="20"/>
      </w:pPr>
      <w:r>
        <w:t xml:space="preserve">Historical registry cohort. Published primary abstract reviewed; complete PDF not available in searched depots/Downloads.</w:t>
      </w:r>
    </w:p>
    <w:p>
      <w:pPr>
        <w:pStyle w:val="Normal"/>
        <w:keepNext/>
        <w:widowControl/>
        <w:spacing w:before="60" w:after="20"/>
      </w:pPr>
      <w:bookmarkStart w:id="22" w:name="ref_15"/>
      <w:r>
        <w:t xml:space="preserve">[15] Chen, Chiyi; Zheng, Qiming; Zhang, Li; et al. Peptide Receptor Radionuclide Therapy for Recurrent Neuroendocrine Tumor Liver Metastases After Liver transplantation: A Case Series. Transplantation proceedings. 2026;58(3):526-531.</w:t>
      </w:r>
      <w:bookmarkEnd w:id="22"/>
      <w:r>
        <w:t xml:space="preserve"> </w:t>
      </w:r>
      <w:hyperlink r:id="rId124">
        <w:r>
          <w:rPr>
            <w:color w:val="77230C"/>
            <w:sz w:val="20"/>
            <w:u w:val="single"/>
          </w:rPr>
          <w:t>DOI</w:t>
        </w:r>
      </w:hyperlink>
      <w:r>
        <w:t xml:space="preserve">  |  Local PDF pending</w:t>
      </w:r>
    </w:p>
    <w:p>
      <w:pPr>
        <w:pStyle w:val="Normal"/>
        <w:widowControl/>
        <w:spacing w:before="60" w:after="20"/>
      </w:pPr>
      <w:r>
        <w:t xml:space="preserve">Retrospective case series. Published primary abstract reviewed; complete PDF not available in searched depots/Downloads.</w:t>
      </w:r>
    </w:p>
    <w:p>
      <w:pPr>
        <w:pStyle w:val="Normal"/>
        <w:keepNext/>
        <w:widowControl/>
        <w:spacing w:before="60" w:after="20"/>
      </w:pPr>
      <w:bookmarkStart w:id="23" w:name="ref_16"/>
      <w:r>
        <w:t xml:space="preserve">[16] Kelly, Morgan E.; Truby, Tianna M.; Lai, Jennifer C.; et al. Three Decades of Living Liver Donor Outcomes: A National Cohort Analysis of Patterns in Mortality and Recovery. Journal of Transplantation. 2026;2026(1):2545887.</w:t>
      </w:r>
      <w:bookmarkEnd w:id="23"/>
      <w:r>
        <w:t xml:space="preserve"> </w:t>
      </w:r>
      <w:hyperlink r:id="rId125">
        <w:r>
          <w:rPr>
            <w:color w:val="77230C"/>
            <w:sz w:val="20"/>
            <w:u w:val="single"/>
          </w:rPr>
          <w:t>DOI</w:t>
        </w:r>
      </w:hyperlink>
      <w:r>
        <w:t xml:space="preserve">  |  </w:t>
      </w:r>
      <w:hyperlink r:id="rId126">
        <w:r>
          <w:rPr>
            <w:color w:val="77230C"/>
            <w:sz w:val="20"/>
            <w:u w:val="single"/>
          </w:rPr>
          <w:t>Full text PDF</w:t>
        </w:r>
      </w:hyperlink>
    </w:p>
    <w:p>
      <w:pPr>
        <w:pStyle w:val="Normal"/>
        <w:widowControl/>
        <w:spacing w:before="60" w:after="20"/>
      </w:pPr>
      <w:r>
        <w:t xml:space="preserve">National retrospective donor cohort. Original full PDF checked.</w:t>
      </w:r>
    </w:p>
    <w:p>
      <w:pPr>
        <w:pStyle w:val="Normal"/>
        <w:keepNext/>
        <w:widowControl/>
        <w:spacing w:before="60" w:after="20"/>
      </w:pPr>
      <w:bookmarkStart w:id="24" w:name="ref_17"/>
      <w:r>
        <w:t xml:space="preserve">[17] US Department of Health and Human Services. 45 CFR 46.111: Criteria for IRB approval of research. . 2018.</w:t>
      </w:r>
      <w:bookmarkEnd w:id="24"/>
      <w:r>
        <w:t xml:space="preserve"> </w:t>
      </w:r>
      <w:hyperlink r:id="rId127">
        <w:r>
          <w:rPr>
            <w:color w:val="77230C"/>
            <w:sz w:val="20"/>
            <w:u w:val="single"/>
          </w:rPr>
          <w:t>Official source</w:t>
        </w:r>
      </w:hyperlink>
      <w:r>
        <w:t xml:space="preserve">  |  Local PDF pending</w:t>
      </w:r>
    </w:p>
    <w:p>
      <w:pPr>
        <w:pStyle w:val="Normal"/>
        <w:widowControl/>
        <w:spacing w:before="60" w:after="20"/>
      </w:pPr>
      <w:r>
        <w:t xml:space="preserve">Clinical research / guidance. Official regulation checked online; institutional applicability must be determined.</w:t>
      </w:r>
    </w:p>
    <w:p>
      <w:pPr>
        <w:pStyle w:val="Normal"/>
        <w:keepNext/>
        <w:widowControl/>
        <w:spacing w:before="60" w:after="20"/>
      </w:pPr>
      <w:bookmarkStart w:id="25" w:name="ref_18"/>
      <w:r>
        <w:t xml:space="preserve">[18] OPTN Ethics Committee. Ethical Principles in the Allocation of Human Organs. . 2015.</w:t>
      </w:r>
      <w:bookmarkEnd w:id="25"/>
      <w:r>
        <w:t xml:space="preserve"> </w:t>
      </w:r>
      <w:hyperlink r:id="rId128">
        <w:r>
          <w:rPr>
            <w:color w:val="77230C"/>
            <w:sz w:val="20"/>
            <w:u w:val="single"/>
          </w:rPr>
          <w:t>Official source</w:t>
        </w:r>
      </w:hyperlink>
      <w:r>
        <w:t xml:space="preserve">  |  Local PDF pending</w:t>
      </w:r>
    </w:p>
    <w:p>
      <w:pPr>
        <w:pStyle w:val="Normal"/>
        <w:widowControl/>
        <w:spacing w:before="60" w:after="20"/>
      </w:pPr>
      <w:r>
        <w:t xml:space="preserve">Clinical research / guidance. Official full HTML reviewed; ethics white paper, not allocation policy.</w:t>
      </w:r>
    </w:p>
    <w:p>
      <w:pPr>
        <w:pStyle w:val="Normal"/>
        <w:keepNext/>
        <w:widowControl/>
        <w:spacing w:before="60" w:after="20"/>
      </w:pPr>
      <w:bookmarkStart w:id="26" w:name="ref_19"/>
      <w:r>
        <w:t xml:space="preserve">[19] Llovet, Josep M; Mauro, Ezequiel; Rimassa, Lorenza; et al. Trial design and end points in hepatocellular carcinoma: an EASL-AASLD-ILCA consensus statement. Nature reviews. Clinical oncology. 2026;23(8):619-647.</w:t>
      </w:r>
      <w:bookmarkEnd w:id="26"/>
      <w:r>
        <w:t xml:space="preserve"> </w:t>
      </w:r>
      <w:hyperlink r:id="rId129">
        <w:r>
          <w:rPr>
            <w:color w:val="77230C"/>
            <w:sz w:val="20"/>
            <w:u w:val="single"/>
          </w:rPr>
          <w:t>DOI</w:t>
        </w:r>
      </w:hyperlink>
      <w:r>
        <w:t xml:space="preserve">  |  </w:t>
      </w:r>
      <w:hyperlink r:id="rId130">
        <w:r>
          <w:rPr>
            <w:color w:val="77230C"/>
            <w:sz w:val="20"/>
            <w:u w:val="single"/>
          </w:rPr>
          <w:t>Full text PDF</w:t>
        </w:r>
      </w:hyperlink>
    </w:p>
    <w:p>
      <w:pPr>
        <w:pStyle w:val="Normal"/>
        <w:widowControl/>
        <w:spacing w:before="60" w:after="20"/>
      </w:pPr>
      <w:r>
        <w:t xml:space="preserve">Consensus/research-design guidance, not a primary cohort. Complete local 66-page consensus PDF; high-risk HCC trial-design sections pp19–22. Consensus benchmark, not primary validation..</w:t>
      </w:r>
    </w:p>
    <w:p>
      <w:pPr>
        <w:pStyle w:val="Normal"/>
        <w:keepNext/>
        <w:widowControl/>
        <w:spacing w:before="60" w:after="20"/>
      </w:pPr>
      <w:bookmarkStart w:id="27" w:name="ref_20"/>
      <w:r>
        <w:t xml:space="preserve">[20] Mazzaferro, Vincenzo; Citterio, Davide; Bhoori, Sherrie; et al. Liver transplantation in hepatocellular carcinoma after tumour downstaging (XXL): a randomised, controlled, phase 2b/3 trial. The Lancet Oncology. 2020;21(7):947-956.</w:t>
      </w:r>
      <w:bookmarkEnd w:id="27"/>
      <w:r>
        <w:t xml:space="preserve"> </w:t>
      </w:r>
      <w:hyperlink r:id="rId131">
        <w:r>
          <w:rPr>
            <w:color w:val="77230C"/>
            <w:sz w:val="20"/>
            <w:u w:val="single"/>
          </w:rPr>
          <w:t>DOI</w:t>
        </w:r>
      </w:hyperlink>
      <w:r>
        <w:t xml:space="preserve">  |  </w:t>
      </w:r>
      <w:hyperlink r:id="rId132">
        <w:r>
          <w:rPr>
            <w:color w:val="77230C"/>
            <w:sz w:val="20"/>
            <w:u w:val="single"/>
          </w:rPr>
          <w:t>Full text PDF</w:t>
        </w:r>
      </w:hyperlink>
    </w:p>
    <w:p>
      <w:pPr>
        <w:pStyle w:val="Normal"/>
        <w:widowControl/>
        <w:spacing w:before="60" w:after="20"/>
      </w:pPr>
      <w:r>
        <w:t xml:space="preserve">Randomized trial after successful downstaging. Complete accepted manuscript including protocol appendix plus final published abstract; version-dependent hazard ratios not merged..</w:t>
      </w:r>
    </w:p>
    <w:p>
      <w:pPr>
        <w:pStyle w:val="Normal"/>
        <w:keepNext/>
        <w:widowControl/>
        <w:spacing w:before="60" w:after="20"/>
      </w:pPr>
      <w:bookmarkStart w:id="28" w:name="ref_21"/>
      <w:r>
        <w:t xml:space="preserve">[21]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2024;404(10458):1107-1118.</w:t>
      </w:r>
      <w:bookmarkEnd w:id="28"/>
      <w:r>
        <w:t xml:space="preserve"> </w:t>
      </w:r>
      <w:hyperlink r:id="rId133">
        <w:r>
          <w:rPr>
            <w:color w:val="77230C"/>
            <w:sz w:val="20"/>
            <w:u w:val="single"/>
          </w:rPr>
          <w:t>DOI</w:t>
        </w:r>
      </w:hyperlink>
      <w:r>
        <w:t xml:space="preserve">  |  </w:t>
      </w:r>
      <w:hyperlink r:id="rId134">
        <w:r>
          <w:rPr>
            <w:color w:val="77230C"/>
            <w:sz w:val="20"/>
            <w:u w:val="single"/>
          </w:rPr>
          <w:t>Full text PDF</w:t>
        </w:r>
      </w:hyperlink>
    </w:p>
    <w:p>
      <w:pPr>
        <w:pStyle w:val="Normal"/>
        <w:widowControl/>
        <w:spacing w:before="60" w:after="20"/>
      </w:pPr>
      <w:r>
        <w:t xml:space="preserve">Multicenter randomized trial. Complete local primary PDF available; relevant methods, selection, results and limitations reviewed.</w:t>
      </w:r>
    </w:p>
    <w:p>
      <w:pPr>
        <w:pStyle w:val="Normal"/>
        <w:keepNext/>
        <w:widowControl/>
        <w:spacing w:before="60" w:after="20"/>
      </w:pPr>
      <w:bookmarkStart w:id="29" w:name="ref_22"/>
      <w:r>
        <w:t xml:space="preserve">[22] Allen, Elisa; Taylor, Rhiannon; Gimson, Alexander; et al. Transplant benefit-based offering of deceased donor livers in the United Kingdom. Journal of Hepatology. 2024;81(3):471-478.</w:t>
      </w:r>
      <w:bookmarkEnd w:id="29"/>
      <w:r>
        <w:t xml:space="preserve"> </w:t>
      </w:r>
      <w:hyperlink r:id="rId135">
        <w:r>
          <w:rPr>
            <w:color w:val="77230C"/>
            <w:sz w:val="20"/>
            <w:u w:val="single"/>
          </w:rPr>
          <w:t>DOI</w:t>
        </w:r>
      </w:hyperlink>
      <w:r>
        <w:t xml:space="preserve">  |  Local PDF pending</w:t>
      </w:r>
    </w:p>
    <w:p>
      <w:pPr>
        <w:pStyle w:val="Normal"/>
        <w:widowControl/>
        <w:spacing w:before="60" w:after="20"/>
      </w:pPr>
      <w:r>
        <w:t xml:space="preserve">Primary policy simulation and before-after implementation evaluation. Primary abstract and publisher Methods/Results/Table 3 reviewed; complete PDF not saved..</w:t>
      </w:r>
    </w:p>
    <w:p>
      <w:pPr>
        <w:pStyle w:val="Normal"/>
        <w:keepNext/>
        <w:widowControl/>
        <w:spacing w:before="60" w:after="20"/>
      </w:pPr>
      <w:bookmarkStart w:id="30" w:name="ref_23"/>
      <w:r>
        <w:t xml:space="preserve">[23] Abecassis, M.M.; Fisher, R.A.; Olthoff, K.M.; et al. Complications of Living Donor Hepatic Lobectomy—A Comprehensive Report. American Journal of Transplantation. 2012;12(5):1208-1217.</w:t>
      </w:r>
      <w:bookmarkEnd w:id="30"/>
      <w:r>
        <w:t xml:space="preserve"> </w:t>
      </w:r>
      <w:hyperlink r:id="rId136">
        <w:r>
          <w:rPr>
            <w:color w:val="77230C"/>
            <w:sz w:val="20"/>
            <w:u w:val="single"/>
          </w:rPr>
          <w:t>DOI</w:t>
        </w:r>
      </w:hyperlink>
      <w:r>
        <w:t xml:space="preserve">  |  Local PDF pending</w:t>
      </w:r>
    </w:p>
    <w:p>
      <w:pPr>
        <w:pStyle w:val="Normal"/>
        <w:widowControl/>
        <w:spacing w:before="60" w:after="20"/>
      </w:pPr>
      <w:r>
        <w:t xml:space="preserve">Clinical research / guidance. Primary full HTML Methods, Results and complication tables reviewed; local PDF pending.</w:t>
      </w:r>
    </w:p>
    <w:p>
      <w:pPr>
        <w:pStyle w:val="Normal"/>
        <w:keepNext/>
        <w:widowControl/>
        <w:spacing w:before="60" w:after="20"/>
      </w:pPr>
      <w:bookmarkStart w:id="31" w:name="ref_24"/>
      <w:r>
        <w:t xml:space="preserve">[24] DiMartini, A.; Dew, M.A.; Liu, Q.; et al. Social and Financial Outcomes of Living Liver Donation: A Prospective Investigation Within the Adult-to-Adult Living Donor Liver Transplantation Cohort Study 2 (A2ALL-2). American Journal of Transplantation. 2017;17(4):1081-1096.</w:t>
      </w:r>
      <w:bookmarkEnd w:id="31"/>
      <w:r>
        <w:t xml:space="preserve"> </w:t>
      </w:r>
      <w:hyperlink r:id="rId137">
        <w:r>
          <w:rPr>
            <w:color w:val="77230C"/>
            <w:sz w:val="20"/>
            <w:u w:val="single"/>
          </w:rPr>
          <w:t>DOI</w:t>
        </w:r>
      </w:hyperlink>
      <w:r>
        <w:t xml:space="preserve">  |  Local PDF pending</w:t>
      </w:r>
    </w:p>
    <w:p>
      <w:pPr>
        <w:pStyle w:val="Normal"/>
        <w:widowControl/>
        <w:spacing w:before="60" w:after="20"/>
      </w:pPr>
      <w:r>
        <w:t xml:space="preserve">Clinical research / guidance. Primary full HTML financial-results section and abstract verified; local PDF pending.</w:t>
      </w:r>
    </w:p>
    <w:p>
      <w:pPr>
        <w:pStyle w:val="Normal"/>
        <w:keepNext/>
        <w:widowControl/>
        <w:spacing w:before="60" w:after="20"/>
      </w:pPr>
      <w:bookmarkStart w:id="32" w:name="ref_25"/>
      <w:r>
        <w:t xml:space="preserve">[25] Xiao, Jieling; Zeng, Rebecca Wenling; Lim, Wen Hui; et al. The incidence of adverse outcome in donors after living donor liver transplantation: A meta-analysis of 60,829 donors. Liver Transplantation. 2024;30(5):493-504.</w:t>
      </w:r>
      <w:bookmarkEnd w:id="32"/>
      <w:r>
        <w:t xml:space="preserve"> </w:t>
      </w:r>
      <w:hyperlink r:id="rId138">
        <w:r>
          <w:rPr>
            <w:color w:val="77230C"/>
            <w:sz w:val="20"/>
            <w:u w:val="single"/>
          </w:rPr>
          <w:t>DOI</w:t>
        </w:r>
      </w:hyperlink>
      <w:r>
        <w:t xml:space="preserve">  |  Local PDF pending</w:t>
      </w:r>
    </w:p>
    <w:p>
      <w:pPr>
        <w:pStyle w:val="Normal"/>
        <w:widowControl/>
        <w:spacing w:before="60" w:after="20"/>
      </w:pPr>
      <w:r>
        <w:t xml:space="preserve">Clinical research / guidance. Primary journal abstract verified; complete PDF and overlap audit pending.</w:t>
      </w:r>
    </w:p>
    <w:p>
      <w:pPr>
        <w:pStyle w:val="Normal"/>
        <w:keepNext/>
        <w:widowControl/>
        <w:spacing w:before="60" w:after="20"/>
      </w:pPr>
      <w:bookmarkStart w:id="33" w:name="ref_26"/>
      <w:r>
        <w:t xml:space="preserve">[26] Eldridge, Sandra M; Chan, Claire L; Campbell, Michael J; et al. CONSORT 2010 statement: extension to randomised pilot and feasibility trials. BMJ. 2016;:i5239.</w:t>
      </w:r>
      <w:bookmarkEnd w:id="33"/>
      <w:r>
        <w:t xml:space="preserve"> </w:t>
      </w:r>
      <w:hyperlink r:id="rId139">
        <w:r>
          <w:rPr>
            <w:color w:val="77230C"/>
            <w:sz w:val="20"/>
            <w:u w:val="single"/>
          </w:rPr>
          <w:t>DOI</w:t>
        </w:r>
      </w:hyperlink>
      <w:r>
        <w:t xml:space="preserve">  |  Local PDF pending</w:t>
      </w:r>
    </w:p>
    <w:p>
      <w:pPr>
        <w:pStyle w:val="Normal"/>
        <w:widowControl/>
        <w:spacing w:before="60" w:after="20"/>
      </w:pPr>
      <w:r>
        <w:t xml:space="preserve">Clinical research / guidance. Primary journal HTML checklist, scope and explanations reviewed; complete PDF pending.</w:t>
      </w:r>
    </w:p>
    <w:p>
      <w:pPr>
        <w:pStyle w:val="Normal"/>
        <w:keepNext/>
        <w:widowControl/>
        <w:spacing w:before="60" w:after="20"/>
      </w:pPr>
      <w:bookmarkStart w:id="34" w:name="ref_27"/>
      <w:r>
        <w:t xml:space="preserve">[27] Maspero, Marianna; Sposito, Carlo; Bongini, Marco A; et al. Liver Transplantation for Intrahepatic Cholangiocarcinoma After Chemotherapy and Radioembolization: An Intention-To-Treat Study. Transplant international : official journal of the European Society for Organ Transplantation. 2024;37:13641.</w:t>
      </w:r>
      <w:bookmarkEnd w:id="34"/>
      <w:r>
        <w:t xml:space="preserve"> </w:t>
      </w:r>
      <w:hyperlink r:id="rId140">
        <w:r>
          <w:rPr>
            <w:color w:val="77230C"/>
            <w:sz w:val="20"/>
            <w:u w:val="single"/>
          </w:rPr>
          <w:t>DOI</w:t>
        </w:r>
      </w:hyperlink>
      <w:r>
        <w:t xml:space="preserve">  |  </w:t>
      </w:r>
      <w:hyperlink r:id="rId141">
        <w:r>
          <w:rPr>
            <w:color w:val="77230C"/>
            <w:sz w:val="20"/>
            <w:u w:val="single"/>
          </w:rPr>
          <w:t>Full text PDF</w:t>
        </w:r>
      </w:hyperlink>
    </w:p>
    <w:p>
      <w:pPr>
        <w:pStyle w:val="Normal"/>
        <w:widowControl/>
        <w:spacing w:before="60" w:after="20"/>
      </w:pPr>
      <w:r>
        <w:t xml:space="preserve">Single-center intent-to-treat protocol cohort. Full text reviewed.</w:t>
      </w:r>
    </w:p>
    <w:p>
      <w:pPr>
        <w:pStyle w:val="Normal"/>
        <w:keepNext/>
        <w:widowControl/>
        <w:spacing w:before="60" w:after="20"/>
      </w:pPr>
      <w:bookmarkStart w:id="35" w:name="ref_28"/>
      <w:r>
        <w:t xml:space="preserve">[28] Yaqub, Sheraz; Busund, Sondre; Smedman, Tor Magnus; et al. Liver transplantation for locally advanced non-resectable intrahepatic cholangiocarcinoma treated with neoadjuvant therapy: early results from the TESLA trial. British Journal of Surgery. 2025.</w:t>
      </w:r>
      <w:bookmarkEnd w:id="35"/>
      <w:r>
        <w:t xml:space="preserve"> </w:t>
      </w:r>
      <w:hyperlink r:id="rId142">
        <w:r>
          <w:rPr>
            <w:color w:val="77230C"/>
            <w:sz w:val="20"/>
            <w:u w:val="single"/>
          </w:rPr>
          <w:t>DOI</w:t>
        </w:r>
      </w:hyperlink>
      <w:r>
        <w:t xml:space="preserve">  |  Local PDF pending</w:t>
      </w:r>
    </w:p>
    <w:p>
      <w:pPr>
        <w:pStyle w:val="Normal"/>
        <w:widowControl/>
        <w:spacing w:before="60" w:after="20"/>
      </w:pPr>
      <w:r>
        <w:t xml:space="preserve">Clinical study / guidance. Complete indexed primary research-letter text and Table 1/Figure 1 read; supplementary eligibility file not independently reviewed; PDF download failed..</w:t>
      </w:r>
      <w:r>
        <w:fldChar w:fldCharType="end"/>
      </w:r>
    </w:p>
    <w:p>
      <w:pPr>
        <w:rPr>
          <w:color w:val="A8470A"/>
        </w:rPr>
        <w:pStyle w:val="Heading1"/>
        <w:keepNext/>
        <w:widowControl/>
        <w:keepLines/>
      </w:pPr>
      <w:r>
        <w:rPr>
          <w:color w:val="A8470A"/>
        </w:rPr>
        <w:t xml:space="preserve">Revision note</w:t>
      </w:r>
    </w:p>
    <w:p>
      <w:pPr>
        <w:pStyle w:val="Normal"/>
        <w:keepNext/>
        <w:widowControl/>
        <w:keepLines/>
      </w:pPr>
      <w:r>
        <w:t xml:space="preserve">Revised 2026-10-24 06:55 CDT. Evidence-before-recommendation review of all 27 B questions. Earlier protocol versions and external analyst records are preserved; this is an Analyst A synthesis, not a new external-analyst vote.</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 Id="rId23" Type="http://schemas.openxmlformats.org/officeDocument/2006/relationships/hyperlink" Target="https://doi.org/10.1111/ajt.13831" TargetMode="External"/><Relationship Id="rId24" Type="http://schemas.openxmlformats.org/officeDocument/2006/relationships/hyperlink" Target="document_libraries/nelm/PDF_depot/milan__milan__milan__10-1111-ajt-13831.pdf" TargetMode="External"/><Relationship Id="rId25" Type="http://schemas.openxmlformats.org/officeDocument/2006/relationships/hyperlink" Target="https://doi.org/10.1097/SLA.0000000000005663" TargetMode="External"/><Relationship Id="rId26" Type="http://schemas.openxmlformats.org/officeDocument/2006/relationships/hyperlink" Target="document_libraries/nelm/PDF_depot/net_matched__REF-052_2023_10-1097-sla-0000000000005663_controversy-over-liver-transplantation-or-resection-for-neuroendocrine-liver-metastasis.pdf" TargetMode="External"/><Relationship Id="rId27" Type="http://schemas.openxmlformats.org/officeDocument/2006/relationships/hyperlink" Target="https://doi.org/10.1111/ajt.17156" TargetMode="External"/><Relationship Id="rId28" Type="http://schemas.openxmlformats.org/officeDocument/2006/relationships/hyperlink" Target="document_libraries/nelm/PDF_depot/net_maspero2022__Maspero_2022_10.1111_ajt.17156.pdf" TargetMode="External"/><Relationship Id="rId29" Type="http://schemas.openxmlformats.org/officeDocument/2006/relationships/hyperlink" Target="https://doi.org/10.1007/s00268-022-06736-1" TargetMode="External"/><Relationship Id="rId30" Type="http://schemas.openxmlformats.org/officeDocument/2006/relationships/hyperlink" Target="document_libraries/nelm/PDF_depot/net_kjaer2023__Kjaer_2023_10.1007_s00268-022-06736-1.pdf" TargetMode="External"/><Relationship Id="rId31" Type="http://schemas.openxmlformats.org/officeDocument/2006/relationships/hyperlink" Target="https://doi.org/10.1056/NEJMoa2403991" TargetMode="External"/><Relationship Id="rId32" Type="http://schemas.openxmlformats.org/officeDocument/2006/relationships/hyperlink" Target="document_libraries/nelm/PDF_depot/cabinet__NEJMoa2403991.pdf" TargetMode="External"/><Relationship Id="rId33" Type="http://schemas.openxmlformats.org/officeDocument/2006/relationships/hyperlink" Target="https://doi.org/10.1056/NEJMoa1316158" TargetMode="External"/><Relationship Id="rId34" Type="http://schemas.openxmlformats.org/officeDocument/2006/relationships/hyperlink" Target="document_libraries/nelm/PDF_depot/clarinet__NEJMoa1316158.pdf" TargetMode="External"/><Relationship Id="rId35" Type="http://schemas.openxmlformats.org/officeDocument/2006/relationships/hyperlink" Target="https://doi.org/10.1016/S1470-2045(21)00572-6" TargetMode="External"/><Relationship Id="rId36" Type="http://schemas.openxmlformats.org/officeDocument/2006/relationships/hyperlink" Target="document_libraries/nelm/PDF_depot/netter1_final__1-s2.0-S1470204521005726-main.pdf" TargetMode="External"/><Relationship Id="rId37" Type="http://schemas.openxmlformats.org/officeDocument/2006/relationships/hyperlink" Target="https://doi.org/10.1111/jne.70250" TargetMode="External"/><Relationship Id="rId38" Type="http://schemas.openxmlformats.org/officeDocument/2006/relationships/hyperlink" Target="document_libraries/nelm/PDF_depot/enets__enets__enets__10-1111-jne-70250.pdf" TargetMode="External"/><Relationship Id="rId39" Type="http://schemas.openxmlformats.org/officeDocument/2006/relationships/hyperlink" Target="https://doi.org/10.1111/jne.70250" TargetMode="External"/><Relationship Id="rId40" Type="http://schemas.openxmlformats.org/officeDocument/2006/relationships/hyperlink" Target="document_libraries/nelm/PDF_depot/enets__enets__enets__10-1111-jne-70250.pdf" TargetMode="External"/><Relationship Id="rId41" Type="http://schemas.openxmlformats.org/officeDocument/2006/relationships/hyperlink" Target="meeting_documents/05_NET_Alignment_and_Meeting_Decisions_v7.docx#NET_B1" TargetMode="External"/><Relationship Id="rId42" Type="http://schemas.openxmlformats.org/officeDocument/2006/relationships/hyperlink" Target="meeting_documents/markdown/05_NET_Evidence_and_Open_Decisions_v7.md#net-b1" TargetMode="External"/><Relationship Id="rId43" Type="http://schemas.openxmlformats.org/officeDocument/2006/relationships/hyperlink" Target="https://doi.org/10.1111/ajt.13831" TargetMode="External"/><Relationship Id="rId44" Type="http://schemas.openxmlformats.org/officeDocument/2006/relationships/hyperlink" Target="document_libraries/nelm/PDF_depot/milan__milan__milan__10-1111-ajt-13831.pdf" TargetMode="External"/><Relationship Id="rId45" Type="http://schemas.openxmlformats.org/officeDocument/2006/relationships/hyperlink" Target="https://doi.org/10.1097/SLA.0000000000005663" TargetMode="External"/><Relationship Id="rId46" Type="http://schemas.openxmlformats.org/officeDocument/2006/relationships/hyperlink" Target="document_libraries/nelm/PDF_depot/net_matched__REF-052_2023_10-1097-sla-0000000000005663_controversy-over-liver-transplantation-or-resection-for-neuroendocrine-liver-metastasis.pdf" TargetMode="External"/><Relationship Id="rId47" Type="http://schemas.openxmlformats.org/officeDocument/2006/relationships/hyperlink" Target="https://doi.org/10.3390/jcm15030938" TargetMode="External"/><Relationship Id="rId48" Type="http://schemas.openxmlformats.org/officeDocument/2006/relationships/hyperlink" Target="document_libraries/nelm/PDF_depot/spainnet__spainnet__spainnet__10-3390-jcm15030938.pdf" TargetMode="External"/><Relationship Id="rId49" Type="http://schemas.openxmlformats.org/officeDocument/2006/relationships/hyperlink" Target="https://doi.org/10.1097/SLA.0b013e31828ee17c" TargetMode="External"/><Relationship Id="rId50" Type="http://schemas.openxmlformats.org/officeDocument/2006/relationships/hyperlink" Target="https://libkey.io/libraries/480/10.1097/sla.0b013e31828ee17c" TargetMode="External"/><Relationship Id="rId51" Type="http://schemas.openxmlformats.org/officeDocument/2006/relationships/hyperlink" Target="https://doi.org/10.1016/S0140-6736(24)00701-3" TargetMode="External"/><Relationship Id="rId52" Type="http://schemas.openxmlformats.org/officeDocument/2006/relationships/hyperlink" Target="document_libraries/nelm/PDF_depot/netter2__netter2__netter2__10-1016-S0140-6736-24-00701-3.pdf" TargetMode="External"/><Relationship Id="rId53" Type="http://schemas.openxmlformats.org/officeDocument/2006/relationships/hyperlink" Target="https://doi.org/10.1016/j.transproceed.2026.02.019" TargetMode="External"/><Relationship Id="rId54" Type="http://schemas.openxmlformats.org/officeDocument/2006/relationships/hyperlink" Target="https://libkey.io/libraries/480/10.1016/j.transproceed.2026.02.019" TargetMode="External"/><Relationship Id="rId55" Type="http://schemas.openxmlformats.org/officeDocument/2006/relationships/hyperlink" Target="https://www.hrsa.gov/sites/default/files/hrsa/optn/adult-meld-exception-transplant-oncology-review-guidance.pdf" TargetMode="External"/><Relationship Id="rId56" Type="http://schemas.openxmlformats.org/officeDocument/2006/relationships/hyperlink" Target="document_libraries/nelm/PDF_depot/nlrb__nlrb__nlrb__nlrb.pdf" TargetMode="External"/><Relationship Id="rId57" Type="http://schemas.openxmlformats.org/officeDocument/2006/relationships/hyperlink" Target="https://doi.org/10.1111/jne.70250" TargetMode="External"/><Relationship Id="rId58" Type="http://schemas.openxmlformats.org/officeDocument/2006/relationships/hyperlink" Target="document_libraries/nelm/PDF_depot/enets__enets__enets__10-1111-jne-70250.pdf" TargetMode="External"/><Relationship Id="rId59" Type="http://schemas.openxmlformats.org/officeDocument/2006/relationships/hyperlink" Target="https://www.hrsa.gov/sites/default/files/hrsa/optn/adult-meld-exception-transplant-oncology-review-guidance.pdf" TargetMode="External"/><Relationship Id="rId60" Type="http://schemas.openxmlformats.org/officeDocument/2006/relationships/hyperlink" Target="document_libraries/nelm/PDF_depot/nlrb__nlrb__nlrb__nlrb.pdf" TargetMode="External"/><Relationship Id="rId61" Type="http://schemas.openxmlformats.org/officeDocument/2006/relationships/hyperlink" Target="https://doi.org/10.1111/ajt.13831" TargetMode="External"/><Relationship Id="rId62" Type="http://schemas.openxmlformats.org/officeDocument/2006/relationships/hyperlink" Target="document_libraries/nelm/PDF_depot/milan__milan__milan__10-1111-ajt-13831.pdf" TargetMode="External"/><Relationship Id="rId63" Type="http://schemas.openxmlformats.org/officeDocument/2006/relationships/hyperlink" Target="https://doi.org/10.1111/jne.70250" TargetMode="External"/><Relationship Id="rId64" Type="http://schemas.openxmlformats.org/officeDocument/2006/relationships/hyperlink" Target="document_libraries/nelm/PDF_depot/enets__enets__enets__10-1111-jne-70250.pdf" TargetMode="External"/><Relationship Id="rId65" Type="http://schemas.openxmlformats.org/officeDocument/2006/relationships/hyperlink" Target="meeting_documents/05_NET_Alignment_and_Meeting_Decisions_v7.docx#NET_B2" TargetMode="External"/><Relationship Id="rId66" Type="http://schemas.openxmlformats.org/officeDocument/2006/relationships/hyperlink" Target="meeting_documents/markdown/05_NET_Evidence_and_Open_Decisions_v7.md#net-b2" TargetMode="External"/><Relationship Id="rId67" Type="http://schemas.openxmlformats.org/officeDocument/2006/relationships/hyperlink" Target="https://doi.org/10.1111/ajt.13831" TargetMode="External"/><Relationship Id="rId68" Type="http://schemas.openxmlformats.org/officeDocument/2006/relationships/hyperlink" Target="document_libraries/nelm/PDF_depot/milan__milan__milan__10-1111-ajt-13831.pdf" TargetMode="External"/><Relationship Id="rId69" Type="http://schemas.openxmlformats.org/officeDocument/2006/relationships/hyperlink" Target="https://doi.org/10.1111/ajt.17156" TargetMode="External"/><Relationship Id="rId70" Type="http://schemas.openxmlformats.org/officeDocument/2006/relationships/hyperlink" Target="document_libraries/nelm/PDF_depot/net_maspero2022__Maspero_2022_10.1111_ajt.17156.pdf" TargetMode="External"/><Relationship Id="rId71" Type="http://schemas.openxmlformats.org/officeDocument/2006/relationships/hyperlink" Target="https://doi.org/10.1097/SLA.0000000000005663" TargetMode="External"/><Relationship Id="rId72" Type="http://schemas.openxmlformats.org/officeDocument/2006/relationships/hyperlink" Target="document_libraries/nelm/PDF_depot/net_matched__REF-052_2023_10-1097-sla-0000000000005663_controversy-over-liver-transplantation-or-resection-for-neuroendocrine-liver-metastasis.pdf" TargetMode="External"/><Relationship Id="rId73" Type="http://schemas.openxmlformats.org/officeDocument/2006/relationships/hyperlink" Target="https://doi.org/10.1007/s00268-022-06736-1" TargetMode="External"/><Relationship Id="rId74" Type="http://schemas.openxmlformats.org/officeDocument/2006/relationships/hyperlink" Target="document_libraries/nelm/PDF_depot/net_kjaer2023__Kjaer_2023_10.1007_s00268-022-06736-1.pdf" TargetMode="External"/><Relationship Id="rId75" Type="http://schemas.openxmlformats.org/officeDocument/2006/relationships/hyperlink" Target="https://doi.org/10.3390/jcm15030938" TargetMode="External"/><Relationship Id="rId76" Type="http://schemas.openxmlformats.org/officeDocument/2006/relationships/hyperlink" Target="document_libraries/nelm/PDF_depot/spainnet__spainnet__spainnet__10-3390-jcm15030938.pdf" TargetMode="External"/><Relationship Id="rId77" Type="http://schemas.openxmlformats.org/officeDocument/2006/relationships/hyperlink" Target="https://doi.org/10.1097/SLA.0b013e31828ee17c" TargetMode="External"/><Relationship Id="rId78" Type="http://schemas.openxmlformats.org/officeDocument/2006/relationships/hyperlink" Target="https://libkey.io/libraries/480/10.1097/sla.0b013e31828ee17c" TargetMode="External"/><Relationship Id="rId79" Type="http://schemas.openxmlformats.org/officeDocument/2006/relationships/hyperlink" Target="https://doi.org/10.1111/jne.70250" TargetMode="External"/><Relationship Id="rId80" Type="http://schemas.openxmlformats.org/officeDocument/2006/relationships/hyperlink" Target="document_libraries/nelm/PDF_depot/enets__enets__enets__10-1111-jne-70250.pdf" TargetMode="External"/><Relationship Id="rId81" Type="http://schemas.openxmlformats.org/officeDocument/2006/relationships/hyperlink" Target="https://doi.org/10.1111/ajt.13831" TargetMode="External"/><Relationship Id="rId82" Type="http://schemas.openxmlformats.org/officeDocument/2006/relationships/hyperlink" Target="document_libraries/nelm/PDF_depot/milan__milan__milan__10-1111-ajt-13831.pdf" TargetMode="External"/><Relationship Id="rId83" Type="http://schemas.openxmlformats.org/officeDocument/2006/relationships/hyperlink" Target="https://doi.org/10.1111/jne.70250" TargetMode="External"/><Relationship Id="rId84" Type="http://schemas.openxmlformats.org/officeDocument/2006/relationships/hyperlink" Target="document_libraries/nelm/PDF_depot/enets__enets__enets__10-1111-jne-70250.pdf" TargetMode="External"/><Relationship Id="rId85" Type="http://schemas.openxmlformats.org/officeDocument/2006/relationships/hyperlink" Target="meeting_documents/05_NET_Alignment_and_Meeting_Decisions_v7.docx#NET_B3" TargetMode="External"/><Relationship Id="rId86" Type="http://schemas.openxmlformats.org/officeDocument/2006/relationships/hyperlink" Target="meeting_documents/markdown/05_NET_Evidence_and_Open_Decisions_v7.md#net-b3" TargetMode="External"/><Relationship Id="rId87" Type="http://schemas.openxmlformats.org/officeDocument/2006/relationships/hyperlink" Target="meeting_documents/09_ALLOC_Alignment_and_Meeting_Decisions_v7.docx#ALLOC_B1" TargetMode="External"/><Relationship Id="rId88" Type="http://schemas.openxmlformats.org/officeDocument/2006/relationships/hyperlink" Target="meeting_documents/markdown/09_ALLOC_Evidence_and_Open_Decisions_v7.md#alloc-b1" TargetMode="External"/><Relationship Id="rId89" Type="http://schemas.openxmlformats.org/officeDocument/2006/relationships/hyperlink" Target="meeting_documents/09_ALLOC_Alignment_and_Meeting_Decisions_v7.docx#ALLOC_B2" TargetMode="External"/><Relationship Id="rId90" Type="http://schemas.openxmlformats.org/officeDocument/2006/relationships/hyperlink" Target="meeting_documents/markdown/09_ALLOC_Evidence_and_Open_Decisions_v7.md#alloc-b2" TargetMode="External"/><Relationship Id="rId91" Type="http://schemas.openxmlformats.org/officeDocument/2006/relationships/hyperlink" Target="meeting_documents/09_ALLOC_Alignment_and_Meeting_Decisions_v7.docx#ALLOC_B3" TargetMode="External"/><Relationship Id="rId92" Type="http://schemas.openxmlformats.org/officeDocument/2006/relationships/hyperlink" Target="meeting_documents/markdown/09_ALLOC_Evidence_and_Open_Decisions_v7.md#alloc-b3" TargetMode="External"/><Relationship Id="rId93" Type="http://schemas.openxmlformats.org/officeDocument/2006/relationships/hyperlink" Target="meeting_documents/09_ALLOC_Alignment_and_Meeting_Decisions_v7.docx#ALLOC_B4" TargetMode="External"/><Relationship Id="rId94" Type="http://schemas.openxmlformats.org/officeDocument/2006/relationships/hyperlink" Target="meeting_documents/markdown/09_ALLOC_Evidence_and_Open_Decisions_v7.md#alloc-b4" TargetMode="External"/><Relationship Id="rId95" Type="http://schemas.openxmlformats.org/officeDocument/2006/relationships/hyperlink" Target="../V4_high_risk_review_2026-10-23/Round2_boundary_review_2026-10-23/01_Cross_analyst_reconciliation.md" TargetMode="External"/><Relationship Id="rId96" Type="http://schemas.openxmlformats.org/officeDocument/2006/relationships/hyperlink" Target="../V4_high_risk_review_2026-10-23/Round2_boundary_review_2026-10-23/03_Prospective_outcomes_dataset.md" TargetMode="External"/><Relationship Id="rId97" Type="http://schemas.openxmlformats.org/officeDocument/2006/relationships/hyperlink" Target="https://www.hrsa.gov/sites/default/files/hrsa/optn/optn_policies.pdf" TargetMode="External"/><Relationship Id="rId98" Type="http://schemas.openxmlformats.org/officeDocument/2006/relationships/hyperlink" Target="document_libraries/nelm/PDF_depot/optn__optn__optn__optn.pdf" TargetMode="External"/><Relationship Id="rId99" Type="http://schemas.openxmlformats.org/officeDocument/2006/relationships/hyperlink" Target="https://www.hrsa.gov/sites/default/files/hrsa/optn/adult-meld-exception-transplant-oncology-review-guidance.pdf" TargetMode="External"/><Relationship Id="rId100" Type="http://schemas.openxmlformats.org/officeDocument/2006/relationships/hyperlink" Target="document_libraries/nelm/PDF_depot/nlrb__nlrb__nlrb__nlrb.pdf" TargetMode="External"/><Relationship Id="rId101" Type="http://schemas.openxmlformats.org/officeDocument/2006/relationships/hyperlink" Target="https://doi.org/10.1111/ajt.13831" TargetMode="External"/><Relationship Id="rId102" Type="http://schemas.openxmlformats.org/officeDocument/2006/relationships/hyperlink" Target="document_libraries/nelm/PDF_depot/milan__milan__milan__10-1111-ajt-13831.pdf" TargetMode="External"/><Relationship Id="rId103" Type="http://schemas.openxmlformats.org/officeDocument/2006/relationships/hyperlink" Target="https://doi.org/10.1111/jne.70250" TargetMode="External"/><Relationship Id="rId104" Type="http://schemas.openxmlformats.org/officeDocument/2006/relationships/hyperlink" Target="document_libraries/nelm/PDF_depot/enets__enets__enets__10-1111-jne-70250.pdf" TargetMode="External"/><Relationship Id="rId105" Type="http://schemas.openxmlformats.org/officeDocument/2006/relationships/hyperlink" Target="https://doi.org/10.3390/jcm15030938" TargetMode="External"/><Relationship Id="rId106" Type="http://schemas.openxmlformats.org/officeDocument/2006/relationships/hyperlink" Target="document_libraries/nelm/PDF_depot/spainnet__spainnet__spainnet__10-3390-jcm15030938.pdf" TargetMode="External"/><Relationship Id="rId107" Type="http://schemas.openxmlformats.org/officeDocument/2006/relationships/hyperlink" Target="https://doi.org/10.1097/SLA.0000000000005663" TargetMode="External"/><Relationship Id="rId108" Type="http://schemas.openxmlformats.org/officeDocument/2006/relationships/hyperlink" Target="document_libraries/nelm/PDF_depot/net_matched__REF-052_2023_10-1097-sla-0000000000005663_controversy-over-liver-transplantation-or-resection-for-neuroendocrine-liver-metastasis.pdf" TargetMode="External"/><Relationship Id="rId109" Type="http://schemas.openxmlformats.org/officeDocument/2006/relationships/hyperlink" Target="https://doi.org/10.1111/ajt.17156" TargetMode="External"/><Relationship Id="rId110" Type="http://schemas.openxmlformats.org/officeDocument/2006/relationships/hyperlink" Target="document_libraries/nelm/PDF_depot/net_maspero2022__Maspero_2022_10.1111_ajt.17156.pdf" TargetMode="External"/><Relationship Id="rId111" Type="http://schemas.openxmlformats.org/officeDocument/2006/relationships/hyperlink" Target="https://doi.org/10.1007/s00268-022-06736-1" TargetMode="External"/><Relationship Id="rId112" Type="http://schemas.openxmlformats.org/officeDocument/2006/relationships/hyperlink" Target="document_libraries/nelm/PDF_depot/net_kjaer2023__Kjaer_2023_10.1007_s00268-022-06736-1.pdf" TargetMode="External"/><Relationship Id="rId113" Type="http://schemas.openxmlformats.org/officeDocument/2006/relationships/hyperlink" Target="https://doi.org/10.1056/NEJMoa2403991" TargetMode="External"/><Relationship Id="rId114" Type="http://schemas.openxmlformats.org/officeDocument/2006/relationships/hyperlink" Target="document_libraries/nelm/PDF_depot/cabinet__NEJMoa2403991.pdf" TargetMode="External"/><Relationship Id="rId115" Type="http://schemas.openxmlformats.org/officeDocument/2006/relationships/hyperlink" Target="https://doi.org/10.1056/NEJMoa1316158" TargetMode="External"/><Relationship Id="rId116" Type="http://schemas.openxmlformats.org/officeDocument/2006/relationships/hyperlink" Target="document_libraries/nelm/PDF_depot/clarinet__NEJMoa1316158.pdf" TargetMode="External"/><Relationship Id="rId117" Type="http://schemas.openxmlformats.org/officeDocument/2006/relationships/hyperlink" Target="https://doi.org/10.1016/S1470-2045(21)00572-6" TargetMode="External"/><Relationship Id="rId118" Type="http://schemas.openxmlformats.org/officeDocument/2006/relationships/hyperlink" Target="document_libraries/nelm/PDF_depot/netter1_final__1-s2.0-S1470204521005726-main.pdf" TargetMode="External"/><Relationship Id="rId119" Type="http://schemas.openxmlformats.org/officeDocument/2006/relationships/hyperlink" Target="https://doi.org/10.1016/S0140-6736(24)00701-3" TargetMode="External"/><Relationship Id="rId120" Type="http://schemas.openxmlformats.org/officeDocument/2006/relationships/hyperlink" Target="document_libraries/nelm/PDF_depot/netter2__netter2__netter2__10-1016-S0140-6736-24-00701-3.pdf" TargetMode="External"/><Relationship Id="rId121" Type="http://schemas.openxmlformats.org/officeDocument/2006/relationships/hyperlink" Target="https://doi.org/10.1097/HEP.0000000000001644" TargetMode="External"/><Relationship Id="rId122" Type="http://schemas.openxmlformats.org/officeDocument/2006/relationships/hyperlink" Target="document_libraries/nelm/PDF_depot/candidate2026__candidate2026__candidate2026__10-1097-HEP-0000000000001644.pdf" TargetMode="External"/><Relationship Id="rId123" Type="http://schemas.openxmlformats.org/officeDocument/2006/relationships/hyperlink" Target="https://doi.org/10.1097/SLA.0b013e31828ee17c" TargetMode="External"/><Relationship Id="rId124" Type="http://schemas.openxmlformats.org/officeDocument/2006/relationships/hyperlink" Target="https://doi.org/10.1016/j.transproceed.2026.02.019" TargetMode="External"/><Relationship Id="rId125" Type="http://schemas.openxmlformats.org/officeDocument/2006/relationships/hyperlink" Target="https://doi.org/10.1155/joot/2545887" TargetMode="External"/><Relationship Id="rId126" Type="http://schemas.openxmlformats.org/officeDocument/2006/relationships/hyperlink" Target="document_libraries/nelm/PDF_depot/round2_kelly__round2_kelly__Kelly_2026_Donor_Outcomes_10.1155-joot-2545887.pdf" TargetMode="External"/><Relationship Id="rId127" Type="http://schemas.openxmlformats.org/officeDocument/2006/relationships/hyperlink" Target="https://www.ecfr.gov/current/title-45/subtitle-A/subchapter-A/part-46/subpart-A/section-46.111" TargetMode="External"/><Relationship Id="rId128" Type="http://schemas.openxmlformats.org/officeDocument/2006/relationships/hyperlink" Target="https://www.hrsa.gov/optn/professionals/resources/ethical-considerations/ethical-principles-in-the-allocation-of-human-organs" TargetMode="External"/><Relationship Id="rId129" Type="http://schemas.openxmlformats.org/officeDocument/2006/relationships/hyperlink" Target="https://doi.org/10.1038/s41571-026-01160-z" TargetMode="External"/><Relationship Id="rId130" Type="http://schemas.openxmlformats.org/officeDocument/2006/relationships/hyperlink" Target="document_libraries/nelm/PDF_depot/hcc_design__hcc_design__hcc_design__10-1038-s41571-026-01160-z.pdf" TargetMode="External"/><Relationship Id="rId131" Type="http://schemas.openxmlformats.org/officeDocument/2006/relationships/hyperlink" Target="https://doi.org/10.1016/S1470-2045(20)30224-2" TargetMode="External"/><Relationship Id="rId132" Type="http://schemas.openxmlformats.org/officeDocument/2006/relationships/hyperlink" Target="document_libraries/nelm/PDF_depot/xxl__xxl__xxl__10-1016-S1470-2045-20-30224-2.pdf" TargetMode="External"/><Relationship Id="rId133" Type="http://schemas.openxmlformats.org/officeDocument/2006/relationships/hyperlink" Target="https://doi.org/10.1016/S0140-6736(24)01595-2" TargetMode="External"/><Relationship Id="rId134" Type="http://schemas.openxmlformats.org/officeDocument/2006/relationships/hyperlink" Target="document_libraries/nelm/PDF_depot/transmet__transmet__transmet__10-1016-S0140-6736-24-01595-2.pdf" TargetMode="External"/><Relationship Id="rId135" Type="http://schemas.openxmlformats.org/officeDocument/2006/relationships/hyperlink" Target="https://doi.org/10.1016/j.jhep.2024.03.020" TargetMode="External"/><Relationship Id="rId136" Type="http://schemas.openxmlformats.org/officeDocument/2006/relationships/hyperlink" Target="https://doi.org/10.1111/j.1600-6143.2011.03972.x" TargetMode="External"/><Relationship Id="rId137" Type="http://schemas.openxmlformats.org/officeDocument/2006/relationships/hyperlink" Target="https://doi.org/10.1111/ajt.14055" TargetMode="External"/><Relationship Id="rId138" Type="http://schemas.openxmlformats.org/officeDocument/2006/relationships/hyperlink" Target="https://doi.org/10.1097/LVT.0000000000000303" TargetMode="External"/><Relationship Id="rId139" Type="http://schemas.openxmlformats.org/officeDocument/2006/relationships/hyperlink" Target="https://doi.org/10.1136/bmj.i5239" TargetMode="External"/><Relationship Id="rId140" Type="http://schemas.openxmlformats.org/officeDocument/2006/relationships/hyperlink" Target="https://doi.org/10.3389/ti.2024.13641" TargetMode="External"/><Relationship Id="rId141" Type="http://schemas.openxmlformats.org/officeDocument/2006/relationships/hyperlink" Target="document_libraries/nelm/PDF_depot/systare__systare__systare__10-3389-ti-2024-13641.pdf" TargetMode="External"/><Relationship Id="rId142" Type="http://schemas.openxmlformats.org/officeDocument/2006/relationships/hyperlink" Target="https://academic.oup.com/bjs/article/112/3/znaf054/8083032"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2026-10-24T11:55:21Z</dcterms:modified>
  <dc:title>UTHealth Houston and Memorial Hermann High Risk Liver Transplant Protocol for Neuroendocrine Liver Metastases V7</dc:title>
  <dc:subject>Investigational NET pathway outside NLRB guidance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