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Hepatic epithelioid hemangioendothelioma — Standard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https://drliuhao.github.io/mh-liver-pathways/transplant/hehe/#meeting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HEHE_3_Standard_Pathway.docx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HEHE_7_Decision_Discussion.docx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level of expert pathology confirmation is required?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 documented expert pathology review before transplant selection and resolve mimics with additional testing as needed.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extrahepatic disease patterns are acceptable locally?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Describe every extrahepatic site and tempo; obtain explicit selection approval rather than importing HCC/CRLM exclusions.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G3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Can HEHE-LT risk estimates be used before transplant?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Label uncertain variables and do not convert the retrospective score into an allocation or automatic eligibility score.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does transplant offer enough benefit over observation or other therapy?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Document disease tempo, symptoms, alternatives and expected benefit before approval of the transplant plan; choose observation selectively, without imposing a universal mandatory observation interval.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verifies each component of the nonstandard request?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Assign pathology, imaging and allocation owners and explicitly document any extrahepatic disease decision.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risk-adapted post-transplant follow-up will be adopted?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Ratify a joint sarcoma/transplant schedule, updated by explant risk and previous extrahepatic disease.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HEHE G1 — What level of expert pathology confirmation is required?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Verify diagnosis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“Biopsy proven diagnosis of HEHE and exclude hemangiosarcoma.”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HEHE criteria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EHE · consensus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International consensus supports expert diagnosis of this ultra-rare tumor.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ESMO Open · 2021 · liver-specific / transplant management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Require documented expert pathology review before transplant selection and resolve mimics with additional testing as needed.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mistaken rare-tumor diagnosis changes prognosis and candidacy substantially.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Pathology · sarcoma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G2 — Which extrahepatic disease patterns are acceptable locally?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Stage and compare options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“The presence of extrahepatic disease is not an absolute contraindication.”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HEHE guidance — MELD-exception consideration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EHE · consensus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Tumor distribution, symptoms and behavior inform individualized liver-transplant discussion.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ESMO Open · 2021 · liver-specific / transplant management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Describe every extrahepatic site and tempo; obtain explicit selection approval rather than importing HCC/CRLM exclusions.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HEHE has a distinct biological and allocation framework.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Sarcoma oncology · transplant governance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G3 — Can HEHE-LT risk estimates be used before transplant?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Assess benefit and risk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HEHE-LT · cohort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Registry-derived risk is prognostic; some features may only be established reliably on pathology.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Lai et al. · Transplantation · 2017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“Absence of macrovascular invasion on biopsy or imaging.”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HEHE criterion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Label uncertain variables and do not convert the retrospective score into an allocation or automatic eligibility score.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Prognosis, eligibility and allocation priority are different concepts.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pathology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G4 — When does transplant offer enough benefit over observation or other therapy?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Assess benefit and risk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4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EHE · consensus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natural history is heterogeneous and management depends on clinical behavior.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ESMO Open · 2021 · liver-specific / transplant management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“Lesions are unresectable.”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HEHE criterion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Document disease tempo, symptoms, alternatives and expected benefit before approval of the transplant plan; choose observation selectively, without imposing a universal mandatory observation interval.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Unresectability alone does not resolve the whole clinical benefit-risk decision.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Selection committee · sarcoma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G5 — Who verifies each component of the nonstandard request?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5">
        <w:r>
          <w:rPr>
            <w:color w:val="0563C1"/>
            <w:u w:val="single"/>
          </w:rPr>
          <w:t xml:space="preserve">Submit and reassess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6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guidance lists biopsy diagnosis, absent macrovascular invasion and unresectability for consideration at MMaT−3.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pp.10–11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Assign pathology, imaging and allocation owners and explicitly document any extrahepatic disease decision.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Rare-disease exceptions need a transparent patient-specific narrative.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transplant physician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G6 — What risk-adapted post-transplant follow-up will be adopted?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7">
        <w:r>
          <w:rPr>
            <w:color w:val="0563C1"/>
            <w:u w:val="single"/>
          </w:rPr>
          <w:t xml:space="preserve">Transplant and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8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HEHE-LT · cohort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Registry data identify recurrence-risk differences.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Lai et al. · Transplantation · 2017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 universal post-transplant surveillance interval is specified in this guidance.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pp.10–11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Ratify a joint sarcoma/transplant schedule, updated by explant risk and previous extrahepatic disease.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Do not present a local surveillance interval as national policy.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transplant team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EHE · consensus</w:t>
      </w:r>
      <w:r>
        <w:rPr>
          <w:b w:val="0"/>
          <w:i w:val="0"/>
          <w:sz w:val="19"/>
        </w:rPr>
        <w:t xml:space="preserve"> — Epithelioid hemangioendothelioma: international consensus</w:t>
      </w:r>
      <w:r>
        <w:rPr>
          <w:b w:val="0"/>
          <w:i w:val="0"/>
          <w:sz w:val="19"/>
        </w:rPr>
        <w:t xml:space="preserve">  </w:t>
      </w:r>
      <w:hyperlink r:id="rId19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HEHE-LT · cohort</w:t>
      </w:r>
      <w:r>
        <w:rPr>
          <w:b w:val="0"/>
          <w:i w:val="0"/>
          <w:sz w:val="19"/>
        </w:rPr>
        <w:t xml:space="preserve"> — HEHE and adult LT: a prognostic score based on the ELTR-ELITA registry</w:t>
      </w:r>
      <w:r>
        <w:rPr>
          <w:b w:val="0"/>
          <w:i w:val="0"/>
          <w:sz w:val="19"/>
        </w:rPr>
        <w:t xml:space="preserve">  </w:t>
      </w:r>
      <w:hyperlink r:id="rId20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HEHE</w:t>
      </w:r>
      <w:r>
        <w:rPr>
          <w:b w:val="0"/>
          <w:i w:val="0"/>
          <w:sz w:val="19"/>
        </w:rPr>
        <w:t xml:space="preserve"> — Adult MELD exception review guidance — HEHE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hehe/#diagnosis" TargetMode="External"/><Relationship Id="rId9" Type="http://schemas.openxmlformats.org/officeDocument/2006/relationships/hyperlink" Target="https://drliuhao.github.io/mh-liver-pathways/transplant/hehe/#meeting-diagnosis" TargetMode="External"/><Relationship Id="rId10" Type="http://schemas.openxmlformats.org/officeDocument/2006/relationships/hyperlink" Target="https://drliuhao.github.io/mh-liver-pathways/transplant/hehe/#stage" TargetMode="External"/><Relationship Id="rId11" Type="http://schemas.openxmlformats.org/officeDocument/2006/relationships/hyperlink" Target="https://drliuhao.github.io/mh-liver-pathways/transplant/hehe/#meeting-extrahepatic" TargetMode="External"/><Relationship Id="rId12" Type="http://schemas.openxmlformats.org/officeDocument/2006/relationships/hyperlink" Target="https://drliuhao.github.io/mh-liver-pathways/transplant/hehe/#risk" TargetMode="External"/><Relationship Id="rId13" Type="http://schemas.openxmlformats.org/officeDocument/2006/relationships/hyperlink" Target="https://drliuhao.github.io/mh-liver-pathways/transplant/hehe/#meeting-risk-score" TargetMode="External"/><Relationship Id="rId14" Type="http://schemas.openxmlformats.org/officeDocument/2006/relationships/hyperlink" Target="https://drliuhao.github.io/mh-liver-pathways/transplant/hehe/#meeting-governance" TargetMode="External"/><Relationship Id="rId15" Type="http://schemas.openxmlformats.org/officeDocument/2006/relationships/hyperlink" Target="https://drliuhao.github.io/mh-liver-pathways/transplant/hehe/#review" TargetMode="External"/><Relationship Id="rId16" Type="http://schemas.openxmlformats.org/officeDocument/2006/relationships/hyperlink" Target="https://drliuhao.github.io/mh-liver-pathways/transplant/hehe/#meeting-submission" TargetMode="External"/><Relationship Id="rId17" Type="http://schemas.openxmlformats.org/officeDocument/2006/relationships/hyperlink" Target="https://drliuhao.github.io/mh-liver-pathways/transplant/hehe/#follow-up" TargetMode="External"/><Relationship Id="rId18" Type="http://schemas.openxmlformats.org/officeDocument/2006/relationships/hyperlink" Target="https://drliuhao.github.io/mh-liver-pathways/transplant/hehe/#meeting-surveillance" TargetMode="External"/><Relationship Id="rId19" Type="http://schemas.openxmlformats.org/officeDocument/2006/relationships/hyperlink" Target="https://doi.org/10.1016/j.esmoop.2021.100170" TargetMode="External"/><Relationship Id="rId20" Type="http://schemas.openxmlformats.org/officeDocument/2006/relationships/hyperlink" Target="https://doi.org/10.1097/TP.0000000000001603" TargetMode="External"/><Relationship Id="rId21" Type="http://schemas.openxmlformats.org/officeDocument/2006/relationships/hyperlink" Target="https://www.hrsa.gov/sites/default/files/hrsa/optn/adult-meld-exception-transplant-oncology-review-guidance.pdf#page=1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