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</w:pPr>
      <w:r>
        <w:t xml:space="preserve">Hepatic epithelioid hemangioendothelioma — Clinical Protocol Boundary Addendum V16</w:t>
      </w:r>
    </w:p>
    <w:p>
      <w:pPr>
        <w:pStyle w:val="Normal"/>
        <w:widowControl/>
      </w:pPr>
      <w:r>
        <w:t xml:space="preserve">Companion to the existing standard/guidance-aligned protocol, not a relabeling as high risk. A separately updated V16 standard protocol accompanies this boundary record. These OPEN boundary recommendations require ratification before being incorporated into clinical use.</w:t>
      </w:r>
    </w:p>
    <w:p>
      <w:pPr>
        <w:spacing w:after="120"/>
      </w:pPr>
      <w:r>
        <w:rPr>
          <w:i/>
          <w:sz w:val="18"/>
        </w:rPr>
        <w:t xml:space="preserve">Standardized document set, 29 October 2026: this is the full-content document for the high-risk transplant protocol. Questions for consensus: HEHE_6_High_Risk_Transplant_Questions.docx. Decision discussion for all settings: HEHE_7_Decision_Discussion.docx. Web page: https://drliuhao.github.io/mh-liver-pathways/transplant/hehe/#high-risk</w:t>
      </w:r>
    </w:p>
    <w:p>
      <w:pPr>
        <w:pStyle w:val="Normal"/>
        <w:widowControl/>
      </w:pPr>
      <w:r>
        <w:t xml:space="preserve">Version 16  |  Revised 2026-10-29 09:21 CDT  |  Institutional approval pending</w:t>
      </w:r>
    </w:p>
    <w:p>
      <w:pPr>
        <w:pStyle w:val="Heading2"/>
        <w:keepNext/>
        <w:widowControl/>
      </w:pPr>
      <w:r>
        <w:t xml:space="preserve">Policy and allocation status</w:t>
      </w:r>
    </w:p>
    <w:p>
      <w:pPr>
        <w:pStyle w:val="Normal"/>
        <w:widowControl/>
      </w:pPr>
      <w:r>
        <w:t xml:space="preserve">Analyst A structured critical review through 24 October 2026. All 27 B decisions remain OPEN. Primary evidence, selected-recipient outcomes, pathway-level outcomes, guideline wording and local safeguards are distinguished. This is not a PRISMA-complete systematic review, meta-analysis, fresh external-analyst consensus or institutional approval.</w:t>
      </w:r>
    </w:p>
    <w:p>
      <w:pPr>
        <w:pStyle w:val="Normal"/>
        <w:widowControl/>
      </w:pPr>
      <w:r>
        <w:t xml:space="preserve">Policy posting checked 24 October 2026: OPTN effective 1 October 2026; oncology guidance December 2025. Clinical suitability, allocation access, donor protection and research authorization remain separate. Recheck before any application.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2PC9ZZWFyPjxSZWNOdW0+MTwvUmVjTnVtPjxEaXNwbGF5VGV4dD5bVjE2LTFdPC9EaXNwbGF5VGV4dD48cmVjb3JkPjxyZWMtbnVtYmVyPjE8L3JlYy1udW1iZXI+PGZvcmVpZ24ta2V5cz48a2V5IGFwcD0iRU4iIGRiLWlkPSI1OTBjOTkyMi0yZTJhLTVlNzMtOTE3Ni00NzJkMDNhN2JhN2MiIHRpbWVzdGFtcD0iMTc5MzI4MzY4NyI+MTwva2V5PjwvZm9yZWlnbi1rZXlzPjxyZWYtdHlwZSBuYW1lPSJSZXBvcnQiPjI3PC9yZWYtdHlwZT48Y29udHJpYnV0b3JzPjxhdXRob3JzPjxhdXRob3I+T3JnYW4gUHJvY3VyZW1lbnQgYW5kIFRyYW5zcGxhbnRhdGlvbiBOZXR3b3JrLDwvYXV0aG9yPjwvYXV0aG9ycz48L2NvbnRyaWJ1dG9ycz48dGl0bGVzPjx0aXRsZT5PUFROIFBvbGljaWVzOiBsaXZlciBhbGxvY2F0aW9uIGFuZCBsaXZpbmcgZG9uYXRpb248L3RpdGxlPjxzZWNvbmRhcnktdGl0bGU+SFJTQS9PUFROPC9zZWNvbmRhcnktdGl0bGU+PC90aXRsZXM+PHBlcmlvZGljYWw+PGZ1bGwtdGl0bGU+SFJTQS9PUFROPC9mdWxsLXRpdGxlPjwvcGVyaW9kaWNhbD48ZGF0ZXM+PHllYXI+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+PHVybD5odHRwczovL3d3dy5ocnNhLmdvdi9zaXRlcy9kZWZhdWx0L2ZpbGVzL2hyc2Evb3B0bi9vcHRuX3BvbGljaWVz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[V16-1]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</w:p>
    <w:p>
      <w:pPr>
        <w:pStyle w:val="Normal"/>
        <w:widowControl/>
      </w:pPr>
      <w:r>
        <w:t xml:space="preserve">Use the adjacent study tables before interpreting a proposed cutoff. Abstract-only extraction and missing full PDFs are labeled; missing outcome estimates are not inferred from graphs or from one minus disease-free survival. Linked full text is in this document’s own PDF depot when available.</w:t>
      </w:r>
    </w:p>
    <w:p>
      <w:pPr>
        <w:pStyle w:val="Heading2"/>
        <w:keepNext/>
        <w:widowControl/>
      </w:pPr>
      <w:r>
        <w:t xml:space="preserve">HEHE-B1 — When is observation more informative than immediate listing?</w:t>
      </w:r>
    </w:p>
    <w:p>
      <w:pPr>
        <w:pStyle w:val="Heading3"/>
        <w:keepNext/>
        <w:widowControl/>
      </w:pPr>
      <w:bookmarkStart w:id="1" w:name="HEHE_B1"/>
      <w:r>
        <w:t xml:space="preserve">HEHE-B1 — When is observation more informative than immediate listing?</w:t>
      </w:r>
      <w:bookmarkEnd w:id="1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For clinically stable, unresectable hepatic EHE, does immediate LT improve survival over observation-informed selection, and is a four-month delay evidence-based?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ELTR/ELITA; 149 adult LT recipients, 1984–2014; median post-LT follow-up 7.6 years.</w:t>
            </w:r>
          </w:p>
          <w:p>
            <w:pPr>
              <w:pStyle w:val="Normal"/>
              <w:widowControl/>
              <w:spacing w:before="60" w:after="20"/>
            </w:pPr>
            <w:hyperlink r:id="rId2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Results, Table 5 and Figure 3; use post-LT, not diagnosis-based OS.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Post-LT 5-year OS 79.5%; 37/149 recurred. Waiting ≤120 days associated with recurrence: Table 5 adjusted HR 2.5 (95% CI 1.2–5.3); 5-year DFS 73.3% versus 86.7% with longer waiting.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Confounding by urgency and survivorship; association does not show that waiting causes benefit. Earlier ELTR series overlap. Abstract HR differs slightly from Table 5.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Brahmbhatt 2020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mFobWJoYXR0PC9BdXRob3I+PFllYXI+MjAyMDwvWWVhcj48UmVjTnVtPjQ8L1JlY051bT48RGlzcGxheVRleHQ+W1YxNi00XTwvRGlzcGxheVRleHQ+PHJlY29yZD48cmVjLW51bWJlcj40PC9yZWMtbnVtYmVyPjxmb3JlaWduLWtleXM+PGtleSBhcHA9IkVOIiBkYi1pZD0iNTkwYzk5MjItMmUyYS01ZTczLTkxNzYtNDcyZDAzYTdiYTdjIiB0aW1lc3RhbXA9IjE3OTMyODM2ODciPjQ8L2tleT48L2ZvcmVpZ24ta2V5cz48cmVmLXR5cGUgbmFtZT0iSm91cm5hbCBBcnRpY2xlIj4xNzwvcmVmLXR5cGU+PGNvbnRyaWJ1dG9ycz48YXV0aG9ycz48YXV0aG9yPkJyYWhtYmhhdHQsIE1paGlyPC9hdXRob3I+PGF1dGhvcj5QcmVubmVyLCBTdGFjZXk8L2F1dGhvcj48YXV0aG9yPkJpdHRlcm1hbm4sIFRoZXJlc2U8L2F1dGhvcj48L2F1dGhvcnM+PC9jb250cmlidXRvcnM+PHRpdGxlcz48dGl0bGU+TGl2ZXIgVHJhbnNwbGFudGF0aW9uIGZvciBIZXBhdGljIEVwaXRoZWxpb2lkIEhlbWFuZ2lvZW5kb3RoZWxpb21hIElzIEZhY2lsaXRhdGVkIGJ5IEV4Y2VwdGlvbiBQb2ludHMgV2l0aCBBY2NlcHRhYmxlIExvbmctdGVybSBPdXRjb21lczwvdGl0bGU+PHNlY29uZGFyeS10aXRsZT5UcmFuc3BsYW50YXRpb248L3NlY29uZGFyeS10aXRsZT48L3RpdGxlcz48cGVyaW9kaWNhbD48ZnVsbC10aXRsZT5UcmFuc3BsYW50YXRpb248L2Z1bGwtdGl0bGU+PC9wZXJpb2RpY2FsPjxkYXRlcz48eWVhcj4yMDIwPC95ZWFyPjwvZGF0ZXM+PHZvbHVtZT4xMDQ8L3ZvbHVtZT48bnVtYmVyPjY8L251bWJlcj48cGFnZXM+MTE4Ny0xMTkyPC9wYWdlcz48ZWxlY3Ryb25pYy1yZXNvdXJjZS1udW0+MTAuMTA5Ny9UUC4wMDAwMDAwMDAwMDAyOTgy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wOTcvVFAuMDAwMDAwMDAwMDAwMjk4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2002–2018: 131 adults listed; 88 transplanted.</w:t>
            </w:r>
          </w:p>
          <w:p>
            <w:pPr>
              <w:pStyle w:val="Normal"/>
              <w:widowControl/>
              <w:spacing w:before="60" w:after="20"/>
            </w:pPr>
            <w:hyperlink r:id="rId2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pp2–5: Methods, Results, Figure 1, graft and recipient outcomes.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UNOS: 131 listed, 88 received LT (83 deceased-donor, 5 living-donor); 14/131 died or became too sick before LT. Reported initial-LT survival at 1/3/5 years was 88.6%/78.9%/77.2%; Methods combined patient death/graft failure, so this is not an unqualified patient-OS estimate. Early HAT-related graft failure: 4/88 (4.5%) versus 372/78,505 (0.5%). Seven recipients required retransplantation, two a third LT.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Recipient selection and overlapping UNOS eras; limited disease-extent data and no causal timing or extrahepatic-disease comparison. Keep initial-graft and recipient endpoints distinct. Do not describe low laboratory MELD or exception approval as proof of individual transplant benefit.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Thomas 2014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UaG9tYXM8L0F1dGhvcj48WWVhcj4yMDE0PC9ZZWFyPjxSZWNOdW0+NTwvUmVjTnVtPjxEaXNwbGF5VGV4dD5bVjE2LTVdPC9EaXNwbGF5VGV4dD48cmVjb3JkPjxyZWMtbnVtYmVyPjU8L3JlYy1udW1iZXI+PGZvcmVpZ24ta2V5cz48a2V5IGFwcD0iRU4iIGRiLWlkPSI1OTBjOTkyMi0yZTJhLTVlNzMtOTE3Ni00NzJkMDNhN2JhN2MiIHRpbWVzdGFtcD0iMTc5MzI4MzY4NyI+NTwva2V5PjwvZm9yZWlnbi1rZXlzPjxyZWYtdHlwZSBuYW1lPSJKb3VybmFsIEFydGljbGUiPjE3PC9yZWYtdHlwZT48Y29udHJpYnV0b3JzPjxhdXRob3JzPjxhdXRob3I+VGhvbWFzLCBSeWFuIE0uPC9hdXRob3I+PGF1dGhvcj5BbG9pYSwgVGhvbWFzIEEuPC9hdXRob3I+PGF1dGhvcj5UcnV0eSwgTWFyayBKLjwvYXV0aG9yPjxhdXRob3I+VHNlbmcsIFdhcnJlbiBILjwvYXV0aG9yPjxhdXRob3I+Q2hvaSwgRXVnZW5lIEEuPC9hdXRob3I+PGF1dGhvcj5DdXJsZXksIFN0ZXZlbiBBLjwvYXV0aG9yPjxhdXRob3I+VmF1dGhleSwgSmVhbiBOLjwvYXV0aG9yPjxhdXRob3I+QWJkYWxsYSwgRWRkaWUgSy48L2F1dGhvcj48L2F1dGhvcnM+PC9jb250cmlidXRvcnM+PHRpdGxlcz48dGl0bGU+VHJlYXRtZW50IHNlcXVlbmNpbmcgc3RyYXRlZ3kgZm9yIGhlcGF0aWMgZXBpdGhlbGlvaWQgaGFlbWFuZ2lvZW5kb3RoZWxpb21hPC90aXRsZT48c2Vjb25kYXJ5LXRpdGxlPkhQQjwvc2Vjb25kYXJ5LXRpdGxlPjwvdGl0bGVzPjxwZXJpb2RpY2FsPjxmdWxsLXRpdGxlPkhQQjwvZnVsbC10aXRsZT48L3BlcmlvZGljYWw+PGRhdGVzPjx5ZWFyPjIwMTQ8L3llYXI+PC9kYXRlcz48dm9sdW1lPjE2PC92b2x1bWU+PG51bWJlcj43PC9udW1iZXI+PHBhZ2VzPjY3Ny02ODU8L3BhZ2VzPjxlbGVjdHJvbmljLXJlc291cmNlLW51bT4xMC4xMTExL2hwYi4xMjIw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TExL2hwYi4xMjIw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[V16-5]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Single-center retrospective cohort, n=50; initial surgery 7, systemic/embolization 18, observation 25.</w:t>
            </w:r>
          </w:p>
          <w:p>
            <w:pPr>
              <w:pStyle w:val="Normal"/>
              <w:widowControl/>
              <w:spacing w:before="60" w:after="20"/>
            </w:pPr>
            <w:hyperlink r:id="rId2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pp2–7, Table 1, Table 3 and Figure 3; survival time zero is diagnosis.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Fifty patients: initial observation 25, chemotherapy/embolization 18, surgery 7 (only one immediate LT). Five-year survival from diagnosis was 72.4%, 71.3%, and 83.3%, respectively (P=.9). Fourteen of 25 initially observed patients progressed; one died rapidly and 13 changed treatment.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Nonrandomized, very small and clinically selected groups. Lack of statistical difference is not equivalence or proof that treatment harms survival. The proposed 6–12-month observation approach is an author algorithm, not a tested transplant waiting cutoff. Extrahepatic-disease survival figures differ between text and Table 3; do not use them as precise LT subgroup outcomes.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Liu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Single-team retrospective cohort 2014–2024: 228 evaluable; LT 8, resection/ablation 49, nonsurgical 171.</w:t>
            </w:r>
          </w:p>
          <w:p>
            <w:pPr>
              <w:pStyle w:val="Normal"/>
              <w:widowControl/>
              <w:spacing w:before="60" w:after="20"/>
            </w:pPr>
            <w:hyperlink r:id="rId2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pp2–7; Tables 1–3, Survival Outcomes, Figure 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228 evaluable patients: nonsurgical 171, resection/ablation 49, LT 8. Overall five-year OS 84.9%; non-LT five-year OS 87.8%; LT one/three-year OS 62.5%/25%. Four of eight LT patients had tumors &gt;10 cm versus 10% of non-LT patients. Recurrence in 41/49 concerns the resection/ablation group, NOT the eight LT recipients.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Severe confounding by indication and only eight recipients; no demonstrated LT-caused harm or validated size/futility cutoff. The reported survival time origin is insufficiently explicit for a direct post-LT comparison. No controlled evidence that extrahepatic disease is harmless.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International expert consensus; evidence predominantly retrospective and very-low certainty.</w:t>
            </w:r>
          </w:p>
          <w:p>
            <w:pPr>
              <w:pStyle w:val="Normal"/>
              <w:widowControl/>
              <w:spacing w:before="60" w:after="20"/>
            </w:pPr>
            <w:hyperlink r:id="rId3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Management of liver EHE, PDF p8; active-surveillance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Supports initial active surveillance for suitable stable disease and consideration of LT for selected unresectable liver-only EHE; advises against LT with EHD (V,A).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recommendation conflicts with ACG key concepts and NLRB guidance. Neither side has randomized EHD transplant-benefit evidence.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German S2k consensus guideline; HEHE recommendations dated 2023, publication 2024.</w:t>
            </w:r>
          </w:p>
          <w:p>
            <w:pPr>
              <w:pStyle w:val="Normal"/>
              <w:widowControl/>
              <w:spacing w:before="60" w:after="20"/>
            </w:pPr>
            <w:hyperlink r:id="rId3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4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Official society HEHE chapter, recommendations 3.85–3.86.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Official society HTML HEHE chapter reviewed; consensus recommendations dated 2023; complete guideline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Recommends at least six months of largely stable disease before LT. Macrovascular invasion or hilar nodes are not absolute barriers to evaluation, which is not equivalent to recommending transplantation.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consensus, not a randomized timing comparison or US allocation rule. It supplies a competing six-month option, not proof of superiority to four months.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Observation can expose indolent biology and avoid unnecessary graft use. The 120-day signal is prognostic association among recipients, not a tested intervention. Good US outcomes with a shorter median wait and poor outcomes in a small high-burden cohort both argue for clinical context rather than a stopwatch. DGVS explicitly favors six months of largely stable disease. This expert-guidance counterpoint is more conservative than the earlier four-month local proposal; neither interval has causal comparative validation. Full-text clarification: The US registry endpoint is initial-LT survival with combined death/graft failure in its Methods, and the observation cohort includes 14/25 progressions. Observation must be monitored and reversible; neither favorable LT survival nor favorable untreated survival identifies an automatic transplant indication.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cmFobWJoYXR0PC9BdXRob3I+PFllYXI+MjAyMDwvWWVhcj48UmVjTnVtPjQ8L1JlY051bT48RGlzcGxheVRleHQ+W1YxNi00XTwvRGlzcGxheVRleHQ+PHJlY29yZD48cmVjLW51bWJlcj40PC9yZWMtbnVtYmVyPjxmb3JlaWduLWtleXM+PGtleSBhcHA9IkVOIiBkYi1pZD0iNTkwYzk5MjItMmUyYS01ZTczLTkxNzYtNDcyZDAzYTdiYTdjIiB0aW1lc3RhbXA9IjE3OTMyODM2ODciPjQ8L2tleT48L2ZvcmVpZ24ta2V5cz48cmVmLXR5cGUgbmFtZT0iSm91cm5hbCBBcnRpY2xlIj4xNzwvcmVmLXR5cGU+PGNvbnRyaWJ1dG9ycz48YXV0aG9ycz48YXV0aG9yPkJyYWhtYmhhdHQsIE1paGlyPC9hdXRob3I+PGF1dGhvcj5QcmVubmVyLCBTdGFjZXk8L2F1dGhvcj48YXV0aG9yPkJpdHRlcm1hbm4sIFRoZXJlc2U8L2F1dGhvcj48L2F1dGhvcnM+PC9jb250cmlidXRvcnM+PHRpdGxlcz48dGl0bGU+TGl2ZXIgVHJhbnNwbGFudGF0aW9uIGZvciBIZXBhdGljIEVwaXRoZWxpb2lkIEhlbWFuZ2lvZW5kb3RoZWxpb21hIElzIEZhY2lsaXRhdGVkIGJ5IEV4Y2VwdGlvbiBQb2ludHMgV2l0aCBBY2NlcHRhYmxlIExvbmctdGVybSBPdXRjb21lczwvdGl0bGU+PHNlY29uZGFyeS10aXRsZT5UcmFuc3BsYW50YXRpb248L3NlY29uZGFyeS10aXRsZT48L3RpdGxlcz48cGVyaW9kaWNhbD48ZnVsbC10aXRsZT5UcmFuc3BsYW50YXRpb248L2Z1bGwtdGl0bGU+PC9wZXJpb2RpY2FsPjxkYXRlcz48eWVhcj4yMDIwPC95ZWFyPjwvZGF0ZXM+PHZvbHVtZT4xMDQ8L3ZvbHVtZT48bnVtYmVyPjY8L251bWJlcj48cGFnZXM+MTE4Ny0xMTkyPC9wYWdlcz48ZWxlY3Ryb25pYy1yZXNvdXJjZS1udW0+MTAuMTA5Ny9UUC4wMDAwMDAwMDAwMDAyOTgy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wOTcvVFAuMDAwMDAwMDAwMDAwMjk4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aG9tYXM8L0F1dGhvcj48WWVhcj4yMDE0PC9ZZWFyPjxSZWNOdW0+NTwvUmVjTnVtPjxEaXNwbGF5VGV4dD5bVjE2LTVdPC9EaXNwbGF5VGV4dD48cmVjb3JkPjxyZWMtbnVtYmVyPjU8L3JlYy1udW1iZXI+PGZvcmVpZ24ta2V5cz48a2V5IGFwcD0iRU4iIGRiLWlkPSI1OTBjOTkyMi0yZTJhLTVlNzMtOTE3Ni00NzJkMDNhN2JhN2MiIHRpbWVzdGFtcD0iMTc5MzI4MzY4NyI+NTwva2V5PjwvZm9yZWlnbi1rZXlzPjxyZWYtdHlwZSBuYW1lPSJKb3VybmFsIEFydGljbGUiPjE3PC9yZWYtdHlwZT48Y29udHJpYnV0b3JzPjxhdXRob3JzPjxhdXRob3I+VGhvbWFzLCBSeWFuIE0uPC9hdXRob3I+PGF1dGhvcj5BbG9pYSwgVGhvbWFzIEEuPC9hdXRob3I+PGF1dGhvcj5UcnV0eSwgTWFyayBKLjwvYXV0aG9yPjxhdXRob3I+VHNlbmcsIFdhcnJlbiBILjwvYXV0aG9yPjxhdXRob3I+Q2hvaSwgRXVnZW5lIEEuPC9hdXRob3I+PGF1dGhvcj5DdXJsZXksIFN0ZXZlbiBBLjwvYXV0aG9yPjxhdXRob3I+VmF1dGhleSwgSmVhbiBOLjwvYXV0aG9yPjxhdXRob3I+QWJkYWxsYSwgRWRkaWUgSy48L2F1dGhvcj48L2F1dGhvcnM+PC9jb250cmlidXRvcnM+PHRpdGxlcz48dGl0bGU+VHJlYXRtZW50IHNlcXVlbmNpbmcgc3RyYXRlZ3kgZm9yIGhlcGF0aWMgZXBpdGhlbGlvaWQgaGFlbWFuZ2lvZW5kb3RoZWxpb21hPC90aXRsZT48c2Vjb25kYXJ5LXRpdGxlPkhQQjwvc2Vjb25kYXJ5LXRpdGxlPjwvdGl0bGVzPjxwZXJpb2RpY2FsPjxmdWxsLXRpdGxlPkhQQjwvZnVsbC10aXRsZT48L3BlcmlvZGljYWw+PGRhdGVzPjx5ZWFyPjIwMTQ8L3llYXI+PC9kYXRlcz48dm9sdW1lPjE2PC92b2x1bWU+PG51bWJlcj43PC9udW1iZXI+PHBhZ2VzPjY3Ny02ODU8L3BhZ2VzPjxlbGVjdHJvbmljLXJlc291cmNlLW51bT4xMC4xMTExL2hwYi4xMjIw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TExL2hwYi4xMjIw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There is no randomized immediate-versus-delayed LT comparison. Time accrued before referral, urgent liver failure, selection to survive waiting, lead time and different OS clocks can generate apparent benefits of observation.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selected post-LT survival; very low certainty that a fixed observation interval improves outcomes. No validated universal 120-day eligibility cliff. Lai measured waiting time from waiting-list registration, not completed staging, diagnosis or referral; our proposed staging-based clock is an explicit adaptation.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Six months: international expert-guidance default, not US policy or a proven biological cliff. Reliable pre-referral stability may contribute.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120 days: Lai registry exposure measured from waiting-list registration to LT; it is not the same as diagnosis-to-treatment or completed-staging observation and does not causally validate four months.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Approximately eight-week reassessment and exceptions: local workflow/safety judgment; adjust to disease trajectory.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“pre-LT waiting time of 120 days or less”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Published PDF p1, abstract Results</w:t>
            </w:r>
          </w:p>
          <w:p>
            <w:pPr>
              <w:pStyle w:val="Normal"/>
              <w:widowControl/>
              <w:spacing w:before="60" w:after="20"/>
            </w:pPr>
            <w:hyperlink r:id="rId35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3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Associated with recurrence in a selected transplant registry; the association does not prove that delaying LT improves outcomes.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“mindestens 6 Monaten einen weitgehend stabilen Krankheitsverlauf”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Recommendation 3.86, official society HEHE chapter</w:t>
            </w:r>
          </w:p>
          <w:p>
            <w:pPr>
              <w:pStyle w:val="Normal"/>
              <w:widowControl/>
              <w:spacing w:before="60" w:after="20"/>
            </w:pPr>
            <w:hyperlink r:id="rId37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Local PDF pending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Short original German excerpt: the guidance calls for a largely stable course for at least six months. This is expert consensus, not US allocation policy.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Use six months of documented stability as an OPEN default for clinically stable HEHE, with explicit exceptions and continued assessment of whether LT is needed.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cmFobWJoYXR0PC9BdXRob3I+PFllYXI+MjAyMDwvWWVhcj48UmVjTnVtPjQ8L1JlY051bT48RGlzcGxheVRleHQ+W1YxNi00XTwvRGlzcGxheVRleHQ+PHJlY29yZD48cmVjLW51bWJlcj40PC9yZWMtbnVtYmVyPjxmb3JlaWduLWtleXM+PGtleSBhcHA9IkVOIiBkYi1pZD0iNTkwYzk5MjItMmUyYS01ZTczLTkxNzYtNDcyZDAzYTdiYTdjIiB0aW1lc3RhbXA9IjE3OTMyODM2ODciPjQ8L2tleT48L2ZvcmVpZ24ta2V5cz48cmVmLXR5cGUgbmFtZT0iSm91cm5hbCBBcnRpY2xlIj4xNzwvcmVmLXR5cGU+PGNvbnRyaWJ1dG9ycz48YXV0aG9ycz48YXV0aG9yPkJyYWhtYmhhdHQsIE1paGlyPC9hdXRob3I+PGF1dGhvcj5QcmVubmVyLCBTdGFjZXk8L2F1dGhvcj48YXV0aG9yPkJpdHRlcm1hbm4sIFRoZXJlc2U8L2F1dGhvcj48L2F1dGhvcnM+PC9jb250cmlidXRvcnM+PHRpdGxlcz48dGl0bGU+TGl2ZXIgVHJhbnNwbGFudGF0aW9uIGZvciBIZXBhdGljIEVwaXRoZWxpb2lkIEhlbWFuZ2lvZW5kb3RoZWxpb21hIElzIEZhY2lsaXRhdGVkIGJ5IEV4Y2VwdGlvbiBQb2ludHMgV2l0aCBBY2NlcHRhYmxlIExvbmctdGVybSBPdXRjb21lczwvdGl0bGU+PHNlY29uZGFyeS10aXRsZT5UcmFuc3BsYW50YXRpb248L3NlY29uZGFyeS10aXRsZT48L3RpdGxlcz48cGVyaW9kaWNhbD48ZnVsbC10aXRsZT5UcmFuc3BsYW50YXRpb248L2Z1bGwtdGl0bGU+PC9wZXJpb2RpY2FsPjxkYXRlcz48eWVhcj4yMDIwPC95ZWFyPjwvZGF0ZXM+PHZvbHVtZT4xMDQ8L3ZvbHVtZT48bnVtYmVyPjY8L251bWJlcj48cGFnZXM+MTE4Ny0xMTkyPC9wYWdlcz48ZWxlY3Ryb25pYy1yZXNvdXJjZS1udW0+MTAuMTA5Ny9UUC4wMDAwMDAwMDAwMDAyOTgy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wOTcvVFAuMDAwMDAwMDAwMDAwMjk4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aG9tYXM8L0F1dGhvcj48WWVhcj4yMDE0PC9ZZWFyPjxSZWNOdW0+NTwvUmVjTnVtPjxEaXNwbGF5VGV4dD5bVjE2LTVdPC9EaXNwbGF5VGV4dD48cmVjb3JkPjxyZWMtbnVtYmVyPjU8L3JlYy1udW1iZXI+PGZvcmVpZ24ta2V5cz48a2V5IGFwcD0iRU4iIGRiLWlkPSI1OTBjOTkyMi0yZTJhLTVlNzMtOTE3Ni00NzJkMDNhN2JhN2MiIHRpbWVzdGFtcD0iMTc5MzI4MzY4NyI+NTwva2V5PjwvZm9yZWlnbi1rZXlzPjxyZWYtdHlwZSBuYW1lPSJKb3VybmFsIEFydGljbGUiPjE3PC9yZWYtdHlwZT48Y29udHJpYnV0b3JzPjxhdXRob3JzPjxhdXRob3I+VGhvbWFzLCBSeWFuIE0uPC9hdXRob3I+PGF1dGhvcj5BbG9pYSwgVGhvbWFzIEEuPC9hdXRob3I+PGF1dGhvcj5UcnV0eSwgTWFyayBKLjwvYXV0aG9yPjxhdXRob3I+VHNlbmcsIFdhcnJlbiBILjwvYXV0aG9yPjxhdXRob3I+Q2hvaSwgRXVnZW5lIEEuPC9hdXRob3I+PGF1dGhvcj5DdXJsZXksIFN0ZXZlbiBBLjwvYXV0aG9yPjxhdXRob3I+VmF1dGhleSwgSmVhbiBOLjwvYXV0aG9yPjxhdXRob3I+QWJkYWxsYSwgRWRkaWUgSy48L2F1dGhvcj48L2F1dGhvcnM+PC9jb250cmlidXRvcnM+PHRpdGxlcz48dGl0bGU+VHJlYXRtZW50IHNlcXVlbmNpbmcgc3RyYXRlZ3kgZm9yIGhlcGF0aWMgZXBpdGhlbGlvaWQgaGFlbWFuZ2lvZW5kb3RoZWxpb21hPC90aXRsZT48c2Vjb25kYXJ5LXRpdGxlPkhQQjwvc2Vjb25kYXJ5LXRpdGxlPjwvdGl0bGVzPjxwZXJpb2RpY2FsPjxmdWxsLXRpdGxlPkhQQjwvZnVsbC10aXRsZT48L3BlcmlvZGljYWw+PGRhdGVzPjx5ZWFyPjIwMTQ8L3llYXI+PC9kYXRlcz48dm9sdW1lPjE2PC92b2x1bWU+PG51bWJlcj43PC9udW1iZXI+PHBhZ2VzPjY3Ny02ODU8L3BhZ2VzPjxlbGVjdHJvbmljLXJlc291cmNlLW51bT4xMC4xMTExL2hwYi4xMjIw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TExL2hwYi4xMjIw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In stable disease, propose six months of largely stable biology before final LT activation, with comparable staging and approximately eight-week reassessment.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Reliable earlier imaging can count; document the actual diagnosis, staging, registration and observation dates rather than restart a clock at referral.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delay threatening liver failure, significant progressive symptoms or rapid progression solely to complete six months.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Obtain urgent multidisciplinary review of LT versus non-LT treatment; urgency does not itself establish oncologic suitability.</w:t>
      </w:r>
    </w:p>
    <w:p>
      <w:pPr>
        <w:pStyle w:val="Normal"/>
        <w:widowControl/>
        <w:numPr>
          <w:ilvl w:val="0"/>
          <w:numId w:val="3"/>
        </w:numPr>
      </w:pPr>
      <w:r>
        <w:t xml:space="preserve">Six months is an expert-guidance-informed local default, not a national requirement or validated cutoff.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Continued stability does not mandate LT: reassess resection, symptom burden, function and benefit over continued observation.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Revise the OPEN default to six months of documented stability in clinically stable patients, informed by DGVS consensus. Count reliable pre-referral comparable imaging rather than restart an arbitrary clock. Reassess at roughly eight-week intervals; threatening disease requires urgent individualized review, not automatic delay or automatic LT. Continued indolence can still favor observation. The US registry endpoint is initial-LT survival with combined death/graft failure in its Methods, and the observation cohort includes 14/25 progressions. Observation must be monitored and reversible; neither favorable LT survival nor favorable untreated survival identifies an automatic transplant indication.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Expert EHE pathology; complete liver/systemic staging; symptoms and liver function; interval growth and vascular/node assessment; resection review.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This is a proposed clinical timing choice, not an added NLRB exception requirement. Standard HEHE protocol content is not rewritten in this edition.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Use the existing HEHE standard pathway and specialty review; this meeting record is included to answer every boundary question.</w:t>
      </w:r>
    </w:p>
    <w:p>
      <w:pPr>
        <w:pStyle w:val="Normal"/>
        <w:widowControl/>
        <w:spacing w:before="60" w:after="20"/>
      </w:pPr>
      <w:hyperlink r:id="rId38">
        <w:r>
          <w:rPr>
            <w:color w:val="77230C"/>
            <w:sz w:val="20"/>
            <w:u w:val="single"/>
          </w:rPr>
          <w:t>Meeting record: HEHE-B1</w:t>
        </w:r>
      </w:hyperlink>
      <w:r>
        <w:t xml:space="preserve">  |  </w:t>
      </w:r>
      <w:hyperlink r:id="rId39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Heading2"/>
        <w:keepNext/>
        <w:widowControl/>
      </w:pPr>
      <w:r>
        <w:t xml:space="preserve">HEHE-B2 — Can extrahepatic disease or an explant score broaden access?</w:t>
      </w:r>
    </w:p>
    <w:p>
      <w:pPr>
        <w:pStyle w:val="Heading3"/>
        <w:keepNext/>
        <w:widowControl/>
      </w:pPr>
      <w:bookmarkStart w:id="2" w:name="HEHE_B2"/>
      <w:r>
        <w:t xml:space="preserve">HEHE-B2 — Can extrahepatic disease or an explant score broaden access?</w:t>
      </w:r>
      <w:bookmarkEnd w:id="2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For unresectable EHE with EHD or vascular/nodal risk, can selected outcomes or an explant score justify broader pre-LT access?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Same 149-recipient ELTR series; 40 had pre-LT extrahepatic disease.</w:t>
            </w:r>
          </w:p>
          <w:p>
            <w:pPr>
              <w:pStyle w:val="Normal"/>
              <w:widowControl/>
              <w:spacing w:before="60" w:after="20"/>
            </w:pPr>
            <w:hyperlink r:id="rId40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1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Table 5; propensity-matched analysis; EHE-LT score section.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Matched 5-year DFS: EHD 73.5% versus 81.6% without, P=.54. macrovascular invasion adjusted recurrence HR 4.9 (2.4–9.9); hilar nodes HR 2.2 (1.1–4.5). Score groups 0–2/3–5/6–10: 5-year DFS 93.9%/76.9%/38.5%.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A nonsignificant small comparison is not equivalence. Score was not validated as a pre-LT eligibility test; grade/stage can be missed before explant.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 focal liver lesion guideline, key concepts 34–36.</w:t>
            </w:r>
          </w:p>
          <w:p>
            <w:pPr>
              <w:pStyle w:val="Normal"/>
              <w:widowControl/>
              <w:spacing w:before="60" w:after="20"/>
            </w:pPr>
            <w:hyperlink r:id="rId42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3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pp4–5 key concepts, pp10–16 HCA, pp20–22 HEHE; full clinical text through p30 reviewed. Tables/figure captions and reference lists inspected.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ACG recommends multidisciplinary characterization of uncertain lesions. HCA: MRI cannot reliably subtype beta-catenin lesions or separate them from well-differentiated HCC; suspicious change warrants tissue/MDT evaluation. Selected women with ≥5-cm HCA can have 6–12-month risk-factor modification; suspicion of malignancy should not wait. Resection remains preferred where feasible, with embolization/ablation alternatives when not. LT is reserved for selected unresectable complicated/molecular-risk disease. HEHE key concept 35 permits LT including selected extrahepatic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HCA and HEHE LT statements are ungraded key concepts, not high-certainty GRADE recommendations or allocation policy. ACG cites older OPTN guidance as policy; apply current HRSA/NLRB source separately. ACG ≥10 adenomatosis definition is not interchangeable with NLRB &gt;10. HEHE permissive wording conflicts with the disease-specific EHE consensus; do not erase that disagreement.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International expert consensus; evidence predominantly retrospective and very-low certainty.</w:t>
            </w:r>
          </w:p>
          <w:p>
            <w:pPr>
              <w:pStyle w:val="Normal"/>
              <w:widowControl/>
              <w:spacing w:before="60" w:after="20"/>
            </w:pPr>
            <w:hyperlink r:id="rId44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5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Management of liver EHE, PDF p8; active-surveillance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Supports initial active surveillance for suitable stable disease and consideration of LT for selected unresectable liver-only EHE; advises against LT with EHD (V,A).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recommendation conflicts with ACG key concepts and NLRB guidance. Neither side has randomized EHD transplant-benefit evidence.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Official December 2025 transplant-oncology exception guidance, current posting checked 24 October 2026.</w:t>
            </w:r>
          </w:p>
          <w:p>
            <w:pPr>
              <w:pStyle w:val="Normal"/>
              <w:widowControl/>
              <w:spacing w:before="60" w:after="20"/>
            </w:pPr>
            <w:hyperlink r:id="rId46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7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HEHE section p11 and disclaimer p2.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primary PDF available; relevant methods, selection, results and limitations reviewed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EHD is not an absolute contraindication in this guidance. No mandatory four-month observation rule is specified.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Nonbinding allocation-review guidance; does not demonstrate individual clinical benefit or override donor/clinical judgment.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Liu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Single-team retrospective cohort 2014–2024: 228 evaluable; LT 8, resection/ablation 49, nonsurgical 171.</w:t>
            </w:r>
          </w:p>
          <w:p>
            <w:pPr>
              <w:pStyle w:val="Normal"/>
              <w:widowControl/>
              <w:spacing w:before="60" w:after="20"/>
            </w:pPr>
            <w:hyperlink r:id="rId48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9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pp2–7; Tables 1–3, Survival Outcomes, Figure 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228 evaluable patients: nonsurgical 171, resection/ablation 49, LT 8. Overall five-year OS 84.9%; non-LT five-year OS 87.8%; LT one/three-year OS 62.5%/25%. Four of eight LT patients had tumors &gt;10 cm versus 10% of non-LT patients. Recurrence in 41/49 concerns the resection/ablation group, NOT the eight LT recipients.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Severe confounding by indication and only eight recipients; no demonstrated LT-caused harm or validated size/futility cutoff. The reported survival time origin is insufficiently explicit for a direct post-LT comparison. No controlled evidence that extrahepatic disease is harmless.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German S2k consensus guideline; HEHE recommendations dated 2023, publication 2024.</w:t>
            </w:r>
          </w:p>
          <w:p>
            <w:pPr>
              <w:pStyle w:val="Normal"/>
              <w:widowControl/>
              <w:spacing w:before="60" w:after="20"/>
            </w:pPr>
            <w:hyperlink r:id="rId50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51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Official society HEHE chapter, recommendations 3.85–3.86.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Official society HTML HEHE chapter reviewed; consensus recommendations dated 2023; complete guideline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Recommends at least six months of largely stable disease before LT. Macrovascular invasion or hilar nodes are not absolute barriers to evaluation, which is not equivalent to recommending transplantation.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consensus, not a randomized timing comparison or US allocation rule. It supplies a competing six-month option, not proof of superiority to four months.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The disagreement is genuine: ACG/NLRB are permissive about selected EHD, whereas the disease-specific consensus is restrictive. The best registry suggests macrovascular invasion and hilar nodes are adverse; selected EHD was not independently adverse, but the study was too small to establish equivalence. Histology-derived risk scoring cannot be substituted for preoperative staging.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 blanket statement that any EHD absolutely forbids LT is inaccurate. Conversely, favorable survival in selected EHD recipients does not establish benefit over observation or systemic options for all sites/burdens.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prognostic association; very low for causal EHD benefit or pre-LT score-driven selection.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No macrovascular invasion: aligns with current favorable NLRB consideration and adverse ELTR prognosis.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Liver-only opening cohort: conservative local choice despite permissive ACG/NLRB wording; cannot be called universally guideline-mandated.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EHE-LT score cutoffs: post-LT risk stratification, not a validated pre-LT exclusion test.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“The presence of extrahepatic disease is not an absolute contraindication.”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HEHE</w:t>
            </w:r>
          </w:p>
          <w:p>
            <w:pPr>
              <w:pStyle w:val="Normal"/>
              <w:widowControl/>
              <w:spacing w:before="60" w:after="20"/>
            </w:pPr>
            <w:hyperlink r:id="rId52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3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Allocation guidance permits consideration; it does not establish clinical benefit in every EHD phenotype.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“Absence of macrovascular invasion on biopsy or imaging.”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HEHE</w:t>
            </w:r>
          </w:p>
          <w:p>
            <w:pPr>
              <w:pStyle w:val="Normal"/>
              <w:widowControl/>
              <w:spacing w:before="60" w:after="20"/>
            </w:pPr>
            <w:hyperlink r:id="rId54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5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 separate favorable-guidance criterion; do not omit it when discussing EHD.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“LT should not be proposed to patients with liver EHE and extrahepatic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ESMO Open 2021 consensus PDF p8; recommendation graded V, A</w:t>
            </w:r>
          </w:p>
          <w:p>
            <w:pPr>
              <w:pStyle w:val="Normal"/>
              <w:widowControl/>
              <w:spacing w:before="60" w:after="20"/>
            </w:pPr>
            <w:hyperlink r:id="rId56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7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Clinical consensus is more restrictive than NLRB review guidance. The disagreement remains visible.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“even in the setting of extrahepatic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Table 3, key concept 35, PDF p5</w:t>
            </w:r>
          </w:p>
          <w:p>
            <w:pPr>
              <w:pStyle w:val="Normal"/>
              <w:widowControl/>
              <w:spacing w:before="60" w:after="20"/>
            </w:pPr>
            <w:hyperlink r:id="rId58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9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ACG’s key-concept wording is more permissive than the EHE consensus; it is not a graded comparative trial result.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Start with liver-only disease and no macrovascular invasion; do not automatically broaden access using stable extrahepatic disease or an explant score.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Proposed opening boundary: unresectable liver-only EHE with no macrovascular invasion.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Extrahepatic disease is a separate unactivated stratum requiring case-specific discussion, not a national absolute prohibition.</w:t>
      </w:r>
    </w:p>
    <w:p>
      <w:pPr>
        <w:pStyle w:val="Normal"/>
        <w:widowControl/>
        <w:numPr>
          <w:ilvl w:val="0"/>
          <w:numId w:val="3"/>
        </w:numPr>
      </w:pPr>
      <w:r>
        <w:t xml:space="preserve">Resolve suspicious nodes/extrahepatic lesions before proceeding.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Do not use an explant-derived score as if it were a validated pretransplant eligibility test.</w:t>
      </w:r>
    </w:p>
    <w:p>
      <w:pPr>
        <w:pStyle w:val="Normal"/>
        <w:widowControl/>
        <w:numPr>
          <w:ilvl w:val="0"/>
          <w:numId w:val="3"/>
        </w:numPr>
      </w:pPr>
      <w:r>
        <w:t xml:space="preserve">Record the guideline disagreement explicitly.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A future EHD proposal must specify site, control duration, symptoms, comparator and independent review; “stable EHD” alone is insufficient.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Retain liver-only/no-macrovascular invasion as an OPEN conservative initial local boundary, explicitly not a national absolute prohibition. Consider EHD only through a separately adjudicated proposal with site, behavior and non-LT comparator specified.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Complete staging; expert pathology; vascular assessment; targeted evaluation of suspicious extrahepatic sites; technical resectability and alternative-treatment review.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Clinical selection and exception-review eligibility answer different questions. The proposed liver-only choice is local, not a rewrite of national guidance.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Preserve the distinction in the standard HEHE alignment record. No automatic clinical expansion is made by this document.</w:t>
      </w:r>
    </w:p>
    <w:p>
      <w:pPr>
        <w:pStyle w:val="Normal"/>
        <w:widowControl/>
        <w:spacing w:before="60" w:after="20"/>
      </w:pPr>
      <w:hyperlink r:id="rId60">
        <w:r>
          <w:rPr>
            <w:color w:val="77230C"/>
            <w:sz w:val="20"/>
            <w:u w:val="single"/>
          </w:rPr>
          <w:t>Meeting record: HEHE-B2</w:t>
        </w:r>
      </w:hyperlink>
      <w:r>
        <w:t xml:space="preserve">  |  </w:t>
      </w:r>
      <w:hyperlink r:id="rId61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Normal"/>
        <w:widowControl/>
      </w:pPr>
      <w:r>
        <w:t xml:space="preserve">Evidence review record: </w:t>
      </w:r>
      <w:hyperlink r:id="rId62">
        <w:r>
          <w:rPr>
            <w:color w:val="77230C"/>
            <w:sz w:val="20"/>
            <w:u w:val="single"/>
          </w:rPr>
          <w:t>Five analyst comments and reconciliation</w:t>
        </w:r>
      </w:hyperlink>
      <w:r>
        <w:t xml:space="preserve">  |  </w:t>
      </w:r>
      <w:hyperlink r:id="rId63">
        <w:r>
          <w:rPr>
            <w:color w:val="77230C"/>
            <w:sz w:val="20"/>
            <w:u w:val="single"/>
          </w:rPr>
          <w:t>Prospective outcomes dataset</w:t>
        </w:r>
      </w:hyperlink>
    </w:p>
    <w:p>
      <w:pPr>
        <w:pStyle w:val="Heading1"/>
        <w:widowControl/>
        <w:keepNext/>
      </w:pPr>
      <w:bookmarkStart w:id="16000" w:name="previously_treated_EHD"/>
      <w:r>
        <w:t xml:space="preserve">Previously treated extrahepatic disease</w:t>
      </w:r>
      <w:bookmarkEnd w:id="16000"/>
    </w:p>
    <w:p>
      <w:pPr>
        <w:pStyle w:val="Normal"/>
        <w:widowControl/>
        <w:spacing w:after="120"/>
      </w:pPr>
      <w:r>
        <w:t xml:space="preserve">High-risk and expanded-cohort clarification. Previously treated extrahepatic disease is not admitted by any cohort in this protocol unless a stratum below says otherwise; every such stratum is proposed, not active.</w:t>
      </w:r>
    </w:p>
    <w:p>
      <w:pPr>
        <w:pStyle w:val="Heading2"/>
        <w:widowControl/>
        <w:keepNext/>
      </w:pPr>
      <w:bookmarkStart w:id="16010" w:name="HEHE_B2"/>
      <w:r>
        <w:t xml:space="preserve">HEHE-B2 — Extrahepatic disease (EHD component)</w:t>
      </w:r>
      <w:bookmarkEnd w:id="16010"/>
    </w:p>
    <w:p>
      <w:pPr>
        <w:pStyle w:val="Normal"/>
        <w:widowControl/>
        <w:spacing w:after="120"/>
      </w:pPr>
      <w:r>
        <w:t xml:space="preserve">Status: Defined, not activated. OPEN proposal for multidisciplinary review; not activated.</w:t>
      </w:r>
    </w:p>
    <w:p>
      <w:pPr>
        <w:pStyle w:val="Normal"/>
        <w:widowControl/>
        <w:spacing w:after="120"/>
      </w:pPr>
      <w:r>
        <w:t xml:space="preserve">Question: Should a lung-only extrahepatic stratum be activated for hepatic EHE, given the conflict between the 2021 consensus (no transplantation with extrahepatic disease) and the registry data?</w:t>
      </w:r>
    </w:p>
    <w:p>
      <w:pPr>
        <w:pStyle w:val="Normal"/>
        <w:widowControl/>
        <w:spacing w:after="120"/>
      </w:pPr>
      <w:r>
        <w:t xml:space="preserve">Proposed position (OPEN): Start with liver-only disease and no macrovascular invasion. Keep the lung-only stratum defined but not activated: limited lung disease that is stable through an observation period or completely resected. Nodal (beyond hilar), pleural or other serosal, bone, peritoneal, progressive or symptomatic disease stays closed. The explant-based HEHE-LT score is for post-transplant surveillance, not selection.</w:t>
      </w:r>
    </w:p>
    <w:p>
      <w:pPr>
        <w:pStyle w:val="Heading3"/>
        <w:widowControl/>
        <w:keepNext/>
      </w:pPr>
      <w:r>
        <w:t xml:space="preserve">Proposed rules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Lung-only stratum (not active): asymptomatic, no pleural involvement, stable on serial imaging for ≥6 months or completely resected or ablated with no recurrence for ≥6 months; independent expert review and a written comparison with observation or systemic therapy.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A waiting time longer than 120 days is a usable pre-transplant test of time; shorter waits were associated with recurrence.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Hilar nodal involvement is a recurrence risk factor, not an extrahepatic exclusion; plan hilar lymphadenectomy. Nodes beyond the hilum are extrahepatic disease and are closed.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Record the guideline–registry disagreement in every case.</w:t>
      </w:r>
    </w:p>
    <w:p>
      <w:pPr>
        <w:pStyle w:val="Normal"/>
        <w:widowControl/>
        <w:spacing w:after="120"/>
      </w:pPr>
      <w:r>
        <w:t xml:space="preserve">Why: The registry finding that extrahepatic disease was not adverse is an absence of evidence: it was mostly untreated lung disease and the hazard ratio was 1.5 with a wide interval. The consensus exclusion is expert opinion.</w:t>
      </w:r>
    </w:p>
    <w:p>
      <w:pPr>
        <w:pStyle w:val="Heading3"/>
        <w:widowControl/>
        <w:keepNext/>
      </w:pPr>
      <w:r>
        <w:t xml:space="preserve">Evidence</w:t>
      </w:r>
    </w:p>
    <w:tbl>
      <w:tblPr>
        <w:tblW w:w="9026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701"/>
        <w:gridCol w:w="3582"/>
        <w:gridCol w:w="3743"/>
      </w:tblGrid>
      <w:tr>
        <w:trPr>
          <w:cantSplit/>
          <w:tblHeader/>
        </w:trPr>
        <w:tc>
          <w:tcPr>
            <w:tcW w:w="1701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Source</w:t>
            </w:r>
          </w:p>
        </w:tc>
        <w:tc>
          <w:tcPr>
            <w:tcW w:w="3582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Population and selection</w:t>
            </w:r>
          </w:p>
        </w:tc>
        <w:tc>
          <w:tcPr>
            <w:tcW w:w="3743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Results, limits and location</w:t>
            </w:r>
          </w:p>
        </w:tc>
      </w:tr>
      <w:tr>
        <w:trPr>
          <w:cantSplit/>
        </w:trPr>
        <w:tc>
          <w:tcPr>
            <w:tcW w:w="1701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Lai 2017 · ELTR HEHE-LT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European registry, 149 recipients. Pre-transplant extrahepatic disease on imaging in 40 (lung 23, nodes 8); only 5 had lung surgery beforehand.</w:t>
            </w:r>
          </w:p>
        </w:tc>
        <w:tc>
          <w:tcPr>
            <w:tcW w:w="3743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Extrahepatic disease HR 1.5 (0.8–3.0), not retained; hilar nodes HR 2.2; waiting ≤120 days HR 2.5; the HEHE-LT score uses explant pathology.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Absence of evidence, not equivalence; registry without dropouts.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Transplantation 2017; Tables 3, 5–6.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  <w:r>
              <w:br/>
            </w:r>
            <w:hyperlink r:id="rId81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hyperlink r:id="rId8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701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EHE global consensus 2021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2021 global EHE consensus. Transplantation “should not be proposed” with extrahepatic disease [V, A].</w:t>
            </w:r>
          </w:p>
        </w:tc>
        <w:tc>
          <w:tcPr>
            <w:tcW w:w="3743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Level V evidence (expert opinion) with grade A strength.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No treated-vs-untreated distinction.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ESMO Open 2021; liver section.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  <w:r>
              <w:br/>
            </w:r>
            <w:hyperlink r:id="rId83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hyperlink r:id="rId8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701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Rosenbaum 2019 · EHE molecular subsets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MSKCC, 93 EHE (all sites). Nodal and pleural disease recorded.</w:t>
            </w:r>
          </w:p>
        </w:tc>
        <w:tc>
          <w:tcPr>
            <w:tcW w:w="3743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Nodal involvement HR 2.7; 5-year survival 30% with nodal and 22% with pleural disease.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Mixed sites; one transplant.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Mod Pathol 2019; Results.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Sb3NlbmJhdW08L0F1dGhvcj48WWVhcj4yMDE5PC9ZZWFyPjxSZWNOdW0+MTA8L1JlY051bT48RGlzcGxheVRleHQ+W1YxNi0xMF08L0Rpc3BsYXlUZXh0PjxyZWNvcmQ+PHJlYy1udW1iZXI+MTA8L3JlYy1udW1iZXI+PGZvcmVpZ24ta2V5cz48a2V5IGFwcD0iRU4iIGRiLWlkPSI1OTBjOTkyMi0yZTJhLTVlNzMtOTE3Ni00NzJkMDNhN2JhN2MiIHRpbWVzdGFtcD0iMTc5MzI4MzY4NyI+MTA8L2tleT48L2ZvcmVpZ24ta2V5cz48cmVmLXR5cGUgbmFtZT0iSm91cm5hbCBBcnRpY2xlIj4xNzwvcmVmLXR5cGU+PGNvbnRyaWJ1dG9ycz48YXV0aG9ycz48YXV0aG9yPlJvc2VuYmF1bSwgRXZhbjwvYXV0aG9yPjxhdXRob3I+SmFkZWphLCBCaHVtaWthPC9hdXRob3I+PGF1dGhvcj5YdSwgQmluPC9hdXRob3I+PGF1dGhvcj5aaGFuZywgTGVpPC9hdXRob3I+PGF1dGhvcj5BZ2FyYW0sIE5hcmFzaW1oYW4gUDwvYXV0aG9yPjxhdXRob3I+VHJhdmlzLCBXaWxsaWFtPC9hdXRob3I+PGF1dGhvcj5TaW5nZXIsIFNhbXVlbDwvYXV0aG9yPjxhdXRob3I+VGFwLCBXaWxsaWFtIEQ8L2F1dGhvcj48YXV0aG9yPkFudG9uZXNjdSwgQ3Jpc3RpbmEgUjwvYXV0aG9yPjwvYXV0aG9ycz48L2NvbnRyaWJ1dG9ycz48dGl0bGVzPjx0aXRsZT5Qcm9nbm9zdGljIHN0cmF0aWZpY2F0aW9uIG9mIGNsaW5pY2FsIGFuZCBtb2xlY3VsYXIgZXBpdGhlbGlvaWQgaGVtYW5naW9lbmRvdGhlbGlvbWEgc3Vic2V0czwvdGl0bGU+PHNlY29uZGFyeS10aXRsZT5Nb2Rlcm4gcGF0aG9sb2d5IDogYW4gb2ZmaWNpYWwgam91cm5hbCBvZiB0aGUgVW5pdGVkIFN0YXRlcyBhbmQgQ2FuYWRpYW4gQWNhZGVteSBvZiBQYXRob2xvZ3ksIEluYzwvc2Vjb25kYXJ5LXRpdGxlPjwvdGl0bGVzPjxwZXJpb2RpY2FsPjxmdWxsLXRpdGxlPk1vZGVybiBwYXRob2xvZ3kgOiBhbiBvZmZpY2lhbCBqb3VybmFsIG9mIHRoZSBVbml0ZWQgU3RhdGVzIGFuZCBDYW5hZGlhbiBBY2FkZW15IG9mIFBhdGhvbG9neSwgSW5jPC9mdWxsLXRpdGxlPjwvcGVyaW9kaWNhbD48ZGF0ZXM+PHllYXI+MjAxOTwveWVhcj48L2RhdGVzPjx2b2x1bWU+MzM8L3ZvbHVtZT48bnVtYmVyPjQ8L251bWJlcj48cGFnZXM+NTkxLTYwMjwvcGFnZXM+PGVsZWN0cm9uaWMtcmVzb3VyY2UtbnVtPjEwLjEwMzgvczQxMzc5LTAxOS0wMzY4LTg8L2VsZWN0cm9uaWMtcmVzb3VyY2UtbnVtPjxub3Rlcz5Kb3VybmFsIGFydGljbGUgRnVsbCB0ZXh0IHJlYWQgZm9yIHRoZSBWMTYgZXh0cmFoZXBhdGljLWRpc2Vhc2UgcmV2aWV3IChjb21wbGV0ZSBtYWluIHRleHQ7IHJlbGV2YW50IGNvbXBsZXRlIHNlY3Rpb25zIGZvciBsb25nIGd1aWRlbGluZXMpLjwvbm90ZXM+PHVybHM+PHJlbGF0ZWQtdXJscz48dXJsPmh0dHBzOi8vZG9pLm9yZy8xMC4xMDM4L3M0MTM3OS0wMTktMDM2OC04PC91cmw+PC9yZWxhdGVk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[V16-10]</w:t>
            </w:r>
            <w:r>
              <w:fldChar w:fldCharType="end"/>
            </w:r>
            <w:r>
              <w:br/>
            </w:r>
            <w:hyperlink r:id="rId85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r>
              <w:t xml:space="preserve">full PDF pending</w:t>
            </w:r>
          </w:p>
        </w:tc>
      </w:tr>
      <w:tr>
        <w:trPr>
          <w:cantSplit/>
        </w:trPr>
        <w:tc>
          <w:tcPr>
            <w:tcW w:w="1701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Liu 2024 · 228 HEHE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Single centre, 228 HEHE. Extrahepatic disease on imaging in 49%, mostly lung; most patients had non-surgical, largely systemic therapy, and local treatment of extrahepatic sites is not reported.</w:t>
            </w:r>
          </w:p>
        </w:tc>
        <w:tc>
          <w:tcPr>
            <w:tcW w:w="3743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Extrahepatic disease not prognostic on univariable analysis of the whole cohort, 96% managed without transplant (HR 1.32, 95% CI 0.64–2.73); 8 transplants, confounded.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Few transplants.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BMC Cancer 2024; Table 4.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  <w:r>
              <w:br/>
            </w:r>
            <w:hyperlink r:id="rId86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hyperlink r:id="rId8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701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Lerut 2007 · ELTR HEHE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Abstract only; full text pending.</w:t>
            </w:r>
          </w:p>
        </w:tc>
        <w:tc>
          <w:tcPr>
            <w:tcW w:w="3582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European registry, 59 recipients. 10 had extrahepatic disease before or at transplant.</w:t>
            </w:r>
          </w:p>
        </w:tc>
        <w:tc>
          <w:tcPr>
            <w:tcW w:w="3743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1-, 5- and 10-year survival 90%, 80% and 80% with vs 94%, 83% and 70% without.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Small subgroup.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Ann Surg 2007 (abstract; full text pending).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ZXJ1dDwvQXV0aG9yPjxZZWFyPjIwMDc8L1llYXI+PFJlY051bT4xMTwvUmVjTnVtPjxEaXNwbGF5VGV4dD5bVjE2LTExXTwvRGlzcGxheVRleHQ+PHJlY29yZD48cmVjLW51bWJlcj4xMTwvcmVjLW51bWJlcj48Zm9yZWlnbi1rZXlzPjxrZXkgYXBwPSJFTiIgZGItaWQ9IjU5MGM5OTIyLTJlMmEtNWU3My05MTc2LTQ3MmQwM2E3YmE3YyIgdGltZXN0YW1wPSIxNzkzMjgzNjg3Ij4xMTwva2V5PjwvZm9yZWlnbi1rZXlzPjxyZWYtdHlwZSBuYW1lPSJKb3VybmFsIEFydGljbGUiPjE3PC9yZWYtdHlwZT48Y29udHJpYnV0b3JzPjxhdXRob3JzPjxhdXRob3I+TGVydXQsIEphbiBQLjwvYXV0aG9yPjxhdXRob3I+T3JsYW5kbywgR2l1c2VwcGU8L2F1dGhvcj48YXV0aG9yPkFkYW0sIFJlbmU8L2F1dGhvcj48YXV0aG9yPlNjaGlhdm8sIE1hcmNlbGxvPC9hdXRob3I+PGF1dGhvcj5LbGVtcG5hdWVyLCBKdXJnZW48L2F1dGhvcj48YXV0aG9yPk1pcnphLCBEYXJpdXM8L2F1dGhvcj48YXV0aG9yPkJvbGVzbGF3c2tpLCBFbW1hbnVlbDwvYXV0aG9yPjxhdXRob3I+QnVycm91Z2hzLCBBbmRyZXc8L2F1dGhvcj48YXV0aG9yPlNlbGwmIzIzMztzLCBDYXJsb3MgRmVybmFuZGV6PC9hdXRob3I+PGF1dGhvcj5KYWVjaywgRGFuaWVsPC9hdXRob3I+PGF1dGhvcj5QZml0em1hbm4sIFJvYmVydDwvYXV0aG9yPjxhdXRob3I+U2FsaXp6b25pLCBNYXVybzwvYXV0aG9yPjxhdXRob3I+UyYjMjQ2O2RlcmRhaGwsIEd1bm5lcjwvYXV0aG9yPjxhdXRob3I+U3RlaW5pbmdlciwgUnVkaTwvYXV0aG9yPjxhdXRob3I+V2V0dGVyZ3JlbiwgQW5kcmU8L2F1dGhvcj48YXV0aG9yPk1henphZmVycm8sIFZpbmNlbnpvPC9hdXRob3I+PGF1dGhvcj5MZSBUcmV1dCwgWXZlcyBQYXRyaWNlPC9hdXRob3I+PGF1dGhvcj5LYXJhbSwgVmluY2VudDwvYXV0aG9yPjwvYXV0aG9ycz48L2NvbnRyaWJ1dG9ycz48dGl0bGVzPjx0aXRsZT5UaGUgUGxhY2Ugb2YgTGl2ZXIgVHJhbnNwbGFudGF0aW9uIGluIHRoZSBUcmVhdG1lbnQgb2YgSGVwYXRpYyBFcGl0aGVsb2lkIEhlbWFuZ2lvZW5kb3RoZWxpb21hPC90aXRsZT48c2Vjb25kYXJ5LXRpdGxlPkFubmFscyBvZiBTdXJnZXJ5PC9zZWNvbmRhcnktdGl0bGU+PC90aXRsZXM+PHBlcmlvZGljYWw+PGZ1bGwtdGl0bGU+QW5uYWxzIG9mIFN1cmdlcnk8L2Z1bGwtdGl0bGU+PC9wZXJpb2RpY2FsPjxkYXRlcz48eWVhcj4yMDA3PC95ZWFyPjwvZGF0ZXM+PHZvbHVtZT4yNDY8L3ZvbHVtZT48bnVtYmVyPjY8L251bWJlcj48cGFnZXM+OTQ5LTk1NzwvcGFnZXM+PGVsZWN0cm9uaWMtcmVzb3VyY2UtbnVtPjEwLjEwOTcvc2xhLjBiMDEzZTMxODE1YzJhNzA8L2VsZWN0cm9uaWMtcmVzb3VyY2UtbnVtPjxub3Rlcz5FeGlzdGluZyBzdGFuZGFyZC1wcm90b2NvbCByZWZlcmVuY2UgUHViTWVkIGFic3RyYWN0IHZlcmlmaWVkOyBmdWxsIHRleHQgcGVuZGluZyBUTUMgZG93bmxvYWQuIE5vdCByZXByZXNlbnRlZCBhcyBhIGZ1bGwtdGV4dCByZXZpZXcuIEltcG9ydGVkIGZyb20gb3JpZ2luYWwgRW5kTm90ZSBtZXRhZGF0YTsgbm8gbmF0aXZlIENXWVcgdGVzdC48L25vdGVzPjx1cmxzPjxyZWxhdGVkLXVybHM+PHVybD5odHRwczovL2RvaS5vcmcvMTAuMTA5Ny9zbGEuMGIwMTNlMzE4MTVjMmE3MD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[V16-11]</w:t>
            </w:r>
            <w:r>
              <w:fldChar w:fldCharType="end"/>
            </w:r>
            <w:r>
              <w:br/>
            </w:r>
            <w:hyperlink r:id="rId88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r>
              <w:t xml:space="preserve">full PDF pending</w:t>
            </w:r>
          </w:p>
        </w:tc>
      </w:tr>
      <w:tr>
        <w:trPr>
          <w:cantSplit/>
        </w:trPr>
        <w:tc>
          <w:tcPr>
            <w:tcW w:w="1701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Sawma 2024 · Mayo HEHE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Abstract only; full text pending.</w:t>
            </w:r>
          </w:p>
        </w:tc>
        <w:tc>
          <w:tcPr>
            <w:tcW w:w="3582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Mayo, 80 HEHE. Extrahepatic metastases in 26 at diagnosis.</w:t>
            </w:r>
          </w:p>
        </w:tc>
        <w:tc>
          <w:tcPr>
            <w:tcW w:w="3743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Bone metastasis HR 6.3; lung not adverse (HR 0.8).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All treatments, not transplant-specific.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J Surg Oncol 2024 (abstract; full text pending).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YXdtYTwvQXV0aG9yPjxZZWFyPjIwMjQ8L1llYXI+PFJlY051bT4xMjwvUmVjTnVtPjxEaXNwbGF5VGV4dD5bVjE2LTEyXTwvRGlzcGxheVRleHQ+PHJlY29yZD48cmVjLW51bWJlcj4xMjwvcmVjLW51bWJlcj48Zm9yZWlnbi1rZXlzPjxrZXkgYXBwPSJFTiIgZGItaWQ9IjU5MGM5OTIyLTJlMmEtNWU3My05MTc2LTQ3MmQwM2E3YmE3YyIgdGltZXN0YW1wPSIxNzkzMjgzNjg3Ij4xMjwva2V5PjwvZm9yZWlnbi1rZXlzPjxyZWYtdHlwZSBuYW1lPSJKb3VybmFsIEFydGljbGUiPjE3PC9yZWYtdHlwZT48Y29udHJpYnV0b3JzPjxhdXRob3JzPjxhdXRob3I+U2F3bWEsIFRlZHk8L2F1dGhvcj48YXV0aG9yPlN1bHRhbiwgQWhtZXI8L2F1dGhvcj48YXV0aG9yPkFiZHVsbW9uZWltLCBTYW1lcjwvYXV0aG9yPjxhdXRob3I+R3JvdHosIFRyYXZpczwvYXV0aG9yPjxhdXRob3I+Um9zZW4sIENoYXJsZXMgQjwvYXV0aG9yPjxhdXRob3I+VGFuZXIsIFRpbXVjaW48L2F1dGhvcj48YXV0aG9yPkhlaW1iYWNoLCBKdWxpZSBLPC9hdXRob3I+PGF1dGhvcj5XYXJuZXIsIFN1c2FubmUgRzwvYXV0aG9yPjxhdXRob3I+U2lvbnRpcywgQnJpdHRhbnkgTDwvYXV0aG9yPjxhdXRob3I+SG8sIFRoYW5oIFA8L2F1dGhvcj48YXV0aG9yPlJvYmluc29uLCBTdGV2ZW4gSTwvYXV0aG9yPjxhdXRob3I+VGhpZWxzLCBDb3JuZWxpdXMgQTwvYXV0aG9yPjwvYXV0aG9ycz48L2NvbnRyaWJ1dG9ycz48dGl0bGVzPjx0aXRsZT5NYW5hZ2VtZW50IGFuZCBMb25nLVRlcm0gT3V0Y29tZXMgb2YgUGF0aWVudHMgV2l0aCBIZXBhdGljIEVwaXRoZWxpb2lkIEhlbWFuZ2lvZW5kb3RoZWxpb21hPC90aXRsZT48c2Vjb25kYXJ5LXRpdGxlPkpvdXJuYWwgb2Ygc3VyZ2ljYWwgb25jb2xvZ3k8L3NlY29uZGFyeS10aXRsZT48L3RpdGxlcz48cGVyaW9kaWNhbD48ZnVsbC10aXRsZT5Kb3VybmFsIG9mIHN1cmdpY2FsIG9uY29sb2d5PC9mdWxsLXRpdGxlPjwvcGVyaW9kaWNhbD48ZGF0ZXM+PHllYXI+MjAyNDwveWVhcj48L2RhdGVzPjx2b2x1bWU+MTMwPC92b2x1bWU+PG51bWJlcj41PC9udW1iZXI+PHBhZ2VzPjEwNjItMTA2OTwvcGFnZXM+PGVsZWN0cm9uaWMtcmVzb3VyY2UtbnVtPjEwLjEwMDIvanNvLjI3ODA3PC9lbGVjdHJvbmljLXJlc291cmNlLW51bT48bm90ZXM+Sm91cm5hbCBhcnRpY2xlIFB1Yk1lZCBhYnN0cmFjdCB2ZXJpZmllZDsgZnVsbCB0ZXh0IHBlbmRpbmcgVE1DIGRvd25sb2FkLiBOb3QgcmVwcmVzZW50ZWQgYXMgYSBmdWxsLXRleHQgcmV2aWV3Ljwvbm90ZXM+PHVybHM+PHJlbGF0ZWQtdXJscz48dXJsPmh0dHBzOi8vZG9pLm9yZy8xMC4xMDAyL2pzby4yNzgwN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[V16-12]</w:t>
            </w:r>
            <w:r>
              <w:fldChar w:fldCharType="end"/>
            </w:r>
            <w:r>
              <w:br/>
            </w:r>
            <w:hyperlink r:id="rId89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r>
              <w:t xml:space="preserve">full PDF pending</w:t>
            </w:r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Normal"/>
        <w:widowControl/>
        <w:spacing w:after="120"/>
      </w:pPr>
      <w:r>
        <w:t xml:space="preserve">Against, or uncertain: Registry survival with pre-transplant extrahepatic disease (mostly lung) is good, so a blanket bar may be too strict.</w:t>
      </w:r>
    </w:p>
    <w:p>
      <w:pPr>
        <w:pStyle w:val="Normal"/>
        <w:widowControl/>
        <w:spacing w:after="120"/>
      </w:pPr>
      <w:r>
        <w:t xml:space="preserve">Certainty: Low for prognostic association; very low for benefit of transplantation with extrahepatic disease.</w:t>
      </w:r>
    </w:p>
    <w:p>
      <w:pPr>
        <w:pStyle w:val="Normal"/>
        <w:widowControl/>
        <w:spacing w:after="120"/>
      </w:pPr>
      <w:r>
        <w:t xml:space="preserve">What would change the answer: Prospective outcomes of transplantation with limited lung disease after observation.</w:t>
      </w:r>
    </w:p>
    <w:p>
      <w:pPr>
        <w:pStyle w:val="Normal"/>
        <w:widowControl/>
        <w:spacing w:after="120"/>
      </w:pPr>
      <w:r>
        <w:t xml:space="preserve">Meeting question HEHE-B2, with blank decision fields, is in the corresponding meeting record and the V16 decision worksheet.</w:t>
      </w:r>
    </w:p>
    <w:p>
      <w:pPr>
        <w:pStyle w:val="Heading1"/>
        <w:keepNext/>
        <w:widowControl/>
        <w:keepLines/>
      </w:pPr>
      <w:r>
        <w:t xml:space="preserve">Revision note</w:t>
      </w:r>
    </w:p>
    <w:p>
      <w:pPr>
        <w:pStyle w:val="Normal"/>
        <w:keepNext/>
        <w:widowControl/>
        <w:keepLines/>
      </w:pPr>
      <w:r>
        <w:t xml:space="preserve">Revised 2026-10-24 12:46 CDT. V8 incorporates the matched local full-text PDFs and recorded corrections below. Prior versions and external analyst reviews remain preserved. Institutional decisions remain OPEN.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 survival and waiting-score reports could imply automatic benefit or a validated pre-LT gate. </w:t>
      </w:r>
      <w:r>
        <w:rPr>
          <w:b/>
        </w:rPr>
        <w:t xml:space="preserve">Correction and reason: </w:t>
      </w:r>
      <w:r>
        <w:t xml:space="preserve">Separated initial-graft/recipient endpoints, confounding by treatment selection, monitored observation and pathological score limitations.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HEHE/HCA B questions required the same evidence depth as the six high-risk protocols. </w:t>
      </w:r>
      <w:r>
        <w:rPr>
          <w:b/>
        </w:rPr>
        <w:t xml:space="preserve">Correction and reason: </w:t>
      </w:r>
      <w:r>
        <w:t xml:space="preserve">Added a blue-format clinical boundary addendum with the full decision-specific evidence, uncertainty and OPEN proposals, without overwriting or relabeling the standard pathway.</w:t>
      </w:r>
    </w:p>
    <w:p>
      <w:pPr>
        <w:pStyle w:val="Normal"/>
        <w:widowControl/>
        <w:keepLines/>
      </w:pPr>
      <w:r>
        <w:t xml:space="preserve">Approval record  Clinical lead __________  Allocation review __________  Research authorization if required __________  Donor review if applicable __________  Date __________</w:t>
      </w:r>
    </w:p>
    <w:p>
      <w:pPr>
        <w:pStyle w:val="Heading1"/>
        <w:widowControl/>
        <w:keepNext/>
      </w:pPr>
      <w:r>
        <w:t xml:space="preserve">References</w:t>
      </w:r>
    </w:p>
    <w:p>
      <w:pPr>
        <w:pStyle w:val="Normal"/>
        <w:widowControl/>
        <w:spacing w:after="120"/>
      </w:pPr>
      <w:r>
        <w:t xml:space="preserve"/>
      </w:r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[V16-1] Organ Procurement and Transplantation Network. OPTN Policies: liver allocation and living donation. HRSA/OPTN. 2026. </w:t>
      </w:r>
      <w:hyperlink r:id="rId9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[V16-2] Organ Procurement and Transplantation Network. Adult MELD Exceptions for Transplant Oncology. HRSA/OPTN. 2025. </w:t>
      </w:r>
      <w:hyperlink r:id="rId9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[V16-3] Lai, Quirino; Feys, Estelle; Karam, Vincent; et al. Hepatic Epithelioid Hemangioendothelioma and Adult Liver Transplantation: Proposal for a Prognostic Score Based on the Analysis of the ELTR-ELITA Registry. Transplantation. 2017; 101(3):555-564. </w:t>
      </w:r>
      <w:hyperlink r:id="rId94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5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[V16-4] Brahmbhatt, Mihir; Prenner, Stacey; Bittermann, Therese. Liver Transplantation for Hepatic Epithelioid Hemangioendothelioma Is Facilitated by Exception Points With Acceptable Long-term Outcomes. Transplantation. 2020; 104(6):1187-1192. </w:t>
      </w:r>
      <w:hyperlink r:id="rId96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7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[V16-5] Thomas, Ryan M.; Aloia, Thomas A.; Truty, Mark J.; et al. Treatment sequencing strategy for hepatic epithelioid haemangioendothelioma. HPB. 2014; 16(7):677-685. </w:t>
      </w:r>
      <w:hyperlink r:id="rId98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9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[V16-6] Liu, Xiaolei; Yang, Peijun; Liu, Liguo; et al. Long-term prognosis and treatment modalities of hepatic epithelioid hemangioendothelioma: a retrospective study of 228 patients. BMC Cancer. 2024; 24(1):1285. </w:t>
      </w:r>
      <w:hyperlink r:id="rId10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10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[V16-7] Stacchiotti, S.; Miah, A.B.; Frezza, A.M.; et al. Epithelioid hemangioendothelioma, an ultra-rare cancer: a consensus paper from the community of experts. ESMO Open. 2021; 6(3):100170. </w:t>
      </w:r>
      <w:hyperlink r:id="rId10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10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[V16-8] Berg, Thomas; Aehling, Niklas F.; Bruns, Tony; et al. S2k-Leitlinie Lebertransplantation: HEHE recommendations 3.83–3.86. Zeitschrift für Gastroenterologie. 2024; 62(09):1397-1573. </w:t>
      </w:r>
      <w:hyperlink r:id="rId104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</w:p>
    <w:p>
      <w:pPr>
        <w:pStyle w:val="Normal"/>
        <w:widowControl/>
        <w:spacing w:after="120"/>
      </w:pPr>
      <w:r>
        <w:t xml:space="preserve"/>
      </w:r>
      <w:r>
        <w:t xml:space="preserve">[V16-9] Frenette, Catherine; Mendiratta-Lala, Mishal; Salgia, Reena; et al. ACG Clinical Guideline: Focal Liver Lesions. American Journal of Gastroenterology. 2024; 119(7):1235-1271. </w:t>
      </w:r>
      <w:hyperlink r:id="rId10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10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[V16-10] Rosenbaum, Evan; Jadeja, Bhumika; Xu, Bin; et al. Prognostic stratification of clinical and molecular epithelioid hemangioendothelioma subsets. Modern pathology : an official journal of the United States and Canadian Academy of Pathology, Inc. 2019; 33(4):591-602. </w:t>
      </w:r>
      <w:hyperlink r:id="rId107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</w:p>
    <w:p>
      <w:pPr>
        <w:pStyle w:val="Normal"/>
        <w:widowControl/>
        <w:spacing w:after="120"/>
      </w:pPr>
      <w:r>
        <w:t xml:space="preserve"/>
      </w:r>
      <w:r>
        <w:t xml:space="preserve">[V16-11] Lerut, Jan P.; Orlando, Giuseppe; Adam, Rene; et al. The Place of Liver Transplantation in the Treatment of Hepatic Epitheloid Hemangioendothelioma. Annals of Surgery. 2007; 246(6):949-957. </w:t>
      </w:r>
      <w:hyperlink r:id="rId108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</w:p>
    <w:p>
      <w:pPr>
        <w:pStyle w:val="Normal"/>
        <w:widowControl/>
        <w:spacing w:after="120"/>
      </w:pPr>
      <w:r>
        <w:t xml:space="preserve"/>
      </w:r>
      <w:r>
        <w:t xml:space="preserve">[V16-12] Sawma, Tedy; Sultan, Ahmer; Abdulmoneim, Samer; et al. Management and Long-Term Outcomes of Patients With Hepatic Epithelioid Hemangioendothelioma. Journal of surgical oncology. 2024; 130(5):1062-1069. </w:t>
      </w:r>
      <w:hyperlink r:id="rId109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  <w:r>
        <w:fldChar w:fldCharType="end"/>
      </w:r>
    </w:p>
    <w:p>
      <w:pPr>
        <w:pStyle w:val="Heading1"/>
        <w:widowControl/>
        <w:keepNext/>
      </w:pPr>
      <w:r>
        <w:t xml:space="preserve">V16 revision note</w:t>
      </w:r>
    </w:p>
    <w:p>
      <w:pPr>
        <w:pStyle w:val="Normal"/>
        <w:widowControl/>
        <w:spacing w:after="120"/>
      </w:pPr>
      <w:r>
        <w:t xml:space="preserve">2026-10-29 09:21 CDT. Problem: no dedicated position on previously treated, responded extrahepatic disease. Correction: added HEHE-B2 with a proposed position, rules, evidence and OPEN decision fields. No eligibility rule, allocation route, MELD-exception request or study is activated; existing clinical content is retained.</w:t>
      </w:r>
    </w:p>
    <w:p>
      <w:pPr>
        <w:pStyle w:val="Normal"/>
        <w:widowControl/>
        <w:spacing w:after="120"/>
      </w:pPr>
      <w:r>
        <w:t xml:space="preserve">Review scope: 4 cited study lines rest on full-text reading (complete main text; relevant complete sections of long guidelines) and 2 on verified PubMed abstracts whose full texts are pending TMC download. Positions will be revised after those full texts are read. Analyst B (Claude.ai) for Hao Liu; no external-analyst consensus or institutional approval is implied. Live EndNote field structures and document-specific XML/RIS exports are included; native Word/EndNote CWYW refresh has not been tested.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before="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multilevel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–"/>
      <w:lvlJc w:val="left"/>
      <w:pPr>
        <w:ind w:left="720" w:hanging="220"/>
      </w:pPr>
    </w:lvl>
    <w:lvl w:ilvl="2">
      <w:start w:val="1"/>
      <w:numFmt w:val="bullet"/>
      <w:lvlText w:val="–"/>
      <w:lvlJc w:val="left"/>
      <w:pPr>
        <w:ind w:left="1080" w:hanging="220"/>
      </w:pPr>
    </w:lvl>
  </w:abstractNum>
  <w:num w:numId="3">
    <w:abstractNumId w:val="3"/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D0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0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0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D0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D0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D09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73D09"/>
    <w:rPr>
      <w:b/>
      <w:bCs/>
    </w:rPr>
  </w:style>
  <w:style w:type="character" w:styleId="Emphasis">
    <w:name w:val="Emphasis"/>
    <w:uiPriority w:val="20"/>
    <w:qFormat/>
    <w:rsid w:val="00073D0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3D0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3D0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73D09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73D09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73D09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73D09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73D0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D0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s-wdsufqyxf2rxmes6dj" Type="http://schemas.openxmlformats.org/officeDocument/2006/relationships/hyperlink" Target="https://doi.org/10.1097/HEP.0000000000001644" TargetMode="External"/><Relationship Id="rIdtcfr3obbkkcbhxhuzpwy-" Type="http://schemas.openxmlformats.org/officeDocument/2006/relationships/hyperlink" Target="https://jamanetwork.com/journals/jamasurgery/fullarticle/10.1001/jamasurg.2023.6083?utm_source=openevidence&amp;utm_medium=referral" TargetMode="External"/><Relationship Id="rIdeznrhtsq7h54sptqk9n88" Type="http://schemas.openxmlformats.org/officeDocument/2006/relationships/hyperlink" Target="https://pubmed.ncbi.nlm.nih.gov/39547997" TargetMode="External"/><Relationship Id="rIdrqftlgqc6gh4johdfomxs" Type="http://schemas.openxmlformats.org/officeDocument/2006/relationships/hyperlink" Target="https://pubmed.ncbi.nlm.nih.gov/35975918" TargetMode="External"/><Relationship Id="rIdsexfqrynmopwsnzwcaeby" Type="http://schemas.openxmlformats.org/officeDocument/2006/relationships/hyperlink" Target="https://pubmed.ncbi.nlm.nih.gov/24384494" TargetMode="External"/><Relationship Id="rIdqqjatj-j_qy8ssb2ncq4x" Type="http://schemas.openxmlformats.org/officeDocument/2006/relationships/hyperlink" Target="https://www.nccn.org/professionals/physician_gls/pdf/neuroendocrine.pdf#page=85" TargetMode="External"/><Relationship Id="rIdwnn-irhqxyamozrph8ip0" Type="http://schemas.openxmlformats.org/officeDocument/2006/relationships/hyperlink" Target="https://meetings.asco.org/abstracts-presentations/265146" TargetMode="External"/><Relationship Id="rIdpeghdabylkcldl_men63k" Type="http://schemas.openxmlformats.org/officeDocument/2006/relationships/hyperlink" Target="https://pubmed.ncbi.nlm.nih.gov/32520679" TargetMode="External"/><Relationship Id="rIduotsek3z0zjbexxxhz4ed" Type="http://schemas.openxmlformats.org/officeDocument/2006/relationships/hyperlink" Target="https://pubmed.ncbi.nlm.nih.gov/39306468" TargetMode="External"/><Relationship Id="rId6ich49yccmu90slafwzqn" Type="http://schemas.openxmlformats.org/officeDocument/2006/relationships/hyperlink" Target="https://pubmed.ncbi.nlm.nih.gov/28230639" TargetMode="External"/><Relationship Id="rIdmk6hdw8gnueekylov--lw" Type="http://schemas.openxmlformats.org/officeDocument/2006/relationships/hyperlink" Target="https://doi.org/10.1097/LVT.0000000000000715" TargetMode="External"/><Relationship Id="rId_j0ycn_h3oziqsj3ofsz8" Type="http://schemas.openxmlformats.org/officeDocument/2006/relationships/hyperlink" Target="https://pubmed.ncbi.nlm.nih.gov/33908381" TargetMode="External"/><Relationship Id="rIdyrr_m5zb_ygx24k-h0q47" Type="http://schemas.openxmlformats.org/officeDocument/2006/relationships/hyperlink" Target="https://pubmed.ncbi.nlm.nih.gov/41760506" TargetMode="External"/><Relationship Id="rIdjetizatnpmv9j7si54kpj" Type="http://schemas.openxmlformats.org/officeDocument/2006/relationships/hyperlink" Target="https://pubmed.ncbi.nlm.nih.gov/37208101" TargetMode="External"/><Relationship Id="rIdw1jzn_g1vtqsmv9yqhjte" Type="http://schemas.openxmlformats.org/officeDocument/2006/relationships/hyperlink" Target="https://pubmed.ncbi.nlm.nih.gov/42234009" TargetMode="External"/><Relationship Id="rIdvicdzinwhbffzc-amx4ne" Type="http://schemas.openxmlformats.org/officeDocument/2006/relationships/hyperlink" Target="https://pubmed.ncbi.nlm.nih.gov/32213292" TargetMode="External"/><Relationship Id="rId22" Type="http://schemas.openxmlformats.org/officeDocument/2006/relationships/fontTable" Target="fontTable.xml"/><Relationship Id="rId6" Type="http://schemas.openxmlformats.org/officeDocument/2006/relationships/hyperlink" Target="https://www.hrsa.gov/sites/default/files/hrsa/optn/adult-meld-exception-transplant-oncology-review-guidance.pdf" TargetMode="External"/><Relationship Id="rId7" Type="http://schemas.openxmlformats.org/officeDocument/2006/relationships/hyperlink" Target="https://doi.org/10.1097/TP.0000000000001603" TargetMode="External"/><Relationship Id="rId8" Type="http://schemas.openxmlformats.org/officeDocument/2006/relationships/hyperlink" Target="https://doi.org/10.1016/j.esmoop.2021.100170" TargetMode="External"/><Relationship Id="rId9" Type="http://schemas.openxmlformats.org/officeDocument/2006/relationships/hyperlink" Target="https://www.hrsa.gov/sites/default/files/hrsa/optn/optn_policies.pdf" TargetMode="External"/><Relationship Id="rId10" Type="http://schemas.openxmlformats.org/officeDocument/2006/relationships/hyperlink" Target="https://doi.org/10.1155/2008/418485" TargetMode="External"/><Relationship Id="rId11" Type="http://schemas.openxmlformats.org/officeDocument/2006/relationships/hyperlink" Target="https://doi.org/10.4285/kjt.20.0049" TargetMode="External"/><Relationship Id="rId12" Type="http://schemas.openxmlformats.org/officeDocument/2006/relationships/hyperlink" Target="https://doi.org/10.1097/SLA.0b013e31815c2a70" TargetMode="External"/><Relationship Id="rId23" Type="http://schemas.openxmlformats.org/officeDocument/2006/relationships/hyperlink" Target="https://doi.org/10.1097/TP.0000000000001603" TargetMode="External"/><Relationship Id="rId24" Type="http://schemas.openxmlformats.org/officeDocument/2006/relationships/hyperlink" Target="https://drliuhao.github.io/mh-liver-pathways/evidence-libraries/" TargetMode="External"/><Relationship Id="rId25" Type="http://schemas.openxmlformats.org/officeDocument/2006/relationships/hyperlink" Target="https://doi.org/10.1097/TP.0000000000002982" TargetMode="External"/><Relationship Id="rId26" Type="http://schemas.openxmlformats.org/officeDocument/2006/relationships/hyperlink" Target="https://drliuhao.github.io/mh-liver-pathways/evidence-libraries/" TargetMode="External"/><Relationship Id="rId27" Type="http://schemas.openxmlformats.org/officeDocument/2006/relationships/hyperlink" Target="https://doi.org/10.1111/hpb.12202" TargetMode="External"/><Relationship Id="rId28" Type="http://schemas.openxmlformats.org/officeDocument/2006/relationships/hyperlink" Target="https://drliuhao.github.io/mh-liver-pathways/evidence-libraries/" TargetMode="External"/><Relationship Id="rId29" Type="http://schemas.openxmlformats.org/officeDocument/2006/relationships/hyperlink" Target="https://doi.org/10.1186/s12885-024-13053-4" TargetMode="External"/><Relationship Id="rId30" Type="http://schemas.openxmlformats.org/officeDocument/2006/relationships/hyperlink" Target="https://drliuhao.github.io/mh-liver-pathways/evidence-libraries/" TargetMode="External"/><Relationship Id="rId31" Type="http://schemas.openxmlformats.org/officeDocument/2006/relationships/hyperlink" Target="https://doi.org/10.1016/j.esmoop.2021.100170" TargetMode="External"/><Relationship Id="rId32" Type="http://schemas.openxmlformats.org/officeDocument/2006/relationships/hyperlink" Target="https://drliuhao.github.io/mh-liver-pathways/evidence-libraries/" TargetMode="External"/><Relationship Id="rId33" Type="http://schemas.openxmlformats.org/officeDocument/2006/relationships/hyperlink" Target="https://www.dgvs.de/new-leitlinien/chapter_69dd0a7e0a788/chapter_69dd0a8673cf0/chapter_69dd0a870db79/" TargetMode="External"/><Relationship Id="rId34" Type="http://schemas.openxmlformats.org/officeDocument/2006/relationships/hyperlink" Target="https://libkey.io/libraries/480/10.1055/a-2255-7246" TargetMode="External"/><Relationship Id="rId35" Type="http://schemas.openxmlformats.org/officeDocument/2006/relationships/hyperlink" Target="https://doi.org/10.1097/TP.0000000000001603" TargetMode="External"/><Relationship Id="rId36" Type="http://schemas.openxmlformats.org/officeDocument/2006/relationships/hyperlink" Target="https://drliuhao.github.io/mh-liver-pathways/evidence-libraries/" TargetMode="External"/><Relationship Id="rId37" Type="http://schemas.openxmlformats.org/officeDocument/2006/relationships/hyperlink" Target="https://www.dgvs.de/new-leitlinien/chapter_69dd0a7e0a788/chapter_69dd0a8673cf0/chapter_69dd0a870db79/" TargetMode="External"/><Relationship Id="rId38" Type="http://schemas.openxmlformats.org/officeDocument/2006/relationships/hyperlink" Target="https://drliuhao.github.io/mh-liver-pathways/evidence-libraries/" TargetMode="External"/><Relationship Id="rId39" Type="http://schemas.openxmlformats.org/officeDocument/2006/relationships/hyperlink" Target="https://drliuhao.github.io/mh-liver-pathways/evidence-libraries/" TargetMode="External"/><Relationship Id="rId40" Type="http://schemas.openxmlformats.org/officeDocument/2006/relationships/hyperlink" Target="https://doi.org/10.1097/TP.0000000000001603" TargetMode="External"/><Relationship Id="rId41" Type="http://schemas.openxmlformats.org/officeDocument/2006/relationships/hyperlink" Target="https://drliuhao.github.io/mh-liver-pathways/evidence-libraries/" TargetMode="External"/><Relationship Id="rId42" Type="http://schemas.openxmlformats.org/officeDocument/2006/relationships/hyperlink" Target="https://doi.org/10.14309/ajg.0000000000002857" TargetMode="External"/><Relationship Id="rId43" Type="http://schemas.openxmlformats.org/officeDocument/2006/relationships/hyperlink" Target="https://drliuhao.github.io/mh-liver-pathways/evidence-libraries/" TargetMode="External"/><Relationship Id="rId44" Type="http://schemas.openxmlformats.org/officeDocument/2006/relationships/hyperlink" Target="https://doi.org/10.1016/j.esmoop.2021.100170" TargetMode="External"/><Relationship Id="rId45" Type="http://schemas.openxmlformats.org/officeDocument/2006/relationships/hyperlink" Target="https://drliuhao.github.io/mh-liver-pathways/evidence-libraries/" TargetMode="External"/><Relationship Id="rId46" Type="http://schemas.openxmlformats.org/officeDocument/2006/relationships/hyperlink" Target="https://www.hrsa.gov/sites/default/files/hrsa/optn/adult-meld-exception-transplant-oncology-review-guidance.pdf" TargetMode="External"/><Relationship Id="rId47" Type="http://schemas.openxmlformats.org/officeDocument/2006/relationships/hyperlink" Target="https://drliuhao.github.io/mh-liver-pathways/evidence-libraries/" TargetMode="External"/><Relationship Id="rId48" Type="http://schemas.openxmlformats.org/officeDocument/2006/relationships/hyperlink" Target="https://doi.org/10.1186/s12885-024-13053-4" TargetMode="External"/><Relationship Id="rId49" Type="http://schemas.openxmlformats.org/officeDocument/2006/relationships/hyperlink" Target="https://drliuhao.github.io/mh-liver-pathways/evidence-libraries/" TargetMode="External"/><Relationship Id="rId50" Type="http://schemas.openxmlformats.org/officeDocument/2006/relationships/hyperlink" Target="https://www.dgvs.de/new-leitlinien/chapter_69dd0a7e0a788/chapter_69dd0a8673cf0/chapter_69dd0a870db79/" TargetMode="External"/><Relationship Id="rId51" Type="http://schemas.openxmlformats.org/officeDocument/2006/relationships/hyperlink" Target="https://libkey.io/libraries/480/10.1055/a-2255-7246" TargetMode="External"/><Relationship Id="rId52" Type="http://schemas.openxmlformats.org/officeDocument/2006/relationships/hyperlink" Target="https://www.hrsa.gov/sites/default/files/hrsa/optn/adult-meld-exception-transplant-oncology-review-guidance.pdf" TargetMode="External"/><Relationship Id="rId53" Type="http://schemas.openxmlformats.org/officeDocument/2006/relationships/hyperlink" Target="https://drliuhao.github.io/mh-liver-pathways/evidence-libraries/" TargetMode="External"/><Relationship Id="rId54" Type="http://schemas.openxmlformats.org/officeDocument/2006/relationships/hyperlink" Target="https://www.hrsa.gov/sites/default/files/hrsa/optn/adult-meld-exception-transplant-oncology-review-guidance.pdf" TargetMode="External"/><Relationship Id="rId55" Type="http://schemas.openxmlformats.org/officeDocument/2006/relationships/hyperlink" Target="https://drliuhao.github.io/mh-liver-pathways/evidence-libraries/" TargetMode="External"/><Relationship Id="rId56" Type="http://schemas.openxmlformats.org/officeDocument/2006/relationships/hyperlink" Target="https://doi.org/10.1016/j.esmoop.2021.100170" TargetMode="External"/><Relationship Id="rId57" Type="http://schemas.openxmlformats.org/officeDocument/2006/relationships/hyperlink" Target="https://drliuhao.github.io/mh-liver-pathways/evidence-libraries/" TargetMode="External"/><Relationship Id="rId58" Type="http://schemas.openxmlformats.org/officeDocument/2006/relationships/hyperlink" Target="https://doi.org/10.14309/ajg.0000000000002857" TargetMode="External"/><Relationship Id="rId59" Type="http://schemas.openxmlformats.org/officeDocument/2006/relationships/hyperlink" Target="https://drliuhao.github.io/mh-liver-pathways/evidence-libraries/" TargetMode="External"/><Relationship Id="rId60" Type="http://schemas.openxmlformats.org/officeDocument/2006/relationships/hyperlink" Target="https://drliuhao.github.io/mh-liver-pathways/evidence-libraries/" TargetMode="External"/><Relationship Id="rId61" Type="http://schemas.openxmlformats.org/officeDocument/2006/relationships/hyperlink" Target="https://drliuhao.github.io/mh-liver-pathways/evidence-libraries/" TargetMode="External"/><Relationship Id="rId62" Type="http://schemas.openxmlformats.org/officeDocument/2006/relationships/hyperlink" Target="https://drliuhao.github.io/mh-liver-pathways/evidence-libraries/" TargetMode="External"/><Relationship Id="rId63" Type="http://schemas.openxmlformats.org/officeDocument/2006/relationships/hyperlink" Target="https://drliuhao.github.io/mh-liver-pathways/evidence-libraries/" TargetMode="External"/><Relationship Id="rId64" Type="http://schemas.openxmlformats.org/officeDocument/2006/relationships/hyperlink" Target="https://www.hrsa.gov/sites/default/files/hrsa/optn/optn_policies.pdf" TargetMode="External"/><Relationship Id="rId65" Type="http://schemas.openxmlformats.org/officeDocument/2006/relationships/hyperlink" Target="https://drliuhao.github.io/mh-liver-pathways/evidence-libraries/" TargetMode="External"/><Relationship Id="rId66" Type="http://schemas.openxmlformats.org/officeDocument/2006/relationships/hyperlink" Target="https://www.hrsa.gov/sites/default/files/hrsa/optn/adult-meld-exception-transplant-oncology-review-guidance.pdf" TargetMode="External"/><Relationship Id="rId67" Type="http://schemas.openxmlformats.org/officeDocument/2006/relationships/hyperlink" Target="https://drliuhao.github.io/mh-liver-pathways/evidence-libraries/" TargetMode="External"/><Relationship Id="rId68" Type="http://schemas.openxmlformats.org/officeDocument/2006/relationships/hyperlink" Target="https://doi.org/10.1097/TP.0000000000001603" TargetMode="External"/><Relationship Id="rId69" Type="http://schemas.openxmlformats.org/officeDocument/2006/relationships/hyperlink" Target="https://drliuhao.github.io/mh-liver-pathways/evidence-libraries/" TargetMode="External"/><Relationship Id="rId70" Type="http://schemas.openxmlformats.org/officeDocument/2006/relationships/hyperlink" Target="https://doi.org/10.1097/TP.0000000000002982" TargetMode="External"/><Relationship Id="rId71" Type="http://schemas.openxmlformats.org/officeDocument/2006/relationships/hyperlink" Target="https://drliuhao.github.io/mh-liver-pathways/evidence-libraries/" TargetMode="External"/><Relationship Id="rId72" Type="http://schemas.openxmlformats.org/officeDocument/2006/relationships/hyperlink" Target="https://doi.org/10.1111/hpb.12202" TargetMode="External"/><Relationship Id="rId73" Type="http://schemas.openxmlformats.org/officeDocument/2006/relationships/hyperlink" Target="https://drliuhao.github.io/mh-liver-pathways/evidence-libraries/" TargetMode="External"/><Relationship Id="rId74" Type="http://schemas.openxmlformats.org/officeDocument/2006/relationships/hyperlink" Target="https://doi.org/10.1186/s12885-024-13053-4" TargetMode="External"/><Relationship Id="rId75" Type="http://schemas.openxmlformats.org/officeDocument/2006/relationships/hyperlink" Target="https://drliuhao.github.io/mh-liver-pathways/evidence-libraries/" TargetMode="External"/><Relationship Id="rId76" Type="http://schemas.openxmlformats.org/officeDocument/2006/relationships/hyperlink" Target="https://doi.org/10.1016/j.esmoop.2021.100170" TargetMode="External"/><Relationship Id="rId77" Type="http://schemas.openxmlformats.org/officeDocument/2006/relationships/hyperlink" Target="https://drliuhao.github.io/mh-liver-pathways/evidence-libraries/" TargetMode="External"/><Relationship Id="rId78" Type="http://schemas.openxmlformats.org/officeDocument/2006/relationships/hyperlink" Target="https://www.dgvs.de/new-leitlinien/chapter_69dd0a7e0a788/chapter_69dd0a8673cf0/chapter_69dd0a870db79/" TargetMode="External"/><Relationship Id="rId79" Type="http://schemas.openxmlformats.org/officeDocument/2006/relationships/hyperlink" Target="https://doi.org/10.14309/ajg.0000000000002857" TargetMode="External"/><Relationship Id="rId80" Type="http://schemas.openxmlformats.org/officeDocument/2006/relationships/hyperlink" Target="https://drliuhao.github.io/mh-liver-pathways/evidence-libraries/" TargetMode="External"/><Relationship Id="rId81" Type="http://schemas.openxmlformats.org/officeDocument/2006/relationships/hyperlink" Target="https://doi.org/10.1097/TP.0000000000001603" TargetMode="External"/><Relationship Id="rId82" Type="http://schemas.openxmlformats.org/officeDocument/2006/relationships/hyperlink" Target="https://drliuhao.github.io/mh-liver-pathways/evidence-libraries/" TargetMode="External"/><Relationship Id="rId83" Type="http://schemas.openxmlformats.org/officeDocument/2006/relationships/hyperlink" Target="https://doi.org/10.1016/j.esmoop.2021.100170" TargetMode="External"/><Relationship Id="rId84" Type="http://schemas.openxmlformats.org/officeDocument/2006/relationships/hyperlink" Target="https://drliuhao.github.io/mh-liver-pathways/evidence-libraries/" TargetMode="External"/><Relationship Id="rId85" Type="http://schemas.openxmlformats.org/officeDocument/2006/relationships/hyperlink" Target="https://doi.org/10.1038/s41379-019-0368-8" TargetMode="External"/><Relationship Id="rId86" Type="http://schemas.openxmlformats.org/officeDocument/2006/relationships/hyperlink" Target="https://doi.org/10.1186/s12885-024-13053-4" TargetMode="External"/><Relationship Id="rId87" Type="http://schemas.openxmlformats.org/officeDocument/2006/relationships/hyperlink" Target="https://drliuhao.github.io/mh-liver-pathways/evidence-libraries/" TargetMode="External"/><Relationship Id="rId88" Type="http://schemas.openxmlformats.org/officeDocument/2006/relationships/hyperlink" Target="https://doi.org/10.1097/sla.0b013e31815c2a70" TargetMode="External"/><Relationship Id="rId89" Type="http://schemas.openxmlformats.org/officeDocument/2006/relationships/hyperlink" Target="https://doi.org/10.1002/jso.27807" TargetMode="External"/><Relationship Id="rId90" Type="http://schemas.openxmlformats.org/officeDocument/2006/relationships/hyperlink" Target="https://www.hrsa.gov/sites/default/files/hrsa/optn/optn_policies.pdf" TargetMode="External"/><Relationship Id="rId91" Type="http://schemas.openxmlformats.org/officeDocument/2006/relationships/hyperlink" Target="https://drliuhao.github.io/mh-liver-pathways/evidence-libraries/" TargetMode="External"/><Relationship Id="rId92" Type="http://schemas.openxmlformats.org/officeDocument/2006/relationships/hyperlink" Target="https://www.hrsa.gov/sites/default/files/hrsa/optn/adult-meld-exception-transplant-oncology-review-guidance.pdf" TargetMode="External"/><Relationship Id="rId93" Type="http://schemas.openxmlformats.org/officeDocument/2006/relationships/hyperlink" Target="https://drliuhao.github.io/mh-liver-pathways/evidence-libraries/" TargetMode="External"/><Relationship Id="rId94" Type="http://schemas.openxmlformats.org/officeDocument/2006/relationships/hyperlink" Target="https://doi.org/10.1097/TP.0000000000001603" TargetMode="External"/><Relationship Id="rId95" Type="http://schemas.openxmlformats.org/officeDocument/2006/relationships/hyperlink" Target="https://drliuhao.github.io/mh-liver-pathways/evidence-libraries/" TargetMode="External"/><Relationship Id="rId96" Type="http://schemas.openxmlformats.org/officeDocument/2006/relationships/hyperlink" Target="https://doi.org/10.1097/TP.0000000000002982" TargetMode="External"/><Relationship Id="rId97" Type="http://schemas.openxmlformats.org/officeDocument/2006/relationships/hyperlink" Target="https://drliuhao.github.io/mh-liver-pathways/evidence-libraries/" TargetMode="External"/><Relationship Id="rId98" Type="http://schemas.openxmlformats.org/officeDocument/2006/relationships/hyperlink" Target="https://doi.org/10.1111/hpb.12202" TargetMode="External"/><Relationship Id="rId99" Type="http://schemas.openxmlformats.org/officeDocument/2006/relationships/hyperlink" Target="https://drliuhao.github.io/mh-liver-pathways/evidence-libraries/" TargetMode="External"/><Relationship Id="rId100" Type="http://schemas.openxmlformats.org/officeDocument/2006/relationships/hyperlink" Target="https://doi.org/10.1186/s12885-024-13053-4" TargetMode="External"/><Relationship Id="rId101" Type="http://schemas.openxmlformats.org/officeDocument/2006/relationships/hyperlink" Target="https://drliuhao.github.io/mh-liver-pathways/evidence-libraries/" TargetMode="External"/><Relationship Id="rId102" Type="http://schemas.openxmlformats.org/officeDocument/2006/relationships/hyperlink" Target="https://doi.org/10.1016/j.esmoop.2021.100170" TargetMode="External"/><Relationship Id="rId103" Type="http://schemas.openxmlformats.org/officeDocument/2006/relationships/hyperlink" Target="https://drliuhao.github.io/mh-liver-pathways/evidence-libraries/" TargetMode="External"/><Relationship Id="rId104" Type="http://schemas.openxmlformats.org/officeDocument/2006/relationships/hyperlink" Target="https://www.dgvs.de/new-leitlinien/chapter_69dd0a7e0a788/chapter_69dd0a8673cf0/chapter_69dd0a870db79/" TargetMode="External"/><Relationship Id="rId105" Type="http://schemas.openxmlformats.org/officeDocument/2006/relationships/hyperlink" Target="https://doi.org/10.14309/ajg.0000000000002857" TargetMode="External"/><Relationship Id="rId106" Type="http://schemas.openxmlformats.org/officeDocument/2006/relationships/hyperlink" Target="https://drliuhao.github.io/mh-liver-pathways/evidence-libraries/" TargetMode="External"/><Relationship Id="rId107" Type="http://schemas.openxmlformats.org/officeDocument/2006/relationships/hyperlink" Target="https://doi.org/10.1038/s41379-019-0368-8" TargetMode="External"/><Relationship Id="rId108" Type="http://schemas.openxmlformats.org/officeDocument/2006/relationships/hyperlink" Target="https://doi.org/10.1097/sla.0b013e31815c2a70" TargetMode="External"/><Relationship Id="rId109" Type="http://schemas.openxmlformats.org/officeDocument/2006/relationships/hyperlink" Target="https://doi.org/10.1002/jso.27807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2026-07-15T23:24:18.551Z</dcterms:created>
  <dcterms:modified xsi:type="dcterms:W3CDTF">2026-10-29T14:21:27Z</dcterms:modified>
  <dc:title>Hepatic epithelioid hemangioendothelioma — Clinical Protocol Boundary Addendum V8</dc:title>
  <dc:subject>Non-standard NLRB pathway for hepatic epithelioid hemangioendothelioma</dc:subject>
  <dc:description>New guidance-aligned protocol drafted July 18, 2026; requires institutional approval before use.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