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widowControl/>
      </w:pPr>
      <w:r>
        <w:t xml:space="preserve">Hepatic epithelioid hemangioendothelioma — Clinical Protocol Boundary Addendum V16</w:t>
      </w:r>
    </w:p>
    <w:p>
      <w:pPr>
        <w:pStyle w:val="Normal"/>
        <w:widowControl/>
      </w:pPr>
      <w:r>
        <w:t xml:space="preserve">Companion to the existing standard/guidance-aligned protocol, not a relabeling as high risk. A separately updated V16 standard protocol accompanies this boundary record. These OPEN boundary recommendations require ratification before being incorporated into clinical use.</w:t>
      </w:r>
    </w:p>
    <w:p>
      <w:pPr>
        <w:spacing w:after="120"/>
      </w:pPr>
      <w:r>
        <w:rPr>
          <w:i/>
          <w:sz w:val="18"/>
        </w:rPr>
        <w:t xml:space="preserve">Standardized document set, 29 October 2026: this is the full-content document for the high-risk transplant protocol. Questions for consensus: HEHE_6_High_Risk_Transplant_Questions.docx. Decision discussion for all settings: HEHE_7_Decision_Discussion.docx. Web page: https://drliuhao.github.io/mh-liver-pathways/transplant/hehe/#high-risk</w:t>
      </w:r>
    </w:p>
    <w:p>
      <w:pPr>
        <w:pStyle w:val="Normal"/>
        <w:widowControl/>
      </w:pPr>
      <w:r>
        <w:t xml:space="preserve">Version 16  |  Revised 2026-10-29 09:21 CDT  |  Institutional approval pending</w:t>
      </w:r>
    </w:p>
    <w:p>
      <w:pPr>
        <w:pStyle w:val="Heading2"/>
        <w:keepNext/>
        <w:widowControl/>
      </w:pPr>
      <w:r>
        <w:t xml:space="preserve">Policy and allocation status</w:t>
      </w:r>
    </w:p>
    <w:p>
      <w:pPr>
        <w:pStyle w:val="Normal"/>
        <w:widowControl/>
      </w:pPr>
      <w:r>
        <w:t xml:space="preserve">Analyst A structured critical review through 24 October 2026. All 27 B decisions remain OPEN. Primary evidence, selected-recipient outcomes, pathway-level outcomes, guideline wording and local safeguards are distinguished. This is not a PRISMA-complete systematic review, meta-analysis, fresh external-analyst consensus or institutional approval.</w:t>
      </w:r>
    </w:p>
    <w:p>
      <w:pPr>
        <w:pStyle w:val="Normal"/>
        <w:widowControl/>
      </w:pPr>
      <w:r>
        <w:t xml:space="preserve">Policy posting checked 24 October 2026: OPTN effective 1 October 2026; oncology guidance December 2025. Clinical suitability, allocation access, donor protection and research authorization remain separate. Recheck before any application.</w:t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+PHVybD5odHRwczovL3d3dy5ocnNhLmdvdi9zaXRlcy9kZWZhdWx0L2ZpbGVzL2hyc2Evb3B0bi9vcHRuX3BvbGljaWVzLnBkZj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[V16-1]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+PHVybHM+PHJlbGF0ZWQtdXJscz48dXJsPmh0dHBzOi8vd3d3Lmhyc2EuZ292L3NpdGVzL2RlZmF1bHQvZmlsZXMvaHJzYS9vcHRuL2FkdWx0LW1lbGQtZXhjZXB0aW9uLXRyYW5zcGxhbnQtb25jb2xvZ3ktcmV2aWV3LWd1aWRhbmNlLnBkZj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[V16-2]</w:t>
      </w:r>
      <w:r>
        <w:fldChar w:fldCharType="end"/>
      </w:r>
    </w:p>
    <w:p>
      <w:pPr>
        <w:pStyle w:val="Normal"/>
        <w:widowControl/>
      </w:pPr>
      <w:r>
        <w:t xml:space="preserve">Use the adjacent study tables before interpreting a proposed cutoff. Abstract-only extraction and missing full PDFs are labeled; missing outcome estimates are not inferred from graphs or from one minus disease-free survival. Linked full text is in this document’s own PDF depot when available.</w:t>
      </w:r>
    </w:p>
    <w:p>
      <w:pPr>
        <w:pStyle w:val="Heading2"/>
        <w:keepNext/>
        <w:widowControl/>
      </w:pPr>
      <w:r>
        <w:t xml:space="preserve">HEHE-B1 — When is observation more informative than immediate listing?</w:t>
      </w:r>
    </w:p>
    <w:p>
      <w:pPr>
        <w:pStyle w:val="Heading3"/>
        <w:keepNext/>
        <w:widowControl/>
      </w:pPr>
      <w:bookmarkStart w:id="1" w:name="HEHE_B1"/>
      <w:r>
        <w:t xml:space="preserve">HEHE-B1 — When is observation more informative than immediate listing?</w:t>
      </w:r>
      <w:bookmarkEnd w:id="1"/>
    </w:p>
    <w:p>
      <w:pPr>
        <w:pStyle w:val="Heading3"/>
        <w:keepNext/>
        <w:widowControl/>
      </w:pPr>
      <w:r>
        <w:t xml:space="preserve">Question and comparison</w:t>
      </w:r>
    </w:p>
    <w:p>
      <w:pPr>
        <w:pStyle w:val="Normal"/>
        <w:widowControl/>
        <w:spacing w:before="60" w:after="20"/>
      </w:pPr>
      <w:r>
        <w:t xml:space="preserve">For clinically stable, unresectable hepatic EHE, does immediate LT improve survival over observation-informed selection, and is a four-month delay evidence-based?</w:t>
      </w:r>
    </w:p>
    <w:p>
      <w:pPr>
        <w:pStyle w:val="Heading3"/>
        <w:keepNext/>
        <w:widowControl/>
      </w:pPr>
      <w:r>
        <w:t xml:space="preserve">Evidence before choosing a rule</w:t>
      </w:r>
    </w:p>
    <w:tbl>
      <w:tblPr>
        <w:tblW w:w="9000" w:type="dxa"/>
        <w:tblLayout w:type="fixed"/>
        <w:tblBorders>
          <w:top w:val="single" w:sz="4" w:color="C8C8C8"/>
          <w:left w:val="single" w:sz="4" w:color="C8C8C8"/>
          <w:bottom w:val="single" w:sz="4" w:color="C8C8C8"/>
          <w:right w:val="single" w:sz="4" w:color="C8C8C8"/>
          <w:insideH w:val="single" w:sz="4" w:color="C8C8C8"/>
          <w:insideV w:val="single" w:sz="4" w:color="C8C8C8"/>
        </w:tblBorders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Study • population • source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Results • interpretation boundary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Lai 2017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[V16-3]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Retrospective ELTR/ELITA; 149 adult LT recipients, 1984–2014; median post-LT follow-up 7.6 years.</w:t>
            </w:r>
          </w:p>
          <w:p>
            <w:pPr>
              <w:pStyle w:val="Normal"/>
              <w:widowControl/>
              <w:spacing w:before="60" w:after="20"/>
            </w:pPr>
            <w:hyperlink r:id="rId23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24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Results, Table 5 and Figure 3; use post-LT, not diagnosis-based OS.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Primary full text reviewed; local complete PDF available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Post-LT 5-year OS 79.5%; 37/149 recurred. Waiting ≤120 days associated with recurrence: Table 5 adjusted HR 2.5 (95% CI 1.2–5.3); 5-year DFS 73.3% versus 86.7% with longer waiting.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Confounding by urgency and survivorship; association does not show that waiting causes benefit. Earlier ELTR series overlap. Abstract HR differs slightly from Table 5.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Brahmbhatt 2020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+aHR0cHM6Ly9kb2kub3JnLzEwLjEwOTcvVFAuMDAwMDAwMDAwMDAwMjk4Mj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[V16-4]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UNOS 2002–2018: 131 adults listed; 88 transplanted.</w:t>
            </w:r>
          </w:p>
          <w:p>
            <w:pPr>
              <w:pStyle w:val="Normal"/>
              <w:widowControl/>
              <w:spacing w:before="60" w:after="20"/>
            </w:pPr>
            <w:hyperlink r:id="rId25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26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PDF pp2–5: Methods, Results, Figure 1, graft and recipient outcomes.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Full article clinical text, methods, results, limitations and tables reviewed; external supplements only if included in supplied PDF.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UNOS: 131 listed, 88 received LT (83 deceased-donor, 5 living-donor); 14/131 died or became too sick before LT. Reported initial-LT survival at 1/3/5 years was 88.6%/78.9%/77.2%; Methods combined patient death/graft failure, so this is not an unqualified patient-OS estimate. Early HAT-related graft failure: 4/88 (4.5%) versus 372/78,505 (0.5%). Seven recipients required retransplantation, two a third LT.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Recipient selection and overlapping UNOS eras; limited disease-extent data and no causal timing or extrahepatic-disease comparison. Keep initial-graft and recipient endpoints distinct. Do not describe low laboratory MELD or exception approval as proof of individual transplant benefit.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Thomas 2014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+PHVybHM+PHJlbGF0ZWQtdXJscz48dXJsPmh0dHBzOi8vZG9pLm9yZy8xMC4xMTExL2hwYi4xMjIwMj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[V16-5]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Single-center retrospective cohort, n=50; initial surgery 7, systemic/embolization 18, observation 25.</w:t>
            </w:r>
          </w:p>
          <w:p>
            <w:pPr>
              <w:pStyle w:val="Normal"/>
              <w:widowControl/>
              <w:spacing w:before="60" w:after="20"/>
            </w:pPr>
            <w:hyperlink r:id="rId27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28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PDF pp2–7, Table 1, Table 3 and Figure 3; survival time zero is diagnosis.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Full article clinical text, methods, results, limitations and tables reviewed; external supplements only if included in supplied PDF.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Fifty patients: initial observation 25, chemotherapy/embolization 18, surgery 7 (only one immediate LT). Five-year survival from diagnosis was 72.4%, 71.3%, and 83.3%, respectively (P=.9). Fourteen of 25 initially observed patients progressed; one died rapidly and 13 changed treatment.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Nonrandomized, very small and clinically selected groups. Lack of statistical difference is not equivalence or proof that treatment harms survival. The proposed 6–12-month observation approach is an author algorithm, not a tested transplant waiting cutoff. Extrahepatic-disease survival figures differ between text and Table 3; do not use them as precise LT subgroup outcomes.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Liu 2024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[V16-6]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Single-team retrospective cohort 2014–2024: 228 evaluable; LT 8, resection/ablation 49, nonsurgical 171.</w:t>
            </w:r>
          </w:p>
          <w:p>
            <w:pPr>
              <w:pStyle w:val="Normal"/>
              <w:widowControl/>
              <w:spacing w:before="60" w:after="20"/>
            </w:pPr>
            <w:hyperlink r:id="rId29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30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PDF pp2–7; Tables 1–3, Survival Outcomes, Figure 2.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Full article clinical text, methods, results, limitations and tables reviewed; external supplements only if included in supplied PDF.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228 evaluable patients: nonsurgical 171, resection/ablation 49, LT 8. Overall five-year OS 84.9%; non-LT five-year OS 87.8%; LT one/three-year OS 62.5%/25%. Four of eight LT patients had tumors &gt;10 cm versus 10% of non-LT patients. Recurrence in 41/49 concerns the resection/ablation group, NOT the eight LT recipients.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Severe confounding by indication and only eight recipients; no demonstrated LT-caused harm or validated size/futility cutoff. The reported survival time origin is insufficiently explicit for a direct post-LT comparison. No controlled evidence that extrahepatic disease is harmless.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Stacchiotti 2021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[V16-7]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International expert consensus; evidence predominantly retrospective and very-low certainty.</w:t>
            </w:r>
          </w:p>
          <w:p>
            <w:pPr>
              <w:pStyle w:val="Normal"/>
              <w:widowControl/>
              <w:spacing w:before="60" w:after="20"/>
            </w:pPr>
            <w:hyperlink r:id="rId31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32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Management of liver EHE, PDF p8; active-surveillance discussion.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Primary full text reviewed; local complete PDF available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Supports initial active surveillance for suitable stable disease and consideration of LT for selected unresectable liver-only EHE; advises against LT with EHD (V,A).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Expert recommendation conflicts with ACG key concepts and NLRB guidance. Neither side has randomized EHD transplant-benefit evidence.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DGVS S2k LT guidance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[V16-8]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German S2k consensus guideline; HEHE recommendations dated 2023, publication 2024.</w:t>
            </w:r>
          </w:p>
          <w:p>
            <w:pPr>
              <w:pStyle w:val="Normal"/>
              <w:widowControl/>
              <w:spacing w:before="60" w:after="20"/>
            </w:pPr>
            <w:hyperlink r:id="rId33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34">
              <w:r>
                <w:rPr>
                  <w:color w:val="77230C"/>
                  <w:sz w:val="20"/>
                  <w:u w:val="single"/>
                </w:rPr>
                <w:t>TMC: retrieve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Official society HEHE chapter, recommendations 3.85–3.86.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Official society HTML HEHE chapter reviewed; consensus recommendations dated 2023; complete guideline PDF pending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Recommends at least six months of largely stable disease before LT. Macrovascular invasion or hilar nodes are not absolute barriers to evaluation, which is not equivalent to recommending transplantation.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Expert consensus, not a randomized timing comparison or US allocation rule. It supplies a competing six-month option, not proof of superiority to four months.</w:t>
            </w:r>
          </w:p>
        </w:tc>
      </w:tr>
    </w:tbl>
    <w:p>
      <w:pPr>
        <w:pStyle w:val="Heading3"/>
        <w:keepNext/>
        <w:widowControl/>
      </w:pPr>
      <w:r>
        <w:t xml:space="preserve">Synthesis and evidence that challenges the proposal</w:t>
      </w:r>
    </w:p>
    <w:p>
      <w:pPr>
        <w:pStyle w:val="Normal"/>
        <w:widowControl/>
        <w:spacing w:before="60" w:after="20"/>
      </w:pPr>
      <w:r>
        <w:t xml:space="preserve">Observation can expose indolent biology and avoid unnecessary graft use. The 120-day signal is prognostic association among recipients, not a tested intervention. Good US outcomes with a shorter median wait and poor outcomes in a small high-burden cohort both argue for clinical context rather than a stopwatch. DGVS explicitly favors six months of largely stable disease. This expert-guidance counterpoint is more conservative than the earlier four-month local proposal; neither interval has causal comparative validation. Full-text clarification: The US registry endpoint is initial-LT survival with combined death/graft failure in its Methods, and the observation cohort includes 14/25 progressions. Observation must be monitored and reversible; neither favorable LT survival nor favorable untreated survival identifies an automatic transplant indication.</w:t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[V16-3]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+aHR0cHM6Ly9kb2kub3JnLzEwLjEwOTcvVFAuMDAwMDAwMDAwMDAwMjk4Mj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[V16-4]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+PHVybHM+PHJlbGF0ZWQtdXJscz48dXJsPmh0dHBzOi8vZG9pLm9yZy8xMC4xMTExL2hwYi4xMjIwMj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[V16-5]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[V16-6]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[V16-7]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[V16-8]</w:t>
      </w:r>
      <w:r>
        <w:fldChar w:fldCharType="end"/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There is no randomized immediate-versus-delayed LT comparison. Time accrued before referral, urgent liver failure, selection to survive waiting, lead time and different OS clocks can generate apparent benefits of observation.</w:t>
      </w:r>
    </w:p>
    <w:p>
      <w:pPr>
        <w:pStyle w:val="Normal"/>
        <w:widowControl/>
        <w:spacing w:before="60" w:after="20"/>
      </w:pPr>
      <w:r>
        <w:rPr>
          <w:b/>
        </w:rPr>
        <w:t xml:space="preserve">Certainty / applicability: </w:t>
      </w:r>
      <w:r>
        <w:t xml:space="preserve">Low certainty for selected post-LT survival; very low certainty that a fixed observation interval improves outcomes. No validated universal 120-day eligibility cliff. Lai measured waiting time from waiting-list registration, not completed staging, diagnosis or referral; our proposed staging-based clock is an explicit adaptation.</w:t>
      </w:r>
    </w:p>
    <w:p>
      <w:pPr>
        <w:pStyle w:val="Heading3"/>
        <w:keepNext/>
        <w:widowControl/>
      </w:pPr>
      <w:r>
        <w:t xml:space="preserve">Where each proposed threshold comes from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Six months: international expert-guidance default, not US policy or a proven biological cliff. Reliable pre-referral stability may contribute.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120 days: Lai registry exposure measured from waiting-list registration to LT; it is not the same as diagnosis-to-treatment or completed-staging observation and does not causally validate four months.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Approximately eight-week reassessment and exceptions: local workflow/safety judgment; adjust to disease trajectory.</w:t>
      </w:r>
    </w:p>
    <w:p>
      <w:pPr>
        <w:pStyle w:val="Heading3"/>
        <w:keepNext/>
        <w:widowControl/>
      </w:pPr>
      <w:r>
        <w:t xml:space="preserve">Source wording — read in context</w:t>
      </w:r>
    </w:p>
    <w:tbl>
      <w:tblPr>
        <w:tblW w:w="9000" w:type="dxa"/>
        <w:tblLayout w:type="fixed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Reference and exact excerpt</w:t>
            </w:r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What it supports / does not establish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Lai 2017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[V16-3]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“pre-LT waiting time of 120 days or less”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Published PDF p1, abstract Results</w:t>
            </w:r>
          </w:p>
          <w:p>
            <w:pPr>
              <w:pStyle w:val="Normal"/>
              <w:widowControl/>
              <w:spacing w:before="60" w:after="20"/>
            </w:pPr>
            <w:hyperlink r:id="rId35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</w:t>
            </w:r>
            <w:hyperlink r:id="rId36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Associated with recurrence in a selected transplant registry; the association does not prove that delaying LT improves outcomes.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DGVS S2k LT guidance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[V16-8]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“mindestens 6 Monaten einen weitgehend stabilen Krankheitsverlauf”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Recommendation 3.86, official society HEHE chapter</w:t>
            </w:r>
          </w:p>
          <w:p>
            <w:pPr>
              <w:pStyle w:val="Normal"/>
              <w:widowControl/>
              <w:spacing w:before="60" w:after="20"/>
            </w:pPr>
            <w:hyperlink r:id="rId37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Local PDF pending</w:t>
            </w:r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Short original German excerpt: the guidance calls for a largely stable course for at least six months. This is expert consensus, not US allocation policy.</w:t>
            </w:r>
          </w:p>
        </w:tc>
      </w:tr>
    </w:tbl>
    <w:p>
      <w:pPr>
        <w:pStyle w:val="Normal"/>
        <w:widowControl/>
        <w:spacing w:before="60" w:after="20"/>
      </w:pPr>
      <w:r>
        <w:t xml:space="preserve">Excerpts are deliberately short; use the linked complete source for context. Thresholds labeled proposed are not quotations or institutional policy.</w:t>
      </w:r>
    </w:p>
    <w:p>
      <w:pPr>
        <w:pStyle w:val="Heading3"/>
        <w:keepNext/>
        <w:widowControl/>
      </w:pPr>
      <w:r>
        <w:t xml:space="preserve">OPEN recommendation after the evidence review</w:t>
      </w:r>
    </w:p>
    <w:p>
      <w:pPr>
        <w:pStyle w:val="Normal"/>
        <w:keepNext/>
        <w:widowControl/>
      </w:pPr>
      <w:r>
        <w:rPr>
          <w:b/>
        </w:rPr>
        <w:t xml:space="preserve">Proposed stance: </w:t>
      </w:r>
      <w:r>
        <w:t xml:space="preserve">Use six months of documented stability as an OPEN default for clinically stable HEHE, with explicit exceptions and continued assessment of whether LT is needed.</w:t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[V16-3]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[V16-8]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+aHR0cHM6Ly9kb2kub3JnLzEwLjEwOTcvVFAuMDAwMDAwMDAwMDAwMjk4Mj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[V16-4]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+PHVybHM+PHJlbGF0ZWQtdXJscz48dXJsPmh0dHBzOi8vZG9pLm9yZy8xMC4xMTExL2hwYi4xMjIwMj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[V16-5]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[V16-6]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[V16-7]</w:t>
      </w:r>
      <w:r>
        <w:fldChar w:fldCharType="end"/>
      </w:r>
    </w:p>
    <w:p>
      <w:pPr>
        <w:pStyle w:val="Normal"/>
        <w:widowControl/>
        <w:numPr>
          <w:ilvl w:val="0"/>
          <w:numId w:val="3"/>
        </w:numPr>
      </w:pPr>
      <w:r>
        <w:t xml:space="preserve">In stable disease, propose six months of largely stable biology before final LT activation, with comparable staging and approximately eight-week reassessment.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Reliable earlier imaging can count; document the actual diagnosis, staging, registration and observation dates rather than restart a clock at referral.</w:t>
      </w:r>
    </w:p>
    <w:p>
      <w:pPr>
        <w:pStyle w:val="Normal"/>
        <w:widowControl/>
        <w:numPr>
          <w:ilvl w:val="0"/>
          <w:numId w:val="3"/>
        </w:numPr>
      </w:pPr>
      <w:r>
        <w:t xml:space="preserve">Do not delay threatening liver failure, significant progressive symptoms or rapid progression solely to complete six months.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Obtain urgent multidisciplinary review of LT versus non-LT treatment; urgency does not itself establish oncologic suitability.</w:t>
      </w:r>
    </w:p>
    <w:p>
      <w:pPr>
        <w:pStyle w:val="Normal"/>
        <w:widowControl/>
        <w:numPr>
          <w:ilvl w:val="0"/>
          <w:numId w:val="3"/>
        </w:numPr>
      </w:pPr>
      <w:r>
        <w:t xml:space="preserve">Six months is an expert-guidance-informed local default, not a national requirement or validated cutoff.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Continued stability does not mandate LT: reassess resection, symptom burden, function and benefit over continued observation.</w:t>
      </w:r>
    </w:p>
    <w:p>
      <w:pPr>
        <w:pStyle w:val="Normal"/>
        <w:widowControl/>
        <w:spacing w:before="60" w:after="20"/>
      </w:pPr>
      <w:r>
        <w:rPr>
          <w:b/>
        </w:rPr>
        <w:t xml:space="preserve">Why retain or change it: </w:t>
      </w:r>
      <w:r>
        <w:t xml:space="preserve">Revise the OPEN default to six months of documented stability in clinically stable patients, informed by DGVS consensus. Count reliable pre-referral comparable imaging rather than restart an arbitrary clock. Reassess at roughly eight-week intervals; threatening disease requires urgent individualized review, not automatic delay or automatic LT. Continued indolence can still favor observation. The US registry endpoint is initial-LT survival with combined death/graft failure in its Methods, and the observation cohort includes 14/25 progressions. Observation must be monitored and reversible; neither favorable LT survival nor favorable untreated survival identifies an automatic transplant indication.</w:t>
      </w:r>
    </w:p>
    <w:p>
      <w:pPr>
        <w:pStyle w:val="Heading3"/>
        <w:keepNext/>
        <w:widowControl/>
      </w:pPr>
      <w:r>
        <w:t xml:space="preserve">Information required before the decision</w:t>
      </w:r>
    </w:p>
    <w:p>
      <w:pPr>
        <w:pStyle w:val="Normal"/>
        <w:widowControl/>
        <w:spacing w:before="60" w:after="20"/>
      </w:pPr>
      <w:r>
        <w:t xml:space="preserve">Expert EHE pathology; complete liver/systemic staging; symptoms and liver function; interval growth and vascular/node assessment; resection review.</w:t>
      </w:r>
    </w:p>
    <w:p>
      <w:pPr>
        <w:pStyle w:val="Normal"/>
        <w:widowControl/>
        <w:spacing w:before="60" w:after="20"/>
      </w:pPr>
      <w:r>
        <w:rPr>
          <w:b/>
        </w:rPr>
        <w:t xml:space="preserve">Clinical versus allocation: </w:t>
      </w:r>
      <w:r>
        <w:t xml:space="preserve">This is a proposed clinical timing choice, not an added NLRB exception requirement. Standard HEHE protocol content is not rewritten in this edition.</w:t>
      </w:r>
    </w:p>
    <w:p>
      <w:pPr>
        <w:pStyle w:val="Normal"/>
        <w:widowControl/>
        <w:spacing w:before="60" w:after="20"/>
      </w:pPr>
      <w:r>
        <w:rPr>
          <w:b/>
        </w:rPr>
        <w:t xml:space="preserve">Roadmap / protocol reconciliation: </w:t>
      </w:r>
      <w:r>
        <w:t xml:space="preserve">Use the existing HEHE standard pathway and specialty review; this meeting record is included to answer every boundary question.</w:t>
      </w:r>
    </w:p>
    <w:p>
      <w:pPr>
        <w:pStyle w:val="Normal"/>
        <w:widowControl/>
        <w:spacing w:before="60" w:after="20"/>
      </w:pPr>
      <w:hyperlink r:id="rId38">
        <w:r>
          <w:rPr>
            <w:color w:val="77230C"/>
            <w:sz w:val="20"/>
            <w:u w:val="single"/>
          </w:rPr>
          <w:t>Meeting record: HEHE-B1</w:t>
        </w:r>
      </w:hyperlink>
      <w:r>
        <w:t xml:space="preserve">  |  </w:t>
      </w:r>
      <w:hyperlink r:id="rId39">
        <w:r>
          <w:rPr>
            <w:color w:val="77230C"/>
            <w:sz w:val="20"/>
            <w:u w:val="single"/>
          </w:rPr>
          <w:t>Readable evidence / decision text</w:t>
        </w:r>
      </w:hyperlink>
    </w:p>
    <w:p>
      <w:pPr>
        <w:pStyle w:val="Normal"/>
        <w:widowControl/>
        <w:spacing w:before="60" w:after="20"/>
      </w:pPr>
      <w:r>
        <w:t xml:space="preserve">OPEN — no committee decision, clinical adoption or transplanting-study activation is implied.</w:t>
      </w:r>
    </w:p>
    <w:p>
      <w:pPr>
        <w:pStyle w:val="Heading2"/>
        <w:keepNext/>
        <w:widowControl/>
      </w:pPr>
      <w:r>
        <w:t xml:space="preserve">HEHE-B2 — Can extrahepatic disease or an explant score broaden access?</w:t>
      </w:r>
    </w:p>
    <w:p>
      <w:pPr>
        <w:pStyle w:val="Heading3"/>
        <w:keepNext/>
        <w:widowControl/>
      </w:pPr>
      <w:bookmarkStart w:id="2" w:name="HEHE_B2"/>
      <w:r>
        <w:t xml:space="preserve">HEHE-B2 — Can extrahepatic disease or an explant score broaden access?</w:t>
      </w:r>
      <w:bookmarkEnd w:id="2"/>
    </w:p>
    <w:p>
      <w:pPr>
        <w:pStyle w:val="Heading3"/>
        <w:keepNext/>
        <w:widowControl/>
      </w:pPr>
      <w:r>
        <w:t xml:space="preserve">Question and comparison</w:t>
      </w:r>
    </w:p>
    <w:p>
      <w:pPr>
        <w:pStyle w:val="Normal"/>
        <w:widowControl/>
        <w:spacing w:before="60" w:after="20"/>
      </w:pPr>
      <w:r>
        <w:t xml:space="preserve">For unresectable EHE with EHD or vascular/nodal risk, can selected outcomes or an explant score justify broader pre-LT access?</w:t>
      </w:r>
    </w:p>
    <w:p>
      <w:pPr>
        <w:pStyle w:val="Heading3"/>
        <w:keepNext/>
        <w:widowControl/>
      </w:pPr>
      <w:r>
        <w:t xml:space="preserve">Evidence before choosing a rule</w:t>
      </w:r>
    </w:p>
    <w:tbl>
      <w:tblPr>
        <w:tblW w:w="9000" w:type="dxa"/>
        <w:tblLayout w:type="fixed"/>
        <w:tblBorders>
          <w:top w:val="single" w:sz="4" w:color="C8C8C8"/>
          <w:left w:val="single" w:sz="4" w:color="C8C8C8"/>
          <w:bottom w:val="single" w:sz="4" w:color="C8C8C8"/>
          <w:right w:val="single" w:sz="4" w:color="C8C8C8"/>
          <w:insideH w:val="single" w:sz="4" w:color="C8C8C8"/>
          <w:insideV w:val="single" w:sz="4" w:color="C8C8C8"/>
        </w:tblBorders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Study • population • source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Results • interpretation boundary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Lai 2017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[V16-3]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Same 149-recipient ELTR series; 40 had pre-LT extrahepatic disease.</w:t>
            </w:r>
          </w:p>
          <w:p>
            <w:pPr>
              <w:pStyle w:val="Normal"/>
              <w:widowControl/>
              <w:spacing w:before="60" w:after="20"/>
            </w:pPr>
            <w:hyperlink r:id="rId40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1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Table 5; propensity-matched analysis; EHE-LT score section.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Primary full text reviewed; local complete PDF available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Matched 5-year DFS: EHD 73.5% versus 81.6% without, P=.54. macrovascular invasion adjusted recurrence HR 4.9 (2.4–9.9); hilar nodes HR 2.2 (1.1–4.5). Score groups 0–2/3–5/6–10: 5-year DFS 93.9%/76.9%/38.5%.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A nonsignificant small comparison is not equivalence. Score was not validated as a pre-LT eligibility test; grade/stage can be missed before explant.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ACG 2024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+aHR0cHM6Ly9kb2kub3JnLzEwLjE0MzA5L2FqZy4wMDAwMDAwMDAwMDAyODU3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[V16-9]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ACG 2024 focal liver lesion guideline, key concepts 34–36.</w:t>
            </w:r>
          </w:p>
          <w:p>
            <w:pPr>
              <w:pStyle w:val="Normal"/>
              <w:widowControl/>
              <w:spacing w:before="60" w:after="20"/>
            </w:pPr>
            <w:hyperlink r:id="rId42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3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PDF pp4–5 key concepts, pp10–16 HCA, pp20–22 HEHE; full clinical text through p30 reviewed. Tables/figure captions and reference lists inspected.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Full article clinical text, methods, results, limitations and tables reviewed; external supplements only if included in supplied PDF.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ACG recommends multidisciplinary characterization of uncertain lesions. HCA: MRI cannot reliably subtype beta-catenin lesions or separate them from well-differentiated HCC; suspicious change warrants tissue/MDT evaluation. Selected women with ≥5-cm HCA can have 6–12-month risk-factor modification; suspicion of malignancy should not wait. Resection remains preferred where feasible, with embolization/ablation alternatives when not. LT is reserved for selected unresectable complicated/molecular-risk disease. HEHE key concept 35 permits LT including selected extrahepatic disease.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HCA and HEHE LT statements are ungraded key concepts, not high-certainty GRADE recommendations or allocation policy. ACG cites older OPTN guidance as policy; apply current HRSA/NLRB source separately. ACG ≥10 adenomatosis definition is not interchangeable with NLRB &gt;10. HEHE permissive wording conflicts with the disease-specific EHE consensus; do not erase that disagreement.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Stacchiotti 2021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[V16-7]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International expert consensus; evidence predominantly retrospective and very-low certainty.</w:t>
            </w:r>
          </w:p>
          <w:p>
            <w:pPr>
              <w:pStyle w:val="Normal"/>
              <w:widowControl/>
              <w:spacing w:before="60" w:after="20"/>
            </w:pPr>
            <w:hyperlink r:id="rId44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5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Management of liver EHE, PDF p8; active-surveillance discussion.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Primary full text reviewed; local complete PDF available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Supports initial active surveillance for suitable stable disease and consideration of LT for selected unresectable liver-only EHE; advises against LT with EHD (V,A).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Expert recommendation conflicts with ACG key concepts and NLRB guidance. Neither side has randomized EHD transplant-benefit evidence.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NLRB oncology guidance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+PHVybHM+PHJlbGF0ZWQtdXJscz48dXJsPmh0dHBzOi8vd3d3Lmhyc2EuZ292L3NpdGVzL2RlZmF1bHQvZmlsZXMvaHJzYS9vcHRuL2FkdWx0LW1lbGQtZXhjZXB0aW9uLXRyYW5zcGxhbnQtb25jb2xvZ3ktcmV2aWV3LWd1aWRhbmNlLnBkZj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[V16-2]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Official December 2025 transplant-oncology exception guidance, current posting checked 24 October 2026.</w:t>
            </w:r>
          </w:p>
          <w:p>
            <w:pPr>
              <w:pStyle w:val="Normal"/>
              <w:widowControl/>
              <w:spacing w:before="60" w:after="20"/>
            </w:pPr>
            <w:hyperlink r:id="rId46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7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HEHE section p11 and disclaimer p2.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Complete local primary PDF available; relevant methods, selection, results and limitations reviewed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EHD is not an absolute contraindication in this guidance. No mandatory four-month observation rule is specified.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Nonbinding allocation-review guidance; does not demonstrate individual clinical benefit or override donor/clinical judgment.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Liu 2024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[V16-6]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Single-team retrospective cohort 2014–2024: 228 evaluable; LT 8, resection/ablation 49, nonsurgical 171.</w:t>
            </w:r>
          </w:p>
          <w:p>
            <w:pPr>
              <w:pStyle w:val="Normal"/>
              <w:widowControl/>
              <w:spacing w:before="60" w:after="20"/>
            </w:pPr>
            <w:hyperlink r:id="rId48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49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PDF pp2–7; Tables 1–3, Survival Outcomes, Figure 2.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Full article clinical text, methods, results, limitations and tables reviewed; external supplements only if included in supplied PDF.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228 evaluable patients: nonsurgical 171, resection/ablation 49, LT 8. Overall five-year OS 84.9%; non-LT five-year OS 87.8%; LT one/three-year OS 62.5%/25%. Four of eight LT patients had tumors &gt;10 cm versus 10% of non-LT patients. Recurrence in 41/49 concerns the resection/ablation group, NOT the eight LT recipients.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Severe confounding by indication and only eight recipients; no demonstrated LT-caused harm or validated size/futility cutoff. The reported survival time origin is insufficiently explicit for a direct post-LT comparison. No controlled evidence that extrahepatic disease is harmless.</w:t>
            </w:r>
          </w:p>
        </w:tc>
      </w:tr>
      <w:tr>
        <w:trPr/>
        <w:tc>
          <w:tcPr>
            <w:tcW w:w="34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DGVS S2k LT guidance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[V16-8]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German S2k consensus guideline; HEHE recommendations dated 2023, publication 2024.</w:t>
            </w:r>
          </w:p>
          <w:p>
            <w:pPr>
              <w:pStyle w:val="Normal"/>
              <w:widowControl/>
              <w:spacing w:before="60" w:after="20"/>
            </w:pPr>
            <w:hyperlink r:id="rId50">
              <w:r>
                <w:rPr>
                  <w:color w:val="77230C"/>
                  <w:sz w:val="20"/>
                  <w:u w:val="single"/>
                </w:rPr>
                <w:t>Primary source</w:t>
              </w:r>
            </w:hyperlink>
            <w:r>
              <w:t xml:space="preserve"> | </w:t>
            </w:r>
            <w:hyperlink r:id="rId51">
              <w:r>
                <w:rPr>
                  <w:color w:val="77230C"/>
                  <w:sz w:val="20"/>
                  <w:u w:val="single"/>
                </w:rPr>
                <w:t>TMC: retrieve PDF</w:t>
              </w:r>
            </w:hyperlink>
          </w:p>
          <w:p>
            <w:pPr>
              <w:pStyle w:val="Normal"/>
              <w:widowControl/>
              <w:spacing w:before="60" w:after="20"/>
            </w:pPr>
            <w:r>
              <w:t xml:space="preserve">Locator: Official society HEHE chapter, recommendations 3.85–3.86.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Review depth: Official society HTML HEHE chapter reviewed; consensus recommendations dated 2023; complete guideline PDF pending</w:t>
            </w:r>
          </w:p>
        </w:tc>
        <w:tc>
          <w:tcPr>
            <w:tcW w:w="56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Reported result: </w:t>
            </w:r>
            <w:r>
              <w:t xml:space="preserve">Recommends at least six months of largely stable disease before LT. Macrovascular invasion or hilar nodes are not absolute barriers to evaluation, which is not equivalent to recommending transplantation.</w:t>
            </w:r>
          </w:p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Do not infer: </w:t>
            </w:r>
            <w:r>
              <w:t xml:space="preserve">Expert consensus, not a randomized timing comparison or US allocation rule. It supplies a competing six-month option, not proof of superiority to four months.</w:t>
            </w:r>
          </w:p>
        </w:tc>
      </w:tr>
    </w:tbl>
    <w:p>
      <w:pPr>
        <w:pStyle w:val="Heading3"/>
        <w:keepNext/>
        <w:widowControl/>
      </w:pPr>
      <w:r>
        <w:t xml:space="preserve">Synthesis and evidence that challenges the proposal</w:t>
      </w:r>
    </w:p>
    <w:p>
      <w:pPr>
        <w:pStyle w:val="Normal"/>
        <w:widowControl/>
        <w:spacing w:before="60" w:after="20"/>
      </w:pPr>
      <w:r>
        <w:t xml:space="preserve">The disagreement is genuine: ACG/NLRB are permissive about selected EHD, whereas the disease-specific consensus is restrictive. The best registry suggests macrovascular invasion and hilar nodes are adverse; selected EHD was not independently adverse, but the study was too small to establish equivalence. Histology-derived risk scoring cannot be substituted for preoperative staging.</w:t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[V16-3]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+aHR0cHM6Ly9kb2kub3JnLzEwLjE0MzA5L2FqZy4wMDAwMDAwMDAwMDAyODU3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[V16-9]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[V16-7]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+PHVybHM+PHJlbGF0ZWQtdXJscz48dXJsPmh0dHBzOi8vd3d3Lmhyc2EuZ292L3NpdGVzL2RlZmF1bHQvZmlsZXMvaHJzYS9vcHRuL2FkdWx0LW1lbGQtZXhjZXB0aW9uLXRyYW5zcGxhbnQtb25jb2xvZ3ktcmV2aWV3LWd1aWRhbmNlLnBkZj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[V16-2]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[V16-6]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[V16-8]</w:t>
      </w:r>
      <w:r>
        <w:fldChar w:fldCharType="end"/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A blanket statement that any EHD absolutely forbids LT is inaccurate. Conversely, favorable survival in selected EHD recipients does not establish benefit over observation or systemic options for all sites/burdens.</w:t>
      </w:r>
    </w:p>
    <w:p>
      <w:pPr>
        <w:pStyle w:val="Normal"/>
        <w:widowControl/>
        <w:spacing w:before="60" w:after="20"/>
      </w:pPr>
      <w:r>
        <w:rPr>
          <w:b/>
        </w:rPr>
        <w:t xml:space="preserve">Certainty / applicability: </w:t>
      </w:r>
      <w:r>
        <w:t xml:space="preserve">Low certainty for prognostic association; very low for causal EHD benefit or pre-LT score-driven selection.</w:t>
      </w:r>
    </w:p>
    <w:p>
      <w:pPr>
        <w:pStyle w:val="Heading3"/>
        <w:keepNext/>
        <w:widowControl/>
      </w:pPr>
      <w:r>
        <w:t xml:space="preserve">Where each proposed threshold comes from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No macrovascular invasion: aligns with current favorable NLRB consideration and adverse ELTR prognosis.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Liver-only opening cohort: conservative local choice despite permissive ACG/NLRB wording; cannot be called universally guideline-mandated.</w:t>
      </w:r>
    </w:p>
    <w:p>
      <w:pPr>
        <w:pStyle w:val="Normal"/>
        <w:widowControl/>
        <w:numPr>
          <w:ilvl w:val="0"/>
          <w:numId w:val="3"/>
        </w:numPr>
        <w:spacing w:before="60" w:after="20"/>
      </w:pPr>
      <w:r>
        <w:t xml:space="preserve">EHE-LT score cutoffs: post-LT risk stratification, not a validated pre-LT exclusion test.</w:t>
      </w:r>
    </w:p>
    <w:p>
      <w:pPr>
        <w:pStyle w:val="Heading3"/>
        <w:keepNext/>
        <w:widowControl/>
      </w:pPr>
      <w:r>
        <w:t xml:space="preserve">Source wording — read in context</w:t>
      </w:r>
    </w:p>
    <w:tbl>
      <w:tblPr>
        <w:tblW w:w="9000" w:type="dxa"/>
        <w:tblLayout w:type="fixed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Reference and exact excerpt</w:t>
            </w:r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  <w:shd w:fill="C1E4F5"/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What it supports / does not establish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NLRB oncology guidance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+PHVybHM+PHJlbGF0ZWQtdXJscz48dXJsPmh0dHBzOi8vd3d3Lmhyc2EuZ292L3NpdGVzL2RlZmF1bHQvZmlsZXMvaHJzYS9vcHRuL2FkdWx0LW1lbGQtZXhjZXB0aW9uLXRyYW5zcGxhbnQtb25jb2xvZ3ktcmV2aWV3LWd1aWRhbmNlLnBkZj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[V16-2]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“The presence of extrahepatic disease is not an absolute contraindication.”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December 2025 oncology guidance p11, HEHE</w:t>
            </w:r>
          </w:p>
          <w:p>
            <w:pPr>
              <w:pStyle w:val="Normal"/>
              <w:widowControl/>
              <w:spacing w:before="60" w:after="20"/>
            </w:pPr>
            <w:hyperlink r:id="rId52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</w:t>
            </w:r>
            <w:hyperlink r:id="rId53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Allocation guidance permits consideration; it does not establish clinical benefit in every EHD phenotype.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NLRB oncology guidance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+PHVybHM+PHJlbGF0ZWQtdXJscz48dXJsPmh0dHBzOi8vd3d3Lmhyc2EuZ292L3NpdGVzL2RlZmF1bHQvZmlsZXMvaHJzYS9vcHRuL2FkdWx0LW1lbGQtZXhjZXB0aW9uLXRyYW5zcGxhbnQtb25jb2xvZ3ktcmV2aWV3LWd1aWRhbmNlLnBkZjwvdXJsPjwvcmVsYXRlZC11cmxzPjxwZGYtdXJscy8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[V16-2]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“Absence of macrovascular invasion on biopsy or imaging.”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December 2025 oncology guidance p11, HEHE</w:t>
            </w:r>
          </w:p>
          <w:p>
            <w:pPr>
              <w:pStyle w:val="Normal"/>
              <w:widowControl/>
              <w:spacing w:before="60" w:after="20"/>
            </w:pPr>
            <w:hyperlink r:id="rId54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</w:t>
            </w:r>
            <w:hyperlink r:id="rId55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A separate favorable-guidance criterion; do not omit it when discussing EHD.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Stacchiotti 2021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[V16-7]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“LT should not be proposed to patients with liver EHE and extrahepatic disease”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ESMO Open 2021 consensus PDF p8; recommendation graded V, A</w:t>
            </w:r>
          </w:p>
          <w:p>
            <w:pPr>
              <w:pStyle w:val="Normal"/>
              <w:widowControl/>
              <w:spacing w:before="60" w:after="20"/>
            </w:pPr>
            <w:hyperlink r:id="rId56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</w:t>
            </w:r>
            <w:hyperlink r:id="rId57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Clinical consensus is more restrictive than NLRB review guidance. The disagreement remains visible.</w:t>
            </w:r>
          </w:p>
        </w:tc>
      </w:tr>
      <w:tr>
        <w:trPr>
          <w:cantSplit/>
        </w:trPr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rPr>
                <w:b/>
              </w:rPr>
              <w:t xml:space="preserve">ACG 2024</w:t>
            </w:r>
            <w:r>
              <w:t xml:space="preserve"> </w:t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+aHR0cHM6Ly9kb2kub3JnLzEwLjE0MzA5L2FqZy4wMDAwMDAwMDAwMDAyODU3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[V16-9]</w:t>
            </w:r>
            <w:r>
              <w:fldChar w:fldCharType="end"/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“even in the setting of extrahepatic disease”</w:t>
            </w:r>
          </w:p>
          <w:p>
            <w:pPr>
              <w:pStyle w:val="Normal"/>
              <w:widowControl/>
              <w:spacing w:before="60" w:after="20"/>
            </w:pPr>
            <w:r>
              <w:t xml:space="preserve">Table 3, key concept 35, PDF p5</w:t>
            </w:r>
          </w:p>
          <w:p>
            <w:pPr>
              <w:pStyle w:val="Normal"/>
              <w:widowControl/>
              <w:spacing w:before="60" w:after="20"/>
            </w:pPr>
            <w:hyperlink r:id="rId58">
              <w:r>
                <w:rPr>
                  <w:color w:val="77230C"/>
                  <w:sz w:val="20"/>
                  <w:u w:val="single"/>
                </w:rPr>
                <w:t>Source</w:t>
              </w:r>
            </w:hyperlink>
            <w:r>
              <w:t xml:space="preserve"> | </w:t>
            </w:r>
            <w:hyperlink r:id="rId59">
              <w:r>
                <w:rPr>
                  <w:color w:val="77230C"/>
                  <w:sz w:val="20"/>
                  <w:u w:val="single"/>
                </w:rPr>
                <w:t>Full-text PDF</w:t>
              </w:r>
            </w:hyperlink>
          </w:p>
        </w:tc>
        <w:tc>
          <w:tcPr>
            <w:tcW w:w="45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pStyle w:val="Normal"/>
              <w:widowControl/>
              <w:spacing w:before="60" w:after="20"/>
            </w:pPr>
            <w:r>
              <w:t xml:space="preserve">ACG’s key-concept wording is more permissive than the EHE consensus; it is not a graded comparative trial result.</w:t>
            </w:r>
          </w:p>
        </w:tc>
      </w:tr>
    </w:tbl>
    <w:p>
      <w:pPr>
        <w:pStyle w:val="Normal"/>
        <w:widowControl/>
        <w:spacing w:before="60" w:after="20"/>
      </w:pPr>
      <w:r>
        <w:t xml:space="preserve">Excerpts are deliberately short; use the linked complete source for context. Thresholds labeled proposed are not quotations or institutional policy.</w:t>
      </w:r>
    </w:p>
    <w:p>
      <w:pPr>
        <w:pStyle w:val="Heading3"/>
        <w:keepNext/>
        <w:widowControl/>
      </w:pPr>
      <w:r>
        <w:t xml:space="preserve">OPEN recommendation after the evidence review</w:t>
      </w:r>
    </w:p>
    <w:p>
      <w:pPr>
        <w:pStyle w:val="Normal"/>
        <w:keepNext/>
        <w:widowControl/>
      </w:pPr>
      <w:r>
        <w:rPr>
          <w:b/>
        </w:rPr>
        <w:t xml:space="preserve">Proposed stance: </w:t>
      </w:r>
      <w:r>
        <w:t xml:space="preserve">Start with liver-only disease and no macrovascular invasion; do not automatically broaden access using stable extrahepatic disease or an explant score.</w:t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+PHVybHM+PHJlbGF0ZWQtdXJscz48dXJsPmh0dHBzOi8vd3d3Lmhyc2EuZ292L3NpdGVzL2RlZmF1bHQvZmlsZXMvaHJzYS9vcHRuL2FkdWx0LW1lbGQtZXhjZXB0aW9uLXRyYW5zcGxhbnQtb25jb2xvZ3ktcmV2aWV3LWd1aWRhbmNlLnBkZjwvdXJsPjwvcmVsYXRlZC11cmxzPjxwZGYtdXJscy8+PC91cmxzPjwvcmVjb3JkPjwvQ2l0ZT48L0VuZE5vdGU+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[V16-2]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[V16-7]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+aHR0cHM6Ly9kb2kub3JnLzEwLjE0MzA5L2FqZy4wMDAwMDAwMDAwMDAyODU3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[V16-9]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[V16-3]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[V16-6]</w:t>
      </w:r>
      <w:r>
        <w:fldChar w:fldCharType="end"/>
      </w:r>
      <w:r>
        <w:t xml:space="preserve"> </w:t>
      </w:r>
      <w:r>
        <w:t xml:space="preserve"> </w:t>
      </w:r>
      <w:r>
        <w:fldChar w:fldCharType="begin"/>
      </w:r>
      <w:r>
        <w:instrText xml:space="preserve"> ADDIN EN.CITE </w:instrText>
      </w:r>
      <w:r>
        <w:fldChar w:fldCharType="begin">
          <w:fldData>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t xml:space="preserve">[V16-8]</w:t>
      </w:r>
      <w:r>
        <w:fldChar w:fldCharType="end"/>
      </w:r>
    </w:p>
    <w:p>
      <w:pPr>
        <w:pStyle w:val="Normal"/>
        <w:widowControl/>
        <w:numPr>
          <w:ilvl w:val="0"/>
          <w:numId w:val="3"/>
        </w:numPr>
      </w:pPr>
      <w:r>
        <w:t xml:space="preserve">Proposed opening boundary: unresectable liver-only EHE with no macrovascular invasion.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Extrahepatic disease is a separate unactivated stratum requiring case-specific discussion, not a national absolute prohibition.</w:t>
      </w:r>
    </w:p>
    <w:p>
      <w:pPr>
        <w:pStyle w:val="Normal"/>
        <w:widowControl/>
        <w:numPr>
          <w:ilvl w:val="0"/>
          <w:numId w:val="3"/>
        </w:numPr>
      </w:pPr>
      <w:r>
        <w:t xml:space="preserve">Resolve suspicious nodes/extrahepatic lesions before proceeding.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Do not use an explant-derived score as if it were a validated pretransplant eligibility test.</w:t>
      </w:r>
    </w:p>
    <w:p>
      <w:pPr>
        <w:pStyle w:val="Normal"/>
        <w:widowControl/>
        <w:numPr>
          <w:ilvl w:val="0"/>
          <w:numId w:val="3"/>
        </w:numPr>
      </w:pPr>
      <w:r>
        <w:t xml:space="preserve">Record the guideline disagreement explicitly.</w:t>
      </w:r>
    </w:p>
    <w:p>
      <w:pPr>
        <w:pStyle w:val="Normal"/>
        <w:widowControl/>
        <w:numPr>
          <w:ilvl w:val="1"/>
          <w:numId w:val="3"/>
        </w:numPr>
        <w:spacing w:before="60" w:after="20"/>
      </w:pPr>
      <w:r>
        <w:t xml:space="preserve">A future EHD proposal must specify site, control duration, symptoms, comparator and independent review; “stable EHD” alone is insufficient.</w:t>
      </w:r>
    </w:p>
    <w:p>
      <w:pPr>
        <w:pStyle w:val="Normal"/>
        <w:widowControl/>
        <w:spacing w:before="60" w:after="20"/>
      </w:pPr>
      <w:r>
        <w:rPr>
          <w:b/>
        </w:rPr>
        <w:t xml:space="preserve">Why retain or change it: </w:t>
      </w:r>
      <w:r>
        <w:t xml:space="preserve">Retain liver-only/no-macrovascular invasion as an OPEN conservative initial local boundary, explicitly not a national absolute prohibition. Consider EHD only through a separately adjudicated proposal with site, behavior and non-LT comparator specified.</w:t>
      </w:r>
    </w:p>
    <w:p>
      <w:pPr>
        <w:pStyle w:val="Heading3"/>
        <w:keepNext/>
        <w:widowControl/>
      </w:pPr>
      <w:r>
        <w:t xml:space="preserve">Information required before the decision</w:t>
      </w:r>
    </w:p>
    <w:p>
      <w:pPr>
        <w:pStyle w:val="Normal"/>
        <w:widowControl/>
        <w:spacing w:before="60" w:after="20"/>
      </w:pPr>
      <w:r>
        <w:t xml:space="preserve">Complete staging; expert pathology; vascular assessment; targeted evaluation of suspicious extrahepatic sites; technical resectability and alternative-treatment review.</w:t>
      </w:r>
    </w:p>
    <w:p>
      <w:pPr>
        <w:pStyle w:val="Normal"/>
        <w:widowControl/>
        <w:spacing w:before="60" w:after="20"/>
      </w:pPr>
      <w:r>
        <w:rPr>
          <w:b/>
        </w:rPr>
        <w:t xml:space="preserve">Clinical versus allocation: </w:t>
      </w:r>
      <w:r>
        <w:t xml:space="preserve">Clinical selection and exception-review eligibility answer different questions. The proposed liver-only choice is local, not a rewrite of national guidance.</w:t>
      </w:r>
    </w:p>
    <w:p>
      <w:pPr>
        <w:pStyle w:val="Normal"/>
        <w:widowControl/>
        <w:spacing w:before="60" w:after="20"/>
      </w:pPr>
      <w:r>
        <w:rPr>
          <w:b/>
        </w:rPr>
        <w:t xml:space="preserve">Roadmap / protocol reconciliation: </w:t>
      </w:r>
      <w:r>
        <w:t xml:space="preserve">Preserve the distinction in the standard HEHE alignment record. No automatic clinical expansion is made by this document.</w:t>
      </w:r>
    </w:p>
    <w:p>
      <w:pPr>
        <w:pStyle w:val="Normal"/>
        <w:widowControl/>
        <w:spacing w:before="60" w:after="20"/>
      </w:pPr>
      <w:hyperlink r:id="rId60">
        <w:r>
          <w:rPr>
            <w:color w:val="77230C"/>
            <w:sz w:val="20"/>
            <w:u w:val="single"/>
          </w:rPr>
          <w:t>Meeting record: HEHE-B2</w:t>
        </w:r>
      </w:hyperlink>
      <w:r>
        <w:t xml:space="preserve">  |  </w:t>
      </w:r>
      <w:hyperlink r:id="rId61">
        <w:r>
          <w:rPr>
            <w:color w:val="77230C"/>
            <w:sz w:val="20"/>
            <w:u w:val="single"/>
          </w:rPr>
          <w:t>Readable evidence / decision text</w:t>
        </w:r>
      </w:hyperlink>
    </w:p>
    <w:p>
      <w:pPr>
        <w:pStyle w:val="Normal"/>
        <w:widowControl/>
        <w:spacing w:before="60" w:after="20"/>
      </w:pPr>
      <w:r>
        <w:t xml:space="preserve">OPEN — no committee decision, clinical adoption or transplanting-study activation is implied.</w:t>
      </w:r>
    </w:p>
    <w:p>
      <w:pPr>
        <w:pStyle w:val="Normal"/>
        <w:widowControl/>
      </w:pPr>
      <w:r>
        <w:t xml:space="preserve">Evidence review record: </w:t>
      </w:r>
      <w:hyperlink r:id="rId62">
        <w:r>
          <w:rPr>
            <w:color w:val="77230C"/>
            <w:sz w:val="20"/>
            <w:u w:val="single"/>
          </w:rPr>
          <w:t>Five analyst comments and reconciliation</w:t>
        </w:r>
      </w:hyperlink>
      <w:r>
        <w:t xml:space="preserve">  |  </w:t>
      </w:r>
      <w:hyperlink r:id="rId63">
        <w:r>
          <w:rPr>
            <w:color w:val="77230C"/>
            <w:sz w:val="20"/>
            <w:u w:val="single"/>
          </w:rPr>
          <w:t>Prospective outcomes dataset</w:t>
        </w:r>
      </w:hyperlink>
    </w:p>
    <w:p>
      <w:pPr>
        <w:pStyle w:val="Heading1"/>
        <w:widowControl/>
        <w:keepNext/>
      </w:pPr>
      <w:bookmarkStart w:id="16000" w:name="previously_treated_EHD"/>
      <w:r>
        <w:t xml:space="preserve">Previously treated extrahepatic disease</w:t>
      </w:r>
      <w:bookmarkEnd w:id="16000"/>
    </w:p>
    <w:p>
      <w:pPr>
        <w:pStyle w:val="Normal"/>
        <w:widowControl/>
        <w:spacing w:after="120"/>
      </w:pPr>
      <w:r>
        <w:t xml:space="preserve">High-risk and expanded-cohort clarification. Previously treated extrahepatic disease is not admitted by any cohort in this protocol unless a stratum below says otherwise; every such stratum is proposed, not active.</w:t>
      </w:r>
    </w:p>
    <w:p>
      <w:pPr>
        <w:pStyle w:val="Heading2"/>
        <w:widowControl/>
        <w:keepNext/>
      </w:pPr>
      <w:bookmarkStart w:id="16010" w:name="HEHE_B2"/>
      <w:r>
        <w:t xml:space="preserve">HEHE-B2 — Extrahepatic disease (EHD component)</w:t>
      </w:r>
      <w:bookmarkEnd w:id="16010"/>
    </w:p>
    <w:p>
      <w:pPr>
        <w:pStyle w:val="Normal"/>
        <w:widowControl/>
        <w:spacing w:after="120"/>
      </w:pPr>
      <w:r>
        <w:t xml:space="preserve">Status: Defined, not activated. OPEN proposal for multidisciplinary review; not activated.</w:t>
      </w:r>
    </w:p>
    <w:p>
      <w:pPr>
        <w:pStyle w:val="Normal"/>
        <w:widowControl/>
        <w:spacing w:after="120"/>
      </w:pPr>
      <w:r>
        <w:t xml:space="preserve">Question: Should a lung-only extrahepatic stratum be activated for hepatic EHE, given the conflict between the 2021 consensus (no transplantation with extrahepatic disease) and the registry data?</w:t>
      </w:r>
    </w:p>
    <w:p>
      <w:pPr>
        <w:pStyle w:val="Normal"/>
        <w:widowControl/>
        <w:spacing w:after="120"/>
      </w:pPr>
      <w:r>
        <w:t xml:space="preserve">Proposed position (OPEN): Start with liver-only disease and no macrovascular invasion. Keep the lung-only stratum defined but not activated: limited lung disease that is stable through an observation period or completely resected. Nodal (beyond hilar), pleural or other serosal, bone, peritoneal, progressive or symptomatic disease stays closed. The explant-based HEHE-LT score is for post-transplant surveillance, not selection.</w:t>
      </w:r>
    </w:p>
    <w:p>
      <w:pPr>
        <w:pStyle w:val="Heading3"/>
        <w:widowControl/>
        <w:keepNext/>
      </w:pPr>
      <w:r>
        <w:t xml:space="preserve">Proposed rules</w:t>
      </w:r>
    </w:p>
    <w:p>
      <w:pPr>
        <w:pStyle w:val="Normal"/>
        <w:widowControl/>
        <w:spacing w:after="120"/>
        <w:numPr>
          <w:ilvl w:val="0"/>
          <w:numId w:val="4"/>
        </w:numPr>
      </w:pPr>
      <w:r>
        <w:t xml:space="preserve">Lung-only stratum (not active): asymptomatic, no pleural involvement, stable on serial imaging for ≥6 months or completely resected or ablated with no recurrence for ≥6 months; independent expert review and a written comparison with observation or systemic therapy.</w:t>
      </w:r>
    </w:p>
    <w:p>
      <w:pPr>
        <w:pStyle w:val="Normal"/>
        <w:widowControl/>
        <w:spacing w:after="120"/>
        <w:numPr>
          <w:ilvl w:val="0"/>
          <w:numId w:val="4"/>
        </w:numPr>
      </w:pPr>
      <w:r>
        <w:t xml:space="preserve">A waiting time longer than 120 days is a usable pre-transplant test of time; shorter waits were associated with recurrence.</w:t>
      </w:r>
    </w:p>
    <w:p>
      <w:pPr>
        <w:pStyle w:val="Normal"/>
        <w:widowControl/>
        <w:spacing w:after="120"/>
        <w:numPr>
          <w:ilvl w:val="0"/>
          <w:numId w:val="4"/>
        </w:numPr>
      </w:pPr>
      <w:r>
        <w:t xml:space="preserve">Hilar nodal involvement is a recurrence risk factor, not an extrahepatic exclusion; plan hilar lymphadenectomy. Nodes beyond the hilum are extrahepatic disease and are closed.</w:t>
      </w:r>
    </w:p>
    <w:p>
      <w:pPr>
        <w:pStyle w:val="Normal"/>
        <w:widowControl/>
        <w:spacing w:after="120"/>
        <w:numPr>
          <w:ilvl w:val="0"/>
          <w:numId w:val="4"/>
        </w:numPr>
      </w:pPr>
      <w:r>
        <w:t xml:space="preserve">Record the guideline–registry disagreement in every case.</w:t>
      </w:r>
    </w:p>
    <w:p>
      <w:pPr>
        <w:pStyle w:val="Normal"/>
        <w:widowControl/>
        <w:spacing w:after="120"/>
      </w:pPr>
      <w:r>
        <w:t xml:space="preserve">Why: The registry finding that extrahepatic disease was not adverse is an absence of evidence: it was mostly untreated lung disease and the hazard ratio was 1.5 with a wide interval. The consensus exclusion is expert opinion.</w:t>
      </w:r>
    </w:p>
    <w:p>
      <w:pPr>
        <w:pStyle w:val="Heading3"/>
        <w:widowControl/>
        <w:keepNext/>
      </w:pPr>
      <w:r>
        <w:t xml:space="preserve">Evidence</w:t>
      </w:r>
    </w:p>
    <w:tbl>
      <w:tblPr>
        <w:tblW w:w="9026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701"/>
        <w:gridCol w:w="3582"/>
        <w:gridCol w:w="3743"/>
      </w:tblGrid>
      <w:tr>
        <w:trPr>
          <w:cantSplit/>
          <w:tblHeader/>
        </w:trPr>
        <w:tc>
          <w:tcPr>
            <w:tcW w:w="1701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Source</w:t>
            </w:r>
          </w:p>
        </w:tc>
        <w:tc>
          <w:tcPr>
            <w:tcW w:w="3582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Population and selection</w:t>
            </w:r>
          </w:p>
        </w:tc>
        <w:tc>
          <w:tcPr>
            <w:tcW w:w="3743" w:type="dxa"/>
            <w:vAlign w:val="top"/>
            <w:shd w:fill="17365D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  <w:color w:val="FFFFFF"/>
              </w:rPr>
              <w:t xml:space="preserve">Results, limits and location</w:t>
            </w:r>
          </w:p>
        </w:tc>
      </w:tr>
      <w:tr>
        <w:trPr>
          <w:cantSplit/>
        </w:trPr>
        <w:tc>
          <w:tcPr>
            <w:tcW w:w="1701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Lai 2017 · ELTR HEHE-LT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Full text read.</w:t>
            </w:r>
          </w:p>
        </w:tc>
        <w:tc>
          <w:tcPr>
            <w:tcW w:w="3582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European registry, 149 recipients. Pre-transplant extrahepatic disease on imaging in 40 (lung 23, nodes 8); only 5 had lung surgery beforehand.</w:t>
            </w:r>
          </w:p>
        </w:tc>
        <w:tc>
          <w:tcPr>
            <w:tcW w:w="3743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Results: Extrahepatic disease HR 1.5 (0.8–3.0), not retained; hilar nodes HR 2.2; waiting ≤120 days HR 2.5; the HEHE-LT score uses explant pathology.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Limits: Absence of evidence, not equivalence; registry without dropouts.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Transplantation 2017; Tables 3, 5–6.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[V16-3]</w:t>
            </w:r>
            <w:r>
              <w:fldChar w:fldCharType="end"/>
            </w:r>
            <w:r>
              <w:br/>
            </w:r>
            <w:hyperlink r:id="rId81">
              <w:r>
                <w:rPr>
                  <w:color w:val="0563C1"/>
                  <w:u w:val="single"/>
                </w:rPr>
                <w:t>Source</w:t>
              </w:r>
            </w:hyperlink>
            <w:r>
              <w:t xml:space="preserve"> · </w:t>
            </w:r>
            <w:hyperlink r:id="rId82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701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EHE global consensus 2021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Full text read.</w:t>
            </w:r>
          </w:p>
        </w:tc>
        <w:tc>
          <w:tcPr>
            <w:tcW w:w="3582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2021 global EHE consensus. Transplantation “should not be proposed” with extrahepatic disease [V, A].</w:t>
            </w:r>
          </w:p>
        </w:tc>
        <w:tc>
          <w:tcPr>
            <w:tcW w:w="3743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Results: Level V evidence (expert opinion) with grade A strength.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Limits: No treated-vs-untreated distinction.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ESMO Open 2021; liver section.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[V16-7]</w:t>
            </w:r>
            <w:r>
              <w:fldChar w:fldCharType="end"/>
            </w:r>
            <w:r>
              <w:br/>
            </w:r>
            <w:hyperlink r:id="rId83">
              <w:r>
                <w:rPr>
                  <w:color w:val="0563C1"/>
                  <w:u w:val="single"/>
                </w:rPr>
                <w:t>Source</w:t>
              </w:r>
            </w:hyperlink>
            <w:r>
              <w:t xml:space="preserve"> · </w:t>
            </w:r>
            <w:hyperlink r:id="rId84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701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Rosenbaum 2019 · EHE molecular subsets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Full text read.</w:t>
            </w:r>
          </w:p>
        </w:tc>
        <w:tc>
          <w:tcPr>
            <w:tcW w:w="3582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MSKCC, 93 EHE (all sites). Nodal and pleural disease recorded.</w:t>
            </w:r>
          </w:p>
        </w:tc>
        <w:tc>
          <w:tcPr>
            <w:tcW w:w="3743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Results: Nodal involvement HR 2.7; 5-year survival 30% with nodal and 22% with pleural disease.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Limits: Mixed sites; one transplant.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Mod Pathol 2019; Results.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[V16-10]</w:t>
            </w:r>
            <w:r>
              <w:fldChar w:fldCharType="end"/>
            </w:r>
            <w:r>
              <w:br/>
            </w:r>
            <w:hyperlink r:id="rId85">
              <w:r>
                <w:rPr>
                  <w:color w:val="0563C1"/>
                  <w:u w:val="single"/>
                </w:rPr>
                <w:t>Source</w:t>
              </w:r>
            </w:hyperlink>
            <w:r>
              <w:t xml:space="preserve"> · </w:t>
            </w:r>
            <w:r>
              <w:t xml:space="preserve">full PDF pending</w:t>
            </w:r>
          </w:p>
        </w:tc>
      </w:tr>
      <w:tr>
        <w:trPr>
          <w:cantSplit/>
        </w:trPr>
        <w:tc>
          <w:tcPr>
            <w:tcW w:w="1701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Liu 2024 · 228 HEHE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Full text read.</w:t>
            </w:r>
          </w:p>
        </w:tc>
        <w:tc>
          <w:tcPr>
            <w:tcW w:w="3582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Single centre, 228 HEHE. Extrahepatic disease on imaging in 49%, mostly lung; most patients had non-surgical, largely systemic therapy, and local treatment of extrahepatic sites is not reported.</w:t>
            </w:r>
          </w:p>
        </w:tc>
        <w:tc>
          <w:tcPr>
            <w:tcW w:w="3743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Results: Extrahepatic disease not prognostic on univariable analysis of the whole cohort, 96% managed without transplant (HR 1.32, 95% CI 0.64–2.73); 8 transplants, confounded.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Limits: Few transplants.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BMC Cancer 2024; Table 4.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[V16-6]</w:t>
            </w:r>
            <w:r>
              <w:fldChar w:fldCharType="end"/>
            </w:r>
            <w:r>
              <w:br/>
            </w:r>
            <w:hyperlink r:id="rId86">
              <w:r>
                <w:rPr>
                  <w:color w:val="0563C1"/>
                  <w:u w:val="single"/>
                </w:rPr>
                <w:t>Source</w:t>
              </w:r>
            </w:hyperlink>
            <w:r>
              <w:t xml:space="preserve"> · </w:t>
            </w:r>
            <w:hyperlink r:id="rId87">
              <w:r>
                <w:rPr>
                  <w:color w:val="0563C1"/>
                  <w:u w:val="single"/>
                </w:rPr>
                <w:t>PDF</w:t>
              </w:r>
            </w:hyperlink>
          </w:p>
        </w:tc>
      </w:tr>
      <w:tr>
        <w:trPr>
          <w:cantSplit/>
        </w:trPr>
        <w:tc>
          <w:tcPr>
            <w:tcW w:w="1701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Lerut 2007 · ELTR HEHE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Abstract only; full text pending.</w:t>
            </w:r>
          </w:p>
        </w:tc>
        <w:tc>
          <w:tcPr>
            <w:tcW w:w="3582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European registry, 59 recipients. 10 had extrahepatic disease before or at transplant.</w:t>
            </w:r>
          </w:p>
        </w:tc>
        <w:tc>
          <w:tcPr>
            <w:tcW w:w="3743" w:type="dxa"/>
            <w:vAlign w:val="top"/>
            <w:shd w:fill="F1F5F8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Results: 1-, 5- and 10-year survival 90%, 80% and 80% with vs 94%, 83% and 70% without.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Limits: Small subgroup.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Ann Surg 2007 (abstract; full text pending).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[V16-11]</w:t>
            </w:r>
            <w:r>
              <w:fldChar w:fldCharType="end"/>
            </w:r>
            <w:r>
              <w:br/>
            </w:r>
            <w:hyperlink r:id="rId88">
              <w:r>
                <w:rPr>
                  <w:color w:val="0563C1"/>
                  <w:u w:val="single"/>
                </w:rPr>
                <w:t>Source</w:t>
              </w:r>
            </w:hyperlink>
            <w:r>
              <w:t xml:space="preserve"> · </w:t>
            </w:r>
            <w:r>
              <w:t xml:space="preserve">full PDF pending</w:t>
            </w:r>
          </w:p>
        </w:tc>
      </w:tr>
      <w:tr>
        <w:trPr>
          <w:cantSplit/>
        </w:trPr>
        <w:tc>
          <w:tcPr>
            <w:tcW w:w="1701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  <w:b/>
              </w:rPr>
              <w:t xml:space="preserve">Sawma 2024 · Mayo HEHE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Abstract only; full text pending.</w:t>
            </w:r>
          </w:p>
        </w:tc>
        <w:tc>
          <w:tcPr>
            <w:tcW w:w="3582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Mayo, 80 HEHE. Extrahepatic metastases in 26 at diagnosis.</w:t>
            </w:r>
          </w:p>
        </w:tc>
        <w:tc>
          <w:tcPr>
            <w:tcW w:w="3743" w:type="dxa"/>
            <w:vAlign w:val="top"/>
            <w:shd w:fill="FFFFFF"/>
          </w:tcPr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Results: Bone metastasis HR 6.3; lung not adverse (HR 0.8).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Limits: All treatments, not transplant-specific.</w:t>
            </w:r>
          </w:p>
          <w:p>
            <w:pPr>
              <w:pStyle w:val="Normal"/>
              <w:widowControl/>
              <w:spacing w:after="55" w:line="240" w:lineRule="auto"/>
              <w:keepNext w:val="0"/>
              <w:keepLines/>
            </w:pPr>
            <w:r>
              <w:rPr>
                <w:sz w:val="21"/>
                <w:szCs w:val="21"/>
              </w:rPr>
              <w:t xml:space="preserve">J Surg Oncol 2024 (abstract; full text pending).</w:t>
            </w:r>
          </w:p>
          <w:p>
            <w:pPr>
              <w:pStyle w:val="Normal"/>
              <w:widowControl/>
              <w:spacing w:after="120"/>
              <w:keepNext w:val="0"/>
            </w:pPr>
            <w:r>
              <w:t xml:space="preserve"/>
            </w:r>
            <w:r>
              <w:t xml:space="preserve"> </w:t>
            </w:r>
            <w:r>
              <w:fldChar w:fldCharType="begin"/>
            </w:r>
            <w:r>
              <w:instrText xml:space="preserve"> ADDIN EN.CITE </w:instrText>
            </w:r>
            <w:r>
              <w:fldChar w:fldCharType="begin">
                <w:fldData>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>
              <w:t xml:space="preserve">[V16-12]</w:t>
            </w:r>
            <w:r>
              <w:fldChar w:fldCharType="end"/>
            </w:r>
            <w:r>
              <w:br/>
            </w:r>
            <w:hyperlink r:id="rId89">
              <w:r>
                <w:rPr>
                  <w:color w:val="0563C1"/>
                  <w:u w:val="single"/>
                </w:rPr>
                <w:t>Source</w:t>
              </w:r>
            </w:hyperlink>
            <w:r>
              <w:t xml:space="preserve"> · </w:t>
            </w:r>
            <w:r>
              <w:t xml:space="preserve">full PDF pending</w:t>
            </w:r>
          </w:p>
        </w:tc>
      </w:tr>
    </w:tbl>
    <w:p>
      <w:pPr>
        <w:pStyle w:val="Normal"/>
        <w:widowControl/>
        <w:spacing w:after="120"/>
      </w:pPr>
      <w:r>
        <w:t xml:space="preserve"/>
      </w:r>
    </w:p>
    <w:p>
      <w:pPr>
        <w:pStyle w:val="Normal"/>
        <w:widowControl/>
        <w:spacing w:after="120"/>
      </w:pPr>
      <w:r>
        <w:t xml:space="preserve">Against, or uncertain: Registry survival with pre-transplant extrahepatic disease (mostly lung) is good, so a blanket bar may be too strict.</w:t>
      </w:r>
    </w:p>
    <w:p>
      <w:pPr>
        <w:pStyle w:val="Normal"/>
        <w:widowControl/>
        <w:spacing w:after="120"/>
      </w:pPr>
      <w:r>
        <w:t xml:space="preserve">Certainty: Low for prognostic association; very low for benefit of transplantation with extrahepatic disease.</w:t>
      </w:r>
    </w:p>
    <w:p>
      <w:pPr>
        <w:pStyle w:val="Normal"/>
        <w:widowControl/>
        <w:spacing w:after="120"/>
      </w:pPr>
      <w:r>
        <w:t xml:space="preserve">What would change the answer: Prospective outcomes of transplantation with limited lung disease after observation.</w:t>
      </w:r>
    </w:p>
    <w:p>
      <w:pPr>
        <w:pStyle w:val="Normal"/>
        <w:widowControl/>
        <w:spacing w:after="120"/>
      </w:pPr>
      <w:r>
        <w:t xml:space="preserve">Meeting question HEHE-B2, with blank decision fields, is in the corresponding meeting record and the V16 decision worksheet.</w:t>
      </w:r>
    </w:p>
    <w:p>
      <w:pPr>
        <w:pStyle w:val="Heading1"/>
        <w:keepNext/>
        <w:widowControl/>
        <w:keepLines/>
      </w:pPr>
      <w:r>
        <w:t xml:space="preserve">Revision note</w:t>
      </w:r>
    </w:p>
    <w:p>
      <w:pPr>
        <w:pStyle w:val="Normal"/>
        <w:keepNext/>
        <w:widowControl/>
        <w:keepLines/>
      </w:pPr>
      <w:r>
        <w:t xml:space="preserve">Revised 2026-10-24 12:46 CDT. V8 incorporates the matched local full-text PDFs and recorded corrections below. Prior versions and external analyst reviews remain preserved. Institutional decisions remain OPEN.</w:t>
      </w:r>
    </w:p>
    <w:p>
      <w:pPr>
        <w:pStyle w:val="Normal"/>
        <w:keepNext/>
        <w:widowControl/>
        <w:keepLines/>
      </w:pPr>
      <w:r>
        <w:rPr>
          <w:b/>
        </w:rPr>
        <w:t xml:space="preserve">Problem: </w:t>
      </w:r>
      <w:r>
        <w:t xml:space="preserve">HEHE survival and waiting-score reports could imply automatic benefit or a validated pre-LT gate. </w:t>
      </w:r>
      <w:r>
        <w:rPr>
          <w:b/>
        </w:rPr>
        <w:t xml:space="preserve">Correction and reason: </w:t>
      </w:r>
      <w:r>
        <w:t xml:space="preserve">Separated initial-graft/recipient endpoints, confounding by treatment selection, monitored observation and pathological score limitations.</w:t>
      </w:r>
    </w:p>
    <w:p>
      <w:pPr>
        <w:pStyle w:val="Normal"/>
        <w:keepNext/>
        <w:widowControl/>
        <w:keepLines/>
      </w:pPr>
      <w:r>
        <w:rPr>
          <w:b/>
        </w:rPr>
        <w:t xml:space="preserve">Problem: </w:t>
      </w:r>
      <w:r>
        <w:t xml:space="preserve">HEHE/HCA B questions required the same evidence depth as the six high-risk protocols. </w:t>
      </w:r>
      <w:r>
        <w:rPr>
          <w:b/>
        </w:rPr>
        <w:t xml:space="preserve">Correction and reason: </w:t>
      </w:r>
      <w:r>
        <w:t xml:space="preserve">Added a blue-format clinical boundary addendum with the full decision-specific evidence, uncertainty and OPEN proposals, without overwriting or relabeling the standard pathway.</w:t>
      </w:r>
    </w:p>
    <w:p>
      <w:pPr>
        <w:pStyle w:val="Normal"/>
        <w:widowControl/>
        <w:keepLines/>
      </w:pPr>
      <w:r>
        <w:t xml:space="preserve">Approval record  Clinical lead __________  Allocation review __________  Research authorization if required __________  Donor review if applicable __________  Date __________</w:t>
      </w:r>
    </w:p>
    <w:p>
      <w:pPr>
        <w:pStyle w:val="Heading1"/>
        <w:widowControl/>
        <w:keepNext/>
      </w:pPr>
      <w:r>
        <w:t xml:space="preserve">References</w:t>
      </w:r>
    </w:p>
    <w:p>
      <w:pPr>
        <w:pStyle w:val="Normal"/>
        <w:widowControl/>
        <w:spacing w:after="120"/>
      </w:pPr>
      <w:r>
        <w:t xml:space="preserve"/>
      </w:r>
      <w:r>
        <w:fldChar w:fldCharType="begin"/>
      </w:r>
      <w:r>
        <w:instrText xml:space="preserve"> ADDIN EN.REFLIST </w:instrText>
      </w:r>
      <w:r>
        <w:fldChar w:fldCharType="separate"/>
      </w:r>
      <w:r>
        <w:t xml:space="preserve">[V16-1] Organ Procurement and Transplantation Network. OPTN Policies: liver allocation and living donation. HRSA/OPTN. 2026. </w:t>
      </w:r>
      <w:hyperlink r:id="rId90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91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[V16-2] Organ Procurement and Transplantation Network. Adult MELD Exceptions for Transplant Oncology. HRSA/OPTN. 2025. </w:t>
      </w:r>
      <w:hyperlink r:id="rId92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93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[V16-3] Lai, Quirino; Feys, Estelle; Karam, Vincent; et al. Hepatic Epithelioid Hemangioendothelioma and Adult Liver Transplantation: Proposal for a Prognostic Score Based on the Analysis of the ELTR-ELITA Registry. Transplantation. 2017; 101(3):555-564. </w:t>
      </w:r>
      <w:hyperlink r:id="rId94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95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[V16-4] Brahmbhatt, Mihir; Prenner, Stacey; Bittermann, Therese. Liver Transplantation for Hepatic Epithelioid Hemangioendothelioma Is Facilitated by Exception Points With Acceptable Long-term Outcomes. Transplantation. 2020; 104(6):1187-1192. </w:t>
      </w:r>
      <w:hyperlink r:id="rId96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97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[V16-5] Thomas, Ryan M.; Aloia, Thomas A.; Truty, Mark J.; et al. Treatment sequencing strategy for hepatic epithelioid haemangioendothelioma. HPB. 2014; 16(7):677-685. </w:t>
      </w:r>
      <w:hyperlink r:id="rId98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99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[V16-6] Liu, Xiaolei; Yang, Peijun; Liu, Liguo; et al. Long-term prognosis and treatment modalities of hepatic epithelioid hemangioendothelioma: a retrospective study of 228 patients. BMC Cancer. 2024; 24(1):1285. </w:t>
      </w:r>
      <w:hyperlink r:id="rId100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101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[V16-7] Stacchiotti, S.; Miah, A.B.; Frezza, A.M.; et al. Epithelioid hemangioendothelioma, an ultra-rare cancer: a consensus paper from the community of experts. ESMO Open. 2021; 6(3):100170. </w:t>
      </w:r>
      <w:hyperlink r:id="rId102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103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[V16-8] Berg, Thomas; Aehling, Niklas F.; Bruns, Tony; et al. S2k-Leitlinie Lebertransplantation: HEHE recommendations 3.83–3.86. Zeitschrift für Gastroenterologie. 2024; 62(09):1397-1573. </w:t>
      </w:r>
      <w:hyperlink r:id="rId104">
        <w:r>
          <w:rPr>
            <w:color w:val="0563C1"/>
            <w:u w:val="single"/>
          </w:rPr>
          <w:t>Source</w:t>
        </w:r>
      </w:hyperlink>
      <w:r>
        <w:t xml:space="preserve"> | Local PDF not available in this update</w:t>
      </w:r>
    </w:p>
    <w:p>
      <w:pPr>
        <w:pStyle w:val="Normal"/>
        <w:widowControl/>
        <w:spacing w:after="120"/>
      </w:pPr>
      <w:r>
        <w:t xml:space="preserve"/>
      </w:r>
      <w:r>
        <w:t xml:space="preserve">[V16-9] Frenette, Catherine; Mendiratta-Lala, Mishal; Salgia, Reena; et al. ACG Clinical Guideline: Focal Liver Lesions. American Journal of Gastroenterology. 2024; 119(7):1235-1271. </w:t>
      </w:r>
      <w:hyperlink r:id="rId105">
        <w:r>
          <w:rPr>
            <w:color w:val="0563C1"/>
            <w:u w:val="single"/>
          </w:rPr>
          <w:t>Source</w:t>
        </w:r>
      </w:hyperlink>
      <w:r>
        <w:t xml:space="preserve"> | </w:t>
      </w:r>
      <w:hyperlink r:id="rId106">
        <w:r>
          <w:rPr>
            <w:color w:val="0563C1"/>
            <w:u w:val="single"/>
          </w:rPr>
          <w:t>Full-text access</w:t>
        </w:r>
      </w:hyperlink>
    </w:p>
    <w:p>
      <w:pPr>
        <w:pStyle w:val="Normal"/>
        <w:widowControl/>
        <w:spacing w:after="120"/>
      </w:pPr>
      <w:r>
        <w:t xml:space="preserve"/>
      </w:r>
      <w:r>
        <w:t xml:space="preserve">[V16-10] Rosenbaum, Evan; Jadeja, Bhumika; Xu, Bin; et al. Prognostic stratification of clinical and molecular epithelioid hemangioendothelioma subsets. Modern pathology : an official journal of the United States and Canadian Academy of Pathology, Inc. 2019; 33(4):591-602. </w:t>
      </w:r>
      <w:hyperlink r:id="rId107">
        <w:r>
          <w:rPr>
            <w:color w:val="0563C1"/>
            <w:u w:val="single"/>
          </w:rPr>
          <w:t>Source</w:t>
        </w:r>
      </w:hyperlink>
      <w:r>
        <w:t xml:space="preserve"> | Local PDF not available in this update</w:t>
      </w:r>
    </w:p>
    <w:p>
      <w:pPr>
        <w:pStyle w:val="Normal"/>
        <w:widowControl/>
        <w:spacing w:after="120"/>
      </w:pPr>
      <w:r>
        <w:t xml:space="preserve"/>
      </w:r>
      <w:r>
        <w:t xml:space="preserve">[V16-11] Lerut, Jan P.; Orlando, Giuseppe; Adam, Rene; et al. The Place of Liver Transplantation in the Treatment of Hepatic Epitheloid Hemangioendothelioma. Annals of Surgery. 2007; 246(6):949-957. </w:t>
      </w:r>
      <w:hyperlink r:id="rId108">
        <w:r>
          <w:rPr>
            <w:color w:val="0563C1"/>
            <w:u w:val="single"/>
          </w:rPr>
          <w:t>Source</w:t>
        </w:r>
      </w:hyperlink>
      <w:r>
        <w:t xml:space="preserve"> | Local PDF not available in this update</w:t>
      </w:r>
    </w:p>
    <w:p>
      <w:pPr>
        <w:pStyle w:val="Normal"/>
        <w:widowControl/>
        <w:spacing w:after="120"/>
      </w:pPr>
      <w:r>
        <w:t xml:space="preserve"/>
      </w:r>
      <w:r>
        <w:t xml:space="preserve">[V16-12] Sawma, Tedy; Sultan, Ahmer; Abdulmoneim, Samer; et al. Management and Long-Term Outcomes of Patients With Hepatic Epithelioid Hemangioendothelioma. Journal of surgical oncology. 2024; 130(5):1062-1069. </w:t>
      </w:r>
      <w:hyperlink r:id="rId109">
        <w:r>
          <w:rPr>
            <w:color w:val="0563C1"/>
            <w:u w:val="single"/>
          </w:rPr>
          <w:t>Source</w:t>
        </w:r>
      </w:hyperlink>
      <w:r>
        <w:t xml:space="preserve"> | Local PDF not available in this update</w:t>
      </w:r>
      <w:r>
        <w:fldChar w:fldCharType="end"/>
      </w:r>
    </w:p>
    <w:p>
      <w:pPr>
        <w:pStyle w:val="Heading1"/>
        <w:widowControl/>
        <w:keepNext/>
      </w:pPr>
      <w:r>
        <w:t xml:space="preserve">V16 revision note</w:t>
      </w:r>
    </w:p>
    <w:p>
      <w:pPr>
        <w:pStyle w:val="Normal"/>
        <w:widowControl/>
        <w:spacing w:after="120"/>
      </w:pPr>
      <w:r>
        <w:t xml:space="preserve">2026-10-29 09:21 CDT. Problem: no dedicated position on previously treated, responded extrahepatic disease. Correction: added HEHE-B2 with a proposed position, rules, evidence and OPEN decision fields. No eligibility rule, allocation route, MELD-exception request or study is activated; existing clinical content is retained.</w:t>
      </w:r>
    </w:p>
    <w:p>
      <w:pPr>
        <w:pStyle w:val="Normal"/>
        <w:widowControl/>
        <w:spacing w:after="120"/>
      </w:pPr>
      <w:r>
        <w:t xml:space="preserve">Review scope: 4 cited study lines rest on full-text reading (complete main text; relevant complete sections of long guidelines) and 2 on verified PubMed abstracts whose full texts are pending TMC download. Positions will be revised after those full texts are read. Analyst B (Claude.ai) for Hao Liu; no external-analyst consensus or institutional approval is implied. Live EndNote field structures and document-specific XML/RIS exports are included; native Word/EndNote CWYW refresh has not been tested.</w:t>
      </w:r>
    </w:p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spacing w:before="0" w:after="0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abstractNum w:abstractNumId="3">
    <w:multiLevelType w:val="multilevel"/>
    <w:lvl w:ilvl="0">
      <w:start w:val="1"/>
      <w:numFmt w:val="bullet"/>
      <w:lvlText w:val="•"/>
      <w:lvlJc w:val="left"/>
      <w:pPr>
        <w:ind w:left="360" w:hanging="220"/>
      </w:pPr>
    </w:lvl>
    <w:lvl w:ilvl="1">
      <w:start w:val="1"/>
      <w:numFmt w:val="bullet"/>
      <w:lvlText w:val="–"/>
      <w:lvlJc w:val="left"/>
      <w:pPr>
        <w:ind w:left="720" w:hanging="220"/>
      </w:pPr>
    </w:lvl>
    <w:lvl w:ilvl="2">
      <w:start w:val="1"/>
      <w:numFmt w:val="bullet"/>
      <w:lvlText w:val="–"/>
      <w:lvlJc w:val="left"/>
      <w:pPr>
        <w:ind w:left="1080" w:hanging="220"/>
      </w:pPr>
    </w:lvl>
  </w:abstractNum>
  <w:num w:numId="3">
    <w:abstractNumId w:val="3"/>
  </w:num>
  <w:abstractNum w:abstractNumId="4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4">
    <w:abstractNumId w:val="4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3D09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3D09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3D09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3D09"/>
    <w:p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3D09"/>
    <w:p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3D09"/>
    <w:p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3D09"/>
    <w:p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3D09"/>
    <w:p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3D09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3D09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73D09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paragraph" w:customStyle="1" w:styleId="Strong1">
    <w:name w:val="Strong1"/>
    <w:basedOn w:val="Normal"/>
    <w:next w:val="Normal"/>
    <w:rPr>
      <w:b/>
      <w:bCs/>
    </w:rPr>
  </w:style>
  <w:style w:type="paragraph" w:styleId="ListParagraph">
    <w:name w:val="List Paragraph"/>
    <w:basedOn w:val="Normal"/>
    <w:uiPriority w:val="34"/>
    <w:qFormat/>
    <w:rsid w:val="00073D09"/>
    <w:pPr>
      <w:ind w:left="720"/>
      <w:contextualSpacing/>
    </w:pPr>
  </w:style>
  <w:style w:type="character" w:styleId="Hyperlink">
    <w:name w:val="Hyperlink"/>
    <w:uiPriority w:val="99"/>
    <w:unhideWhenUsed/>
    <w:qFormat/>
    <w:rPr>
      <w:b w:val="0"/>
      <w:bCs w:val="0"/>
      <w:color w:val="0000FF"/>
      <w:sz w:val="24"/>
      <w:szCs w:val="24"/>
      <w:u w:val="single" w:color="0000FF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073D09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073D09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073D09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3D09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3D09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3D09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3D09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3D09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3D09"/>
    <w:rPr>
      <w:i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73D09"/>
    <w:rPr>
      <w:b/>
      <w:bCs/>
      <w:color w:val="0F4761" w:themeColor="accent1" w:themeShade="BF"/>
      <w:sz w:val="16"/>
      <w:szCs w:val="16"/>
    </w:rPr>
  </w:style>
  <w:style w:type="character" w:customStyle="1" w:styleId="TitleChar">
    <w:name w:val="Title Char"/>
    <w:basedOn w:val="DefaultParagraphFont"/>
    <w:link w:val="Title"/>
    <w:uiPriority w:val="10"/>
    <w:rsid w:val="00073D09"/>
    <w:rPr>
      <w:caps/>
      <w:color w:val="156082" w:themeColor="accent1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3D09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73D09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073D09"/>
    <w:rPr>
      <w:b/>
      <w:bCs/>
    </w:rPr>
  </w:style>
  <w:style w:type="character" w:styleId="Emphasis">
    <w:name w:val="Emphasis"/>
    <w:uiPriority w:val="20"/>
    <w:qFormat/>
    <w:rsid w:val="00073D09"/>
    <w:rPr>
      <w:caps/>
      <w:color w:val="0A2F4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073D09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073D09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073D09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073D09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3D09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3D09"/>
    <w:rPr>
      <w:i/>
      <w:iCs/>
      <w:color w:val="156082" w:themeColor="accent1"/>
      <w:sz w:val="20"/>
      <w:szCs w:val="20"/>
    </w:rPr>
  </w:style>
  <w:style w:type="character" w:styleId="SubtleEmphasis">
    <w:name w:val="Subtle Emphasis"/>
    <w:uiPriority w:val="19"/>
    <w:qFormat/>
    <w:rsid w:val="00073D09"/>
    <w:rPr>
      <w:i/>
      <w:iCs/>
      <w:color w:val="0A2F40" w:themeColor="accent1" w:themeShade="7F"/>
    </w:rPr>
  </w:style>
  <w:style w:type="character" w:styleId="IntenseEmphasis">
    <w:name w:val="Intense Emphasis"/>
    <w:uiPriority w:val="21"/>
    <w:qFormat/>
    <w:rsid w:val="00073D09"/>
    <w:rPr>
      <w:b/>
      <w:bCs/>
      <w:caps/>
      <w:color w:val="0A2F40" w:themeColor="accent1" w:themeShade="7F"/>
      <w:spacing w:val="10"/>
    </w:rPr>
  </w:style>
  <w:style w:type="character" w:styleId="SubtleReference">
    <w:name w:val="Subtle Reference"/>
    <w:uiPriority w:val="31"/>
    <w:qFormat/>
    <w:rsid w:val="00073D09"/>
    <w:rPr>
      <w:b/>
      <w:bCs/>
      <w:color w:val="156082" w:themeColor="accent1"/>
    </w:rPr>
  </w:style>
  <w:style w:type="character" w:styleId="IntenseReference">
    <w:name w:val="Intense Reference"/>
    <w:uiPriority w:val="32"/>
    <w:qFormat/>
    <w:rsid w:val="00073D09"/>
    <w:rPr>
      <w:b/>
      <w:bCs/>
      <w:i/>
      <w:iCs/>
      <w:caps/>
      <w:color w:val="156082" w:themeColor="accent1"/>
    </w:rPr>
  </w:style>
  <w:style w:type="character" w:styleId="BookTitle">
    <w:name w:val="Book Title"/>
    <w:uiPriority w:val="33"/>
    <w:qFormat/>
    <w:rsid w:val="00073D09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73D0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ds-wdsufqyxf2rxmes6dj" Type="http://schemas.openxmlformats.org/officeDocument/2006/relationships/hyperlink" Target="https://doi.org/10.1097/HEP.0000000000001644" TargetMode="External"/><Relationship Id="rIdtcfr3obbkkcbhxhuzpwy-" Type="http://schemas.openxmlformats.org/officeDocument/2006/relationships/hyperlink" Target="https://jamanetwork.com/journals/jamasurgery/fullarticle/10.1001/jamasurg.2023.6083?utm_source=openevidence&amp;utm_medium=referral" TargetMode="External"/><Relationship Id="rIdeznrhtsq7h54sptqk9n88" Type="http://schemas.openxmlformats.org/officeDocument/2006/relationships/hyperlink" Target="https://pubmed.ncbi.nlm.nih.gov/39547997" TargetMode="External"/><Relationship Id="rIdrqftlgqc6gh4johdfomxs" Type="http://schemas.openxmlformats.org/officeDocument/2006/relationships/hyperlink" Target="https://pubmed.ncbi.nlm.nih.gov/35975918" TargetMode="External"/><Relationship Id="rIdsexfqrynmopwsnzwcaeby" Type="http://schemas.openxmlformats.org/officeDocument/2006/relationships/hyperlink" Target="https://pubmed.ncbi.nlm.nih.gov/24384494" TargetMode="External"/><Relationship Id="rIdqqjatj-j_qy8ssb2ncq4x" Type="http://schemas.openxmlformats.org/officeDocument/2006/relationships/hyperlink" Target="https://www.nccn.org/professionals/physician_gls/pdf/neuroendocrine.pdf#page=85" TargetMode="External"/><Relationship Id="rIdwnn-irhqxyamozrph8ip0" Type="http://schemas.openxmlformats.org/officeDocument/2006/relationships/hyperlink" Target="https://meetings.asco.org/abstracts-presentations/265146" TargetMode="External"/><Relationship Id="rIdpeghdabylkcldl_men63k" Type="http://schemas.openxmlformats.org/officeDocument/2006/relationships/hyperlink" Target="https://pubmed.ncbi.nlm.nih.gov/32520679" TargetMode="External"/><Relationship Id="rIduotsek3z0zjbexxxhz4ed" Type="http://schemas.openxmlformats.org/officeDocument/2006/relationships/hyperlink" Target="https://pubmed.ncbi.nlm.nih.gov/39306468" TargetMode="External"/><Relationship Id="rId6ich49yccmu90slafwzqn" Type="http://schemas.openxmlformats.org/officeDocument/2006/relationships/hyperlink" Target="https://pubmed.ncbi.nlm.nih.gov/28230639" TargetMode="External"/><Relationship Id="rIdmk6hdw8gnueekylov--lw" Type="http://schemas.openxmlformats.org/officeDocument/2006/relationships/hyperlink" Target="https://doi.org/10.1097/LVT.0000000000000715" TargetMode="External"/><Relationship Id="rId_j0ycn_h3oziqsj3ofsz8" Type="http://schemas.openxmlformats.org/officeDocument/2006/relationships/hyperlink" Target="https://pubmed.ncbi.nlm.nih.gov/33908381" TargetMode="External"/><Relationship Id="rIdyrr_m5zb_ygx24k-h0q47" Type="http://schemas.openxmlformats.org/officeDocument/2006/relationships/hyperlink" Target="https://pubmed.ncbi.nlm.nih.gov/41760506" TargetMode="External"/><Relationship Id="rIdjetizatnpmv9j7si54kpj" Type="http://schemas.openxmlformats.org/officeDocument/2006/relationships/hyperlink" Target="https://pubmed.ncbi.nlm.nih.gov/37208101" TargetMode="External"/><Relationship Id="rIdw1jzn_g1vtqsmv9yqhjte" Type="http://schemas.openxmlformats.org/officeDocument/2006/relationships/hyperlink" Target="https://pubmed.ncbi.nlm.nih.gov/42234009" TargetMode="External"/><Relationship Id="rIdvicdzinwhbffzc-amx4ne" Type="http://schemas.openxmlformats.org/officeDocument/2006/relationships/hyperlink" Target="https://pubmed.ncbi.nlm.nih.gov/32213292" TargetMode="External"/><Relationship Id="rId22" Type="http://schemas.openxmlformats.org/officeDocument/2006/relationships/fontTable" Target="fontTable.xml"/><Relationship Id="rId6" Type="http://schemas.openxmlformats.org/officeDocument/2006/relationships/hyperlink" Target="https://www.hrsa.gov/sites/default/files/hrsa/optn/adult-meld-exception-transplant-oncology-review-guidance.pdf" TargetMode="External"/><Relationship Id="rId7" Type="http://schemas.openxmlformats.org/officeDocument/2006/relationships/hyperlink" Target="https://doi.org/10.1097/TP.0000000000001603" TargetMode="External"/><Relationship Id="rId8" Type="http://schemas.openxmlformats.org/officeDocument/2006/relationships/hyperlink" Target="https://doi.org/10.1016/j.esmoop.2021.100170" TargetMode="External"/><Relationship Id="rId9" Type="http://schemas.openxmlformats.org/officeDocument/2006/relationships/hyperlink" Target="https://www.hrsa.gov/sites/default/files/hrsa/optn/optn_policies.pdf" TargetMode="External"/><Relationship Id="rId10" Type="http://schemas.openxmlformats.org/officeDocument/2006/relationships/hyperlink" Target="https://doi.org/10.1155/2008/418485" TargetMode="External"/><Relationship Id="rId11" Type="http://schemas.openxmlformats.org/officeDocument/2006/relationships/hyperlink" Target="https://doi.org/10.4285/kjt.20.0049" TargetMode="External"/><Relationship Id="rId12" Type="http://schemas.openxmlformats.org/officeDocument/2006/relationships/hyperlink" Target="https://doi.org/10.1097/SLA.0b013e31815c2a70" TargetMode="External"/><Relationship Id="rId23" Type="http://schemas.openxmlformats.org/officeDocument/2006/relationships/hyperlink" Target="https://doi.org/10.1097/TP.0000000000001603" TargetMode="External"/><Relationship Id="rId24" Type="http://schemas.openxmlformats.org/officeDocument/2006/relationships/hyperlink" Target="https://drliuhao.github.io/mh-liver-pathways/evidence-libraries/" TargetMode="External"/><Relationship Id="rId25" Type="http://schemas.openxmlformats.org/officeDocument/2006/relationships/hyperlink" Target="https://doi.org/10.1097/TP.0000000000002982" TargetMode="External"/><Relationship Id="rId26" Type="http://schemas.openxmlformats.org/officeDocument/2006/relationships/hyperlink" Target="https://drliuhao.github.io/mh-liver-pathways/evidence-libraries/" TargetMode="External"/><Relationship Id="rId27" Type="http://schemas.openxmlformats.org/officeDocument/2006/relationships/hyperlink" Target="https://doi.org/10.1111/hpb.12202" TargetMode="External"/><Relationship Id="rId28" Type="http://schemas.openxmlformats.org/officeDocument/2006/relationships/hyperlink" Target="https://drliuhao.github.io/mh-liver-pathways/evidence-libraries/" TargetMode="External"/><Relationship Id="rId29" Type="http://schemas.openxmlformats.org/officeDocument/2006/relationships/hyperlink" Target="https://doi.org/10.1186/s12885-024-13053-4" TargetMode="External"/><Relationship Id="rId30" Type="http://schemas.openxmlformats.org/officeDocument/2006/relationships/hyperlink" Target="https://drliuhao.github.io/mh-liver-pathways/evidence-libraries/" TargetMode="External"/><Relationship Id="rId31" Type="http://schemas.openxmlformats.org/officeDocument/2006/relationships/hyperlink" Target="https://doi.org/10.1016/j.esmoop.2021.100170" TargetMode="External"/><Relationship Id="rId32" Type="http://schemas.openxmlformats.org/officeDocument/2006/relationships/hyperlink" Target="https://drliuhao.github.io/mh-liver-pathways/evidence-libraries/" TargetMode="External"/><Relationship Id="rId33" Type="http://schemas.openxmlformats.org/officeDocument/2006/relationships/hyperlink" Target="https://www.dgvs.de/new-leitlinien/chapter_69dd0a7e0a788/chapter_69dd0a8673cf0/chapter_69dd0a870db79/" TargetMode="External"/><Relationship Id="rId34" Type="http://schemas.openxmlformats.org/officeDocument/2006/relationships/hyperlink" Target="https://libkey.io/libraries/480/10.1055/a-2255-7246" TargetMode="External"/><Relationship Id="rId35" Type="http://schemas.openxmlformats.org/officeDocument/2006/relationships/hyperlink" Target="https://doi.org/10.1097/TP.0000000000001603" TargetMode="External"/><Relationship Id="rId36" Type="http://schemas.openxmlformats.org/officeDocument/2006/relationships/hyperlink" Target="https://drliuhao.github.io/mh-liver-pathways/evidence-libraries/" TargetMode="External"/><Relationship Id="rId37" Type="http://schemas.openxmlformats.org/officeDocument/2006/relationships/hyperlink" Target="https://www.dgvs.de/new-leitlinien/chapter_69dd0a7e0a788/chapter_69dd0a8673cf0/chapter_69dd0a870db79/" TargetMode="External"/><Relationship Id="rId38" Type="http://schemas.openxmlformats.org/officeDocument/2006/relationships/hyperlink" Target="https://drliuhao.github.io/mh-liver-pathways/evidence-libraries/" TargetMode="External"/><Relationship Id="rId39" Type="http://schemas.openxmlformats.org/officeDocument/2006/relationships/hyperlink" Target="https://drliuhao.github.io/mh-liver-pathways/evidence-libraries/" TargetMode="External"/><Relationship Id="rId40" Type="http://schemas.openxmlformats.org/officeDocument/2006/relationships/hyperlink" Target="https://doi.org/10.1097/TP.0000000000001603" TargetMode="External"/><Relationship Id="rId41" Type="http://schemas.openxmlformats.org/officeDocument/2006/relationships/hyperlink" Target="https://drliuhao.github.io/mh-liver-pathways/evidence-libraries/" TargetMode="External"/><Relationship Id="rId42" Type="http://schemas.openxmlformats.org/officeDocument/2006/relationships/hyperlink" Target="https://doi.org/10.14309/ajg.0000000000002857" TargetMode="External"/><Relationship Id="rId43" Type="http://schemas.openxmlformats.org/officeDocument/2006/relationships/hyperlink" Target="https://drliuhao.github.io/mh-liver-pathways/evidence-libraries/" TargetMode="External"/><Relationship Id="rId44" Type="http://schemas.openxmlformats.org/officeDocument/2006/relationships/hyperlink" Target="https://doi.org/10.1016/j.esmoop.2021.100170" TargetMode="External"/><Relationship Id="rId45" Type="http://schemas.openxmlformats.org/officeDocument/2006/relationships/hyperlink" Target="https://drliuhao.github.io/mh-liver-pathways/evidence-libraries/" TargetMode="External"/><Relationship Id="rId46" Type="http://schemas.openxmlformats.org/officeDocument/2006/relationships/hyperlink" Target="https://www.hrsa.gov/sites/default/files/hrsa/optn/adult-meld-exception-transplant-oncology-review-guidance.pdf" TargetMode="External"/><Relationship Id="rId47" Type="http://schemas.openxmlformats.org/officeDocument/2006/relationships/hyperlink" Target="https://drliuhao.github.io/mh-liver-pathways/evidence-libraries/" TargetMode="External"/><Relationship Id="rId48" Type="http://schemas.openxmlformats.org/officeDocument/2006/relationships/hyperlink" Target="https://doi.org/10.1186/s12885-024-13053-4" TargetMode="External"/><Relationship Id="rId49" Type="http://schemas.openxmlformats.org/officeDocument/2006/relationships/hyperlink" Target="https://drliuhao.github.io/mh-liver-pathways/evidence-libraries/" TargetMode="External"/><Relationship Id="rId50" Type="http://schemas.openxmlformats.org/officeDocument/2006/relationships/hyperlink" Target="https://www.dgvs.de/new-leitlinien/chapter_69dd0a7e0a788/chapter_69dd0a8673cf0/chapter_69dd0a870db79/" TargetMode="External"/><Relationship Id="rId51" Type="http://schemas.openxmlformats.org/officeDocument/2006/relationships/hyperlink" Target="https://libkey.io/libraries/480/10.1055/a-2255-7246" TargetMode="External"/><Relationship Id="rId52" Type="http://schemas.openxmlformats.org/officeDocument/2006/relationships/hyperlink" Target="https://www.hrsa.gov/sites/default/files/hrsa/optn/adult-meld-exception-transplant-oncology-review-guidance.pdf" TargetMode="External"/><Relationship Id="rId53" Type="http://schemas.openxmlformats.org/officeDocument/2006/relationships/hyperlink" Target="https://drliuhao.github.io/mh-liver-pathways/evidence-libraries/" TargetMode="External"/><Relationship Id="rId54" Type="http://schemas.openxmlformats.org/officeDocument/2006/relationships/hyperlink" Target="https://www.hrsa.gov/sites/default/files/hrsa/optn/adult-meld-exception-transplant-oncology-review-guidance.pdf" TargetMode="External"/><Relationship Id="rId55" Type="http://schemas.openxmlformats.org/officeDocument/2006/relationships/hyperlink" Target="https://drliuhao.github.io/mh-liver-pathways/evidence-libraries/" TargetMode="External"/><Relationship Id="rId56" Type="http://schemas.openxmlformats.org/officeDocument/2006/relationships/hyperlink" Target="https://doi.org/10.1016/j.esmoop.2021.100170" TargetMode="External"/><Relationship Id="rId57" Type="http://schemas.openxmlformats.org/officeDocument/2006/relationships/hyperlink" Target="https://drliuhao.github.io/mh-liver-pathways/evidence-libraries/" TargetMode="External"/><Relationship Id="rId58" Type="http://schemas.openxmlformats.org/officeDocument/2006/relationships/hyperlink" Target="https://doi.org/10.14309/ajg.0000000000002857" TargetMode="External"/><Relationship Id="rId59" Type="http://schemas.openxmlformats.org/officeDocument/2006/relationships/hyperlink" Target="https://drliuhao.github.io/mh-liver-pathways/evidence-libraries/" TargetMode="External"/><Relationship Id="rId60" Type="http://schemas.openxmlformats.org/officeDocument/2006/relationships/hyperlink" Target="https://drliuhao.github.io/mh-liver-pathways/evidence-libraries/" TargetMode="External"/><Relationship Id="rId61" Type="http://schemas.openxmlformats.org/officeDocument/2006/relationships/hyperlink" Target="https://drliuhao.github.io/mh-liver-pathways/evidence-libraries/" TargetMode="External"/><Relationship Id="rId62" Type="http://schemas.openxmlformats.org/officeDocument/2006/relationships/hyperlink" Target="https://drliuhao.github.io/mh-liver-pathways/evidence-libraries/" TargetMode="External"/><Relationship Id="rId63" Type="http://schemas.openxmlformats.org/officeDocument/2006/relationships/hyperlink" Target="https://drliuhao.github.io/mh-liver-pathways/evidence-libraries/" TargetMode="External"/><Relationship Id="rId64" Type="http://schemas.openxmlformats.org/officeDocument/2006/relationships/hyperlink" Target="https://www.hrsa.gov/sites/default/files/hrsa/optn/optn_policies.pdf" TargetMode="External"/><Relationship Id="rId65" Type="http://schemas.openxmlformats.org/officeDocument/2006/relationships/hyperlink" Target="https://drliuhao.github.io/mh-liver-pathways/evidence-libraries/" TargetMode="External"/><Relationship Id="rId66" Type="http://schemas.openxmlformats.org/officeDocument/2006/relationships/hyperlink" Target="https://www.hrsa.gov/sites/default/files/hrsa/optn/adult-meld-exception-transplant-oncology-review-guidance.pdf" TargetMode="External"/><Relationship Id="rId67" Type="http://schemas.openxmlformats.org/officeDocument/2006/relationships/hyperlink" Target="https://drliuhao.github.io/mh-liver-pathways/evidence-libraries/" TargetMode="External"/><Relationship Id="rId68" Type="http://schemas.openxmlformats.org/officeDocument/2006/relationships/hyperlink" Target="https://doi.org/10.1097/TP.0000000000001603" TargetMode="External"/><Relationship Id="rId69" Type="http://schemas.openxmlformats.org/officeDocument/2006/relationships/hyperlink" Target="https://drliuhao.github.io/mh-liver-pathways/evidence-libraries/" TargetMode="External"/><Relationship Id="rId70" Type="http://schemas.openxmlformats.org/officeDocument/2006/relationships/hyperlink" Target="https://doi.org/10.1097/TP.0000000000002982" TargetMode="External"/><Relationship Id="rId71" Type="http://schemas.openxmlformats.org/officeDocument/2006/relationships/hyperlink" Target="https://drliuhao.github.io/mh-liver-pathways/evidence-libraries/" TargetMode="External"/><Relationship Id="rId72" Type="http://schemas.openxmlformats.org/officeDocument/2006/relationships/hyperlink" Target="https://doi.org/10.1111/hpb.12202" TargetMode="External"/><Relationship Id="rId73" Type="http://schemas.openxmlformats.org/officeDocument/2006/relationships/hyperlink" Target="https://drliuhao.github.io/mh-liver-pathways/evidence-libraries/" TargetMode="External"/><Relationship Id="rId74" Type="http://schemas.openxmlformats.org/officeDocument/2006/relationships/hyperlink" Target="https://doi.org/10.1186/s12885-024-13053-4" TargetMode="External"/><Relationship Id="rId75" Type="http://schemas.openxmlformats.org/officeDocument/2006/relationships/hyperlink" Target="https://drliuhao.github.io/mh-liver-pathways/evidence-libraries/" TargetMode="External"/><Relationship Id="rId76" Type="http://schemas.openxmlformats.org/officeDocument/2006/relationships/hyperlink" Target="https://doi.org/10.1016/j.esmoop.2021.100170" TargetMode="External"/><Relationship Id="rId77" Type="http://schemas.openxmlformats.org/officeDocument/2006/relationships/hyperlink" Target="https://drliuhao.github.io/mh-liver-pathways/evidence-libraries/" TargetMode="External"/><Relationship Id="rId78" Type="http://schemas.openxmlformats.org/officeDocument/2006/relationships/hyperlink" Target="https://www.dgvs.de/new-leitlinien/chapter_69dd0a7e0a788/chapter_69dd0a8673cf0/chapter_69dd0a870db79/" TargetMode="External"/><Relationship Id="rId79" Type="http://schemas.openxmlformats.org/officeDocument/2006/relationships/hyperlink" Target="https://doi.org/10.14309/ajg.0000000000002857" TargetMode="External"/><Relationship Id="rId80" Type="http://schemas.openxmlformats.org/officeDocument/2006/relationships/hyperlink" Target="https://drliuhao.github.io/mh-liver-pathways/evidence-libraries/" TargetMode="External"/><Relationship Id="rId81" Type="http://schemas.openxmlformats.org/officeDocument/2006/relationships/hyperlink" Target="https://doi.org/10.1097/TP.0000000000001603" TargetMode="External"/><Relationship Id="rId82" Type="http://schemas.openxmlformats.org/officeDocument/2006/relationships/hyperlink" Target="https://drliuhao.github.io/mh-liver-pathways/evidence-libraries/" TargetMode="External"/><Relationship Id="rId83" Type="http://schemas.openxmlformats.org/officeDocument/2006/relationships/hyperlink" Target="https://doi.org/10.1016/j.esmoop.2021.100170" TargetMode="External"/><Relationship Id="rId84" Type="http://schemas.openxmlformats.org/officeDocument/2006/relationships/hyperlink" Target="https://drliuhao.github.io/mh-liver-pathways/evidence-libraries/" TargetMode="External"/><Relationship Id="rId85" Type="http://schemas.openxmlformats.org/officeDocument/2006/relationships/hyperlink" Target="https://doi.org/10.1038/s41379-019-0368-8" TargetMode="External"/><Relationship Id="rId86" Type="http://schemas.openxmlformats.org/officeDocument/2006/relationships/hyperlink" Target="https://doi.org/10.1186/s12885-024-13053-4" TargetMode="External"/><Relationship Id="rId87" Type="http://schemas.openxmlformats.org/officeDocument/2006/relationships/hyperlink" Target="https://drliuhao.github.io/mh-liver-pathways/evidence-libraries/" TargetMode="External"/><Relationship Id="rId88" Type="http://schemas.openxmlformats.org/officeDocument/2006/relationships/hyperlink" Target="https://doi.org/10.1097/sla.0b013e31815c2a70" TargetMode="External"/><Relationship Id="rId89" Type="http://schemas.openxmlformats.org/officeDocument/2006/relationships/hyperlink" Target="https://doi.org/10.1002/jso.27807" TargetMode="External"/><Relationship Id="rId90" Type="http://schemas.openxmlformats.org/officeDocument/2006/relationships/hyperlink" Target="https://www.hrsa.gov/sites/default/files/hrsa/optn/optn_policies.pdf" TargetMode="External"/><Relationship Id="rId91" Type="http://schemas.openxmlformats.org/officeDocument/2006/relationships/hyperlink" Target="https://drliuhao.github.io/mh-liver-pathways/evidence-libraries/" TargetMode="External"/><Relationship Id="rId92" Type="http://schemas.openxmlformats.org/officeDocument/2006/relationships/hyperlink" Target="https://www.hrsa.gov/sites/default/files/hrsa/optn/adult-meld-exception-transplant-oncology-review-guidance.pdf" TargetMode="External"/><Relationship Id="rId93" Type="http://schemas.openxmlformats.org/officeDocument/2006/relationships/hyperlink" Target="https://drliuhao.github.io/mh-liver-pathways/evidence-libraries/" TargetMode="External"/><Relationship Id="rId94" Type="http://schemas.openxmlformats.org/officeDocument/2006/relationships/hyperlink" Target="https://doi.org/10.1097/TP.0000000000001603" TargetMode="External"/><Relationship Id="rId95" Type="http://schemas.openxmlformats.org/officeDocument/2006/relationships/hyperlink" Target="https://drliuhao.github.io/mh-liver-pathways/evidence-libraries/" TargetMode="External"/><Relationship Id="rId96" Type="http://schemas.openxmlformats.org/officeDocument/2006/relationships/hyperlink" Target="https://doi.org/10.1097/TP.0000000000002982" TargetMode="External"/><Relationship Id="rId97" Type="http://schemas.openxmlformats.org/officeDocument/2006/relationships/hyperlink" Target="https://drliuhao.github.io/mh-liver-pathways/evidence-libraries/" TargetMode="External"/><Relationship Id="rId98" Type="http://schemas.openxmlformats.org/officeDocument/2006/relationships/hyperlink" Target="https://doi.org/10.1111/hpb.12202" TargetMode="External"/><Relationship Id="rId99" Type="http://schemas.openxmlformats.org/officeDocument/2006/relationships/hyperlink" Target="https://drliuhao.github.io/mh-liver-pathways/evidence-libraries/" TargetMode="External"/><Relationship Id="rId100" Type="http://schemas.openxmlformats.org/officeDocument/2006/relationships/hyperlink" Target="https://doi.org/10.1186/s12885-024-13053-4" TargetMode="External"/><Relationship Id="rId101" Type="http://schemas.openxmlformats.org/officeDocument/2006/relationships/hyperlink" Target="https://drliuhao.github.io/mh-liver-pathways/evidence-libraries/" TargetMode="External"/><Relationship Id="rId102" Type="http://schemas.openxmlformats.org/officeDocument/2006/relationships/hyperlink" Target="https://doi.org/10.1016/j.esmoop.2021.100170" TargetMode="External"/><Relationship Id="rId103" Type="http://schemas.openxmlformats.org/officeDocument/2006/relationships/hyperlink" Target="https://drliuhao.github.io/mh-liver-pathways/evidence-libraries/" TargetMode="External"/><Relationship Id="rId104" Type="http://schemas.openxmlformats.org/officeDocument/2006/relationships/hyperlink" Target="https://www.dgvs.de/new-leitlinien/chapter_69dd0a7e0a788/chapter_69dd0a8673cf0/chapter_69dd0a870db79/" TargetMode="External"/><Relationship Id="rId105" Type="http://schemas.openxmlformats.org/officeDocument/2006/relationships/hyperlink" Target="https://doi.org/10.14309/ajg.0000000000002857" TargetMode="External"/><Relationship Id="rId106" Type="http://schemas.openxmlformats.org/officeDocument/2006/relationships/hyperlink" Target="https://drliuhao.github.io/mh-liver-pathways/evidence-libraries/" TargetMode="External"/><Relationship Id="rId107" Type="http://schemas.openxmlformats.org/officeDocument/2006/relationships/hyperlink" Target="https://doi.org/10.1038/s41379-019-0368-8" TargetMode="External"/><Relationship Id="rId108" Type="http://schemas.openxmlformats.org/officeDocument/2006/relationships/hyperlink" Target="https://doi.org/10.1097/sla.0b013e31815c2a70" TargetMode="External"/><Relationship Id="rId109" Type="http://schemas.openxmlformats.org/officeDocument/2006/relationships/hyperlink" Target="https://doi.org/10.1002/jso.27807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2026-07-15T23:24:18.551Z</dcterms:created>
  <dcterms:modified xsi:type="dcterms:W3CDTF">2026-10-29T14:21:27Z</dcterms:modified>
  <dc:title>Hepatic epithelioid hemangioendothelioma — Clinical Protocol Boundary Addendum V8</dc:title>
  <dc:subject>Non-standard NLRB pathway for hepatic epithelioid hemangioendothelioma</dc:subject>
  <dc:description>New guidance-aligned protocol drafted July 18, 2026; requires institutional approval before use.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