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  <w:b/>
        </w:rPr>
        <w:t xml:space="preserve">KẾ HOẠCH BÀI DẠY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Trường: THPT Nguyễn Trãi. Tổ: Toán – Tin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Môn: Toán. Lớp: 10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3. BẤT PHƯƠNG TRÌNH BẬC HAI MỘT ẨN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Thời gian thực hiện: 2 tiết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duy và lập luận toán học: xét dấu tam thức bậc hai để tìm tập nghiệm.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Mô hình hóa toán học: chuyển bài toán lợi nhuận thành bất phương trình bậc hai.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Khởi động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Củng cố, dặn dò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p>
      <w:pPr>
        <w:pStyle w:val="Muc1"/>
      </w:pPr>
      <w:r>
        <w:t xml:space="preserve">IV. PHỤ LỤC TIẾNG ANH (ENGLISH APPENDIX)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Activity III. Real-world application (simulated)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Objectives: </w:t>
      </w:r>
      <w:r>
        <w:rPr>
          <w:rFonts w:ascii="Times New Roman" w:hAnsi="Times New Roman" w:cs="Times New Roman"/>
        </w:rPr>
        <w:t xml:space="preserve">Students apply knowledge (simulated).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Organisation: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Students work in groups (simulated).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Application 1 (simulated).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Products – Assessment: </w:t>
      </w:r>
      <w:r>
        <w:rPr>
          <w:rFonts w:ascii="Times New Roman" w:hAnsi="Times New Roman" w:cs="Times New Roman"/>
        </w:rPr>
        <w:t xml:space="preserve">Group product (simulated).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Achieved when (simulated).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