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</w:rPr>
        <w:t xml:space="preserve">MÔN HÓA HỌC – LỚP 12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1. ESTER – LIPID (1 tiết)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Nêu được khái niệm, công thức chung của ester.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Trình bày được tính chất hóa học của ester: phản ứng thủy phân.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thức hóa học: viết được phương trình phản ứng thủy phân ester.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số: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5.3.5.1: Áp dụng được các công cụ và công nghệ số khác nhau để tạo ra kiến thức cũng như các quy trình và sản phẩm đổi mới. Biểu hiện trong bài: HS dùng phần mềm vẽ, mô phỏng để khám phá kiến thức được trong bài (giả lập) (4. Hoạt động vận dụng).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AI: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NLa: HS nhận biết AI có thể hỗ trợ tìm kiếm, xử lí và khai thác thông tin.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NLc: HS biết sử dụng AI để hỗ trợ tìm kiếm, tóm tắt hoặc giải thích thông tin.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NLd: HS biết kiểm tra, đánh giá thông tin do AI cung cấp trước khi sử dụng.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Trách nhiệm trong sử dụng hóa chất an toàn.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Ống nghiệm, ethyl acetate, dung dịch NaOH, đèn cồn.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Hoạt động khởi động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cho HS ngửi mùi chuối chín và hỏi: chất nào tạo nên mùi thơm này?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Hoạt động hình thành kiến thức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Ester đơn chức no, mạch hở có công thức chung C</w:t>
      </w:r>
      <w:r>
        <w:rPr>
          <w:rFonts w:ascii="Times New Roman" w:hAnsi="Times New Roman" w:cs="Times New Roman"/>
          <w:vertAlign w:val="subscript"/>
        </w:rPr>
        <w:t xml:space="preserve">n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2n</w:t>
      </w:r>
      <w:r>
        <w:rPr>
          <w:rFonts w:ascii="Times New Roman" w:hAnsi="Times New Roman" w:cs="Times New Roman"/>
        </w:rPr>
        <w:t xml:space="preserve">O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 (n ≥ 2).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Phản ứng thủy phân trong môi trường base: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COOC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</w:rPr>
        <w:t xml:space="preserve"> + NaOH →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COONa + C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</w:rPr>
        <w:t xml:space="preserve">OH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Phương trình tổng quát: </w:t>
      </w:r>
      <m:oMath>
        <m:r>
          <m:t xml:space="preserve">RCOO</m:t>
        </m:r>
        <m:sSup>
          <m:sSupPr>
            <m:ctrlPr/>
          </m:sSupPr>
          <m:e>
            <m:r>
              <m:t xml:space="preserve">R</m:t>
            </m:r>
          </m:e>
          <m:sup>
            <m:r>
              <m:t xml:space="preserve">′</m:t>
            </m:r>
          </m:sup>
        </m:sSup>
        <m:r>
          <m:t xml:space="preserve">+</m:t>
        </m:r>
        <m:r>
          <m:t xml:space="preserve">NaOH→</m:t>
        </m:r>
        <m:r>
          <m:t xml:space="preserve">RCOONa+</m:t>
        </m:r>
        <m:sSup>
          <m:sSupPr>
            <m:ctrlPr/>
          </m:sSupPr>
          <m:e>
            <m:r>
              <m:t xml:space="preserve">R</m:t>
            </m:r>
          </m:e>
          <m:sup>
            <m:r>
              <m:t xml:space="preserve">′</m:t>
            </m:r>
          </m:sup>
        </m:sSup>
        <m:r>
          <m:t xml:space="preserve">OH</m:t>
        </m:r>
      </m:oMath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Hoạt động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Chất nào sau đây là ester?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COOH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COOCH</w:t>
      </w:r>
      <w:r>
        <w:rPr>
          <w:rFonts w:ascii="Times New Roman" w:hAnsi="Times New Roman" w:cs="Times New Roman"/>
          <w:vertAlign w:val="subscript"/>
        </w:rPr>
        <w:t xml:space="preserve">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C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</w:rPr>
        <w:t xml:space="preserve">OH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CHO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Thủy phân hoàn toàn 8,8 gam ethyl acetate trong dung dịch NaOH dư. Tính khối lượng muối thu được.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4. Hoạt động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Giải thích vì sao xà phòng được sản xuất từ chất béo và dung dịch kiềm.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Mỗi HS dùng phần mềm vẽ, mô phỏng để khám phá kiến thức được trong bài (giả lập) (công cụ: thiết bị số của HS ở nhà (giả lập)); lưu tệp kết quả HS lưu (giả lập) làm minh chứng cho mã 5.3.5.1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5.3.5.1: đạt khi có ít nhất 1 nguồn được đối chiếu (giả lập)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Quy trình sử dụng AI có kiểm chứng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1. HS tự làm trước phần cốt lõi, chưa dùng AI.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2. Nhập câu lệnh xin gợi ý, không yêu cầu AI làm thay; câu lệnh mẫu: “Hãy gợi ý các điểm cần kiểm tra (giả lập), không viết câu trả lời hoàn chỉnh.”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3. Không nhập tên, hình ảnh, tài khoản, vị trí hoặc dữ liệu cá nhân.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4. Lưu câu lệnh và gợi ý; đối chiếu với SGK, tư liệu gốc, số liệu chính thống hoặc kết quả thí nghiệm/thao tác trên Phiếu kiểm chứng phản hồi AI, ghi rõ giữ lại, sửa hoặc loại bỏ kèm lí do. Nguồn đối chiếu: SGK và tư liệu gốc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5. Tự diễn đạt lại; sản phẩm ghi “Có sử dụng AI hỗ trợ”.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NLa: chỉ ra được AI đã hỗ trợ phần nào, không coi phản hồi AI là đáp án mặc nhiên đúng.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NLc: có sản phẩm tự làm trước, câu lệnh phù hợp, gợi ý AI và bản HS diễn đạt lại.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NLd: có ít nhất một nhận định giữ, sửa hoặc loại bỏ kèm căn cứ.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Không đạt nếu sao chép nguyên phản hồi AI, thiếu căn cứ hoặc chứa dữ liệu cá nhân.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Tiếng Anh (CLIL):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Key words: key word 1 (từ khóa 1 (giả lập)); key word 2 (từ khóa 2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dùng key words khi ghi phiếu học tập (giả lập).</w:t>
      </w:r>
    </w:p>
    <w:p>
      <w:pPr>
        <w:pStyle w:val="Muc1"/>
      </w:pPr>
      <w:r>
        <w:t xml:space="preserve">IV. PHỤ LỤC ĐÁNH GIÁ SẢN PHẨM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PHIẾU KIỂM CHỨNG PHẢN HỒI AI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Gợi ý của AI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Nguồn/thao tác đối chiếu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Quyết định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Lí do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Gợi ý/đầu ra AI được HS ghi lại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tự giải thích bằng lời của mình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</w:p>
        </w:tc>
      </w:tr>
    </w:tbl>
    <w:p>
      <w:pPr>
        <w:pStyle w:val="Muc1"/>
      </w:pPr>
      <w:r>
        <w:t xml:space="preserve">V. MA TRẬN TÍCH HỢP NĂNG LỰC ĐẶC THÙ, NĂNG LỰC SỐ VÀ NĂNG LỰC AI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5.3.5.1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Áp dụng được các công cụ và công nghệ số khác nhau để tạo ra kiến thức cũng như các quy trình và sản phẩm đổi mới. Biểu hiện: HS dùng phần mềm vẽ, mô phỏng để khám phá kiến thức được trong bài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tệp kết quả HS lưu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NLa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nhận biết AI có thể hỗ trợ tìm kiếm, xử lí và khai thác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Phiếu kiểm chứng phản hồi AI; dòng “Có sử dụng AI hỗ trợ”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NLc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biết sử dụng AI để hỗ trợ tìm kiếm, tóm tắt hoặc giải thích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tự làm trước, câu lệnh, gợi ý AI, bản diễn đạt lại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NLd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biết kiểm tra, đánh giá thông tin do AI cung cấp trước khi sử dụng.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Nhận định giữ/sửa/loại bỏ kèm căn cứ</w:t>
            </w:r>
          </w:p>
        </w:tc>
      </w:tr>
    </w:tbl>
    <w:p>
      <w:pPr>
        <w:pStyle w:val="Muc1"/>
      </w:pPr>
      <w:r>
        <w:t xml:space="preserve">VI. PHỤ LỤC TIẾNG ANH (ENGLISH APPENDIX)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Activity III. Real-world application (simulated)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Objectives: </w:t>
      </w:r>
      <w:r>
        <w:rPr>
          <w:rFonts w:ascii="Times New Roman" w:hAnsi="Times New Roman" w:cs="Times New Roman"/>
          <w:shd w:val="clear" w:color="auto" w:fill="DEEAF6"/>
        </w:rPr>
        <w:t xml:space="preserve">Students apply knowledge (simulated).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Organisation: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Students work in groups (simulated).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Application 1 (simulated).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Products – Assessment: </w:t>
      </w:r>
      <w:r>
        <w:rPr>
          <w:rFonts w:ascii="Times New Roman" w:hAnsi="Times New Roman" w:cs="Times New Roman"/>
          <w:shd w:val="clear" w:color="auto" w:fill="DEEAF6"/>
        </w:rPr>
        <w:t xml:space="preserve">Group product (simulated).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Achieved when (simulated).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