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sz w:val="26"/>
        </w:rPr>
        <w:t>A2 — THIẾT KẾ NGHIÊN CỨU &amp; SAP | hai-long-benh-nhan-C1a-BVQY175</w:t>
      </w:r>
    </w:p>
    <w:p>
      <w:r>
        <w:rPr>
          <w:rFonts w:ascii="Times New Roman" w:hAnsi="Times New Roman" w:eastAsia="Times New Roman"/>
          <w:sz w:val="26"/>
        </w:rPr>
        <w:t>[BẢN NHÁP TỰ ĐỘNG] | 2026-10-11 13:15</w:t>
      </w:r>
    </w:p>
    <w:p>
      <w:r>
        <w:rPr>
          <w:rFonts w:ascii="Times New Roman" w:hAnsi="Times New Roman" w:eastAsia="Times New Roman"/>
          <w:sz w:val="26"/>
        </w:rPr>
        <w:t>Cần bác sĩ kiểm chứng.</w:t>
      </w:r>
    </w:p>
    <w:p>
      <w:r>
        <w:rPr>
          <w:rFonts w:ascii="Times New Roman" w:hAnsi="Times New Roman" w:eastAsia="Times New Roman"/>
          <w:sz w:val="26"/>
        </w:rPr>
        <w:br w:type="page"/>
      </w:r>
    </w:p>
    <w:p>
      <w:pPr>
        <w:pStyle w:val="Heading1"/>
      </w:pPr>
      <w:r>
        <w:rPr>
          <w:rFonts w:ascii="Times New Roman" w:hAnsi="Times New Roman" w:eastAsia="Times New Roman"/>
          <w:sz w:val="26"/>
        </w:rPr>
        <w:t>A2 — THIẾT KẾ NGHIÊN CỨU &amp; SAP SKELETON | hai-long-benh-nhan-C1a-BVQY175</w:t>
      </w:r>
    </w:p>
    <w:p>
      <w:r>
        <w:rPr>
          <w:rFonts w:ascii="Times New Roman" w:hAnsi="Times New Roman" w:eastAsia="Times New Roman"/>
          <w:color w:val="CC4400"/>
          <w:sz w:val="26"/>
        </w:rPr>
        <w:t>&gt; Tạo tự động: 2026-10-11 13:15 | Rule-based; chưa có effect size truy nguyên; giữ nhãn [CẦN]</w:t>
      </w:r>
    </w:p>
    <w:p>
      <w:r>
        <w:rPr>
          <w:rFonts w:ascii="Times New Roman" w:hAnsi="Times New Roman" w:eastAsia="Times New Roman"/>
          <w:color w:val="CC4400"/>
          <w:sz w:val="26"/>
        </w:rPr>
        <w:t>&gt; [BẢN NHÁP TỰ ĐỘNG] — Bác sĩ xác nhận thiết kế chọn + điền [CẦN...] trước khi tiến G2/G4</w:t>
      </w:r>
    </w:p>
    <w:p>
      <w:r>
        <w:rPr>
          <w:rFonts w:ascii="Times New Roman" w:hAnsi="Times New Roman" w:eastAsia="Times New Roman"/>
          <w:sz w:val="26"/>
        </w:rPr>
        <w:t>&gt; Cần bác sĩ kiểm chứng.</w:t>
      </w:r>
    </w:p>
    <w:p>
      <w:pPr>
        <w:pStyle w:val="Heading2"/>
      </w:pPr>
      <w:r>
        <w:rPr>
          <w:rFonts w:ascii="Times New Roman" w:hAnsi="Times New Roman" w:eastAsia="Times New Roman"/>
          <w:sz w:val="26"/>
        </w:rPr>
        <w:t>PHẦN 0 — ĐỀ CƯƠNG LÕI</w:t>
      </w:r>
    </w:p>
    <w:p>
      <w:r>
        <w:rPr>
          <w:rFonts w:ascii="Times New Roman" w:hAnsi="Times New Roman" w:eastAsia="Times New Roman"/>
          <w:sz w:val="26"/>
        </w:rPr>
        <w:t>&gt; [DỰ THẢO] Đây là cấu trúc đề cương để nhóm nghiên cứu hoàn thiện và xác nhận.</w:t>
      </w:r>
    </w:p>
    <w:p>
      <w:r>
        <w:rPr>
          <w:rFonts w:ascii="Times New Roman" w:hAnsi="Times New Roman" w:eastAsia="Times New Roman"/>
          <w:sz w:val="26"/>
        </w:rPr>
        <w:t>&gt; Sự có mặt của một mục không chứng minh nội dung khoa học của mục đó đã đúng.</w:t>
      </w:r>
    </w:p>
    <w:p>
      <w:pPr>
        <w:pStyle w:val="Heading3"/>
      </w:pPr>
      <w:r>
        <w:rPr>
          <w:rFonts w:ascii="Times New Roman" w:hAnsi="Times New Roman" w:eastAsia="Times New Roman"/>
          <w:sz w:val="26"/>
        </w:rPr>
        <w:t>0.1 Quản trị tài liệu</w:t>
      </w:r>
    </w:p>
    <w:p>
      <w:r>
        <w:rPr>
          <w:rFonts w:ascii="Times New Roman" w:hAnsi="Times New Roman" w:eastAsia="Times New Roman"/>
          <w:sz w:val="26"/>
        </w:rPr>
        <w:t>- Mã đề tài: `hai-long-benh-nhan-C1a-BVQY175`</w:t>
      </w:r>
    </w:p>
    <w:p>
      <w:r>
        <w:rPr>
          <w:rFonts w:ascii="Times New Roman" w:hAnsi="Times New Roman" w:eastAsia="Times New Roman"/>
          <w:sz w:val="26"/>
        </w:rPr>
        <w:t>- Tên đề tài: Sự hài lòng của bệnh nhân trong hoạt động khám chữa bệnh tại Khoa Khám bệnh theo yêu cầu, bệnh viện quân y tuyến cuối</w:t>
      </w:r>
    </w:p>
    <w:p>
      <w:r>
        <w:rPr>
          <w:rFonts w:ascii="Times New Roman" w:hAnsi="Times New Roman" w:eastAsia="Times New Roman"/>
          <w:sz w:val="26"/>
        </w:rPr>
        <w:t>- Phiên bản protocol: 1.0</w:t>
      </w:r>
    </w:p>
    <w:p>
      <w:r>
        <w:rPr>
          <w:rFonts w:ascii="Times New Roman" w:hAnsi="Times New Roman" w:eastAsia="Times New Roman"/>
          <w:sz w:val="26"/>
        </w:rPr>
        <w:t>- Ngày tạo/cập nhật: 2026-10-11 13:15</w:t>
      </w:r>
    </w:p>
    <w:p>
      <w:r>
        <w:rPr>
          <w:rFonts w:ascii="Times New Roman" w:hAnsi="Times New Roman" w:eastAsia="Times New Roman"/>
          <w:sz w:val="26"/>
        </w:rPr>
        <w:t>- Chủ nhiệm, nhà phương pháp, thống kê viên, quản lý dữ liệu: Theo đề cương §6.1 (bảng RACI): chủ nhiệm đề tài (A toàn đề tài — định hướng khoa học, duyệt đề cương/SAP/kinh phí, ký hồ sơ đạo đức); thư ký/điều phối (quản lý tài liệu, lịch, sổ tiến độ, Risk Register; quản lý dữ liệu lưu trữ/sao lưu theo §6.5); nhà thống kê/phân tích (R phân tích, A về tính đúng thống kê — cỡ mẫu Whitehead MT2, viết và khoá SAP; khuyến nghị độc lập với người thu thập); điều tra viên phát/thu phiếu (ngoài Khoa C1a); người nhập liệu (nhập đôi 100%, nên khác điều tra viên); giám sát chất lượng QC; tổ mở hòm phiếu 2 người và tổ mã hoá ý kiến mở 2 người + 1 phân xử (đều ngoài khoa; chủ nhiệm không tham gia); hội đồng chuyên gia I-CVI/S-CVI 6–10 người (≥ 2 đại diện người bệnh, ≤ 2 người thuộc C1a); bên thứ ba Phòng CNTT/QLCL trích HIS. Số người cụ thể mỗi vai do chủ nhiệm ấn định theo cỡ mẫu và lưu lượng khám.</w:t>
      </w:r>
    </w:p>
    <w:p>
      <w:r>
        <w:rPr>
          <w:rFonts w:ascii="Times New Roman" w:hAnsi="Times New Roman" w:eastAsia="Times New Roman"/>
          <w:color w:val="CC4400"/>
          <w:sz w:val="26"/>
        </w:rPr>
        <w:t>- Tài trợ, bảo hiểm, xung đột lợi ích và vai trò nhà tài trợ: [CẦN HOÀN THIỆN Ở G2/G9]</w:t>
      </w:r>
    </w:p>
    <w:p>
      <w:r>
        <w:rPr>
          <w:rFonts w:ascii="Times New Roman" w:hAnsi="Times New Roman" w:eastAsia="Times New Roman"/>
          <w:sz w:val="26"/>
        </w:rPr>
        <w:t>- Chuẩn đề cương: Protocol định trước; đăng ký nếu cần minh bạch</w:t>
      </w:r>
    </w:p>
    <w:p>
      <w:r>
        <w:rPr>
          <w:rFonts w:ascii="Times New Roman" w:hAnsi="Times New Roman" w:eastAsia="Times New Roman"/>
          <w:sz w:val="26"/>
        </w:rPr>
        <w:t>- Chuẩn báo cáo kết quả dự kiến: STROBE</w:t>
      </w:r>
    </w:p>
    <w:p>
      <w:pPr>
        <w:pStyle w:val="Heading3"/>
      </w:pPr>
      <w:r>
        <w:rPr>
          <w:rFonts w:ascii="Times New Roman" w:hAnsi="Times New Roman" w:eastAsia="Times New Roman"/>
          <w:sz w:val="26"/>
        </w:rPr>
        <w:t>0.2 Cơ sở khoa học và khoảng trống</w:t>
      </w:r>
    </w:p>
    <w:p>
      <w:r>
        <w:rPr>
          <w:rFonts w:ascii="Times New Roman" w:hAnsi="Times New Roman" w:eastAsia="Times New Roman"/>
          <w:sz w:val="26"/>
        </w:rPr>
        <w:t>- Vấn đề nghiên cứu và gánh nặng liên quan: Theo đề cương §1: hài lòng người bệnh là chỉ số cốt lõi của chất lượng khám chữa bệnh và là cấu phần bắt buộc trong khung quản lý chất lượng bệnh viện tại Việt Nam. Khối khám theo yêu cầu là mô hình đặc thù — người bệnh chi trả cao hơn, kỳ vọng cao hơn về phục vụ, thời gian chờ và tiện nghi; Khoa C1a giao thoa khối dịch vụ theo yêu cầu với vị trí tuyến cuối tại bệnh viện quân y đô thị lớn. Các «điểm đau» lặp lại trong y văn: thời gian chờ, thủ tục hành chính, thông tin, cơ sở vật chất, chi phí. Đơn vị cần dữ liệu nền tại chỗ để cải tiến chất lượng; đề tài không nhằm so sánh trực tiếp mô hình theo yêu cầu với khám thông thường.</w:t>
      </w:r>
    </w:p>
    <w:p>
      <w:r>
        <w:rPr>
          <w:rFonts w:ascii="Times New Roman" w:hAnsi="Times New Roman" w:eastAsia="Times New Roman"/>
          <w:sz w:val="26"/>
        </w:rPr>
        <w:t>- Bằng chứng hiện có và giới hạn: Theo đề cương §3.3–3.4: thời gian chờ dài hơn đi kèm hài lòng thấp hơn, khá nhất quán (PMID 34017606; PMID 39944421; PMID 40295132); người bệnh ở tỉnh khác/khoảng cách xa hơn và nhóm dùng dịch vụ theo yêu cầu có xu hướng hài lòng thấp hơn (PMID 34445940; PMID 40295132); học vấn cao hơn có thể đi kèm hài lòng thấp hơn — AOR 0,53, KTC 95% 0,28–0,98 ở Sierra Leone (PMID 40295132), chiều chưa nhất quán nên để ngỏ cả hai chiều; khảo sát đa trung tâm bằng bộ phiếu chuẩn quốc gia Việt Nam 2024 ghi nhận có BHYT, cư trú nông thôn, tái khám nhiều lần đi kèm hài lòng cao hơn (PMID 42625778). Giới hạn: đa số là nghiên cứu cắt ngang, quan hệ là liên quan không phải nhân quả; bộ phiếu Bộ Y tế không có lĩnh vực riêng cho chi phí dịch vụ theo yêu cầu; tra PubMed 30/08/2026 không thấy nghiên cứu trùng bối cảnh bệnh viện quân y. Trích dẫn đối chiếu ở Evidence Ledger G1 (A2b). Bổ sung 2026-10-11 (Crossref, tạp chí trong nước không lập chỉ mục PubMed): đã có khảo sát cắt ngang tại bệnh viện quân y — BV TƯQĐ 108 khối khám đa khoa (doi:10.52163/yhc.v64i1.573; doi:10.51298/vmj.v549i2.13771) và Khoa Khám bệnh theo yêu cầu (doi:10.52163/yhc.v67icd5.5018); ở khám theo yêu cầu BVĐK Thái Bình, hài lòng với thời gian chờ đợi là yếu tố gắn mạnh nhất với hài lòng chung (doi:10.51298/vmj.v540i1.10302 — số liệu ở danh mục đọc G0; tạp chí không lập chỉ mục PubMed); thời gian chờ đo trực tiếp từ 60 phút trở lên đi kèm tỷ lệ không hài lòng/bình thường cao hơn (34,4% so với 14,1%; doi:10.52163/yhc.v67i7.5934). Câu «không thấy nghiên cứu trùng bối cảnh bệnh viện quân y» ở trên chỉ đúng với PubMed.</w:t>
      </w:r>
    </w:p>
    <w:p>
      <w:r>
        <w:rPr>
          <w:rFonts w:ascii="Times New Roman" w:hAnsi="Times New Roman" w:eastAsia="Times New Roman"/>
          <w:sz w:val="26"/>
        </w:rPr>
        <w:t>- Khoảng trống, tính mới và lý do cần nghiên cứu: Theo đề cương §3.4–3.5: khoảng trống ở CẤP CƠ SỞ (chưa tìm thấy nghiên cứu công bố, được kiểm chứng, đặc thù cho Khoa C1a/BVQY 175) và về CÔNG CỤ đo tại chỗ (thiếu lĩnh vực chi phí dịch vụ theo yêu cầu). Phát biểu tính mới đã hạ đúng mức: «nhân rộng có kiểm chứng» vào một bối cảnh chưa có dữ liệu — không tuyên bố «lần đầu». Đóng góp kiểm chứng được: (1) dữ liệu nền tại C1a cho các kỳ khảo sát sau; (2) ước lượng ICC theo bàn khám trong bối cảnh Việt Nam; (3) kiểm định thực nghiệm cấu trúc sáu lĩnh vực bằng chia đôi mẫu EFA/CFA. Còn treo: ngày và số kết quả tra nguồn trong nước (§3.5, chủ nhiệm ghi khi hoàn tất). Đính chính 2026-10-11: đã có khảo sát hài lòng tại khoa khám theo yêu cầu và tại bệnh viện quân y (doi:10.52163/yhc.v67icd5.5018; doi:10.52163/yhc.v64i1.573), và tại chính BV Quân y 175 ở khoa YHCT (doi:10.51403/0868-2836/2021/78; doi:10.52163/yhc.v66i1.1940) suy ra «bối cảnh chưa có dữ liệu» chỉ đúng ở cấp Khoa C1a. Nguồn trong nước đã tra một phần qua Crossref (2026-10-11, xem G0_TONG_HOP_BANG_CHUNG); PI ghi kết quả vào đề cương §3.5.</w:t>
      </w:r>
    </w:p>
    <w:p>
      <w:r>
        <w:rPr>
          <w:rFonts w:ascii="Times New Roman" w:hAnsi="Times New Roman" w:eastAsia="Times New Roman"/>
          <w:sz w:val="26"/>
        </w:rPr>
        <w:t>- Cân bằng lợi ích, nguy cơ và tính hợp lý khoa học: Theo đề cương §4.11: nghiên cứu quan sát, không can thiệp, khảo sát ẩn danh tự điền — nguy cơ tối thiểu. Lợi ích: dữ liệu nền để Trung tâm C1/Khoa C1a cải tiến chất lượng dịch vụ; không có lợi ích trực tiếp cho cá nhân người tham gia. Nguy cơ chính là riêng tư và áp lực chiều lòng — kiểm soát bằng ICF tách biệt vật lý khỏi phiếu, phiếu không ô định danh, hòm phiếu kín, điều tra viên ngoài khoa, ghép mốc HIS theo khử định danh có kiểm soát do CNTT/QLCL giữ bảng ghép (huỷ trong 30 ngày); tự nguyện, từ chối không ảnh hưởng khám chữa bệnh. Thu thập chỉ bắt đầu sau phê duyệt Hội đồng Y đức BVQY 175.</w:t>
      </w:r>
    </w:p>
    <w:p>
      <w:pPr>
        <w:pStyle w:val="Heading3"/>
      </w:pPr>
      <w:r>
        <w:rPr>
          <w:rFonts w:ascii="Times New Roman" w:hAnsi="Times New Roman" w:eastAsia="Times New Roman"/>
          <w:sz w:val="26"/>
        </w:rPr>
        <w:t>0.3 Mục tiêu, câu hỏi và giả thuyết</w:t>
      </w:r>
    </w:p>
    <w:p>
      <w:r>
        <w:rPr>
          <w:rFonts w:ascii="Times New Roman" w:hAnsi="Times New Roman" w:eastAsia="Times New Roman"/>
          <w:sz w:val="26"/>
        </w:rPr>
        <w:t>- Mục tiêu: MT1 (mô tả): Xác định mức độ hài lòng của bệnh nhân trong hoạt động khám chữa bệnh tại Khoa Khám bệnh C1a, Trung tâm Khám bệnh và Điều trị theo yêu cầu C1, Bệnh viện Quân y 175; MT2 (phân tích): Đánh giá một số yếu tố liên quan đến mức độ hài lòng của bệnh nhân trong hoạt động khám chữa bệnh tại Khoa Khám bệnh C1a, Trung tâm Khám bệnh và Điều trị theo yêu cầu C1, Bệnh viện Quân y 175</w:t>
      </w:r>
    </w:p>
    <w:p>
      <w:r>
        <w:rPr>
          <w:rFonts w:ascii="Times New Roman" w:hAnsi="Times New Roman" w:eastAsia="Times New Roman"/>
          <w:sz w:val="26"/>
        </w:rPr>
        <w:t>- Câu hỏi nghiên cứu/PICO-PECO-PIRD: Mức độ hài lòng của người bệnh ngoại trú tại Khoa Khám bệnh C1a là bao nhiêu, và những yếu tố nào liên quan đến mức độ hài lòng đó?</w:t>
      </w:r>
    </w:p>
    <w:p>
      <w:r>
        <w:rPr>
          <w:rFonts w:ascii="Times New Roman" w:hAnsi="Times New Roman" w:eastAsia="Times New Roman"/>
          <w:sz w:val="26"/>
        </w:rPr>
        <w:t>- Giả thuyết chính và hướng hiệu ứng: Nghiên cứu mô tả — không kiểm định giả thuyết (test_type=descriptive, chốt ở G0)</w:t>
      </w:r>
    </w:p>
    <w:p>
      <w:r>
        <w:rPr>
          <w:rFonts w:ascii="Times New Roman" w:hAnsi="Times New Roman" w:eastAsia="Times New Roman"/>
          <w:sz w:val="26"/>
        </w:rPr>
        <w:t>- Kết cục chính neo mục tiêu: G1 — mức hài lòng chung, hỏi trực tiếp (biến SHLNBChung_TrucTiep, Phần 3 phiếu)</w:t>
      </w:r>
    </w:p>
    <w:p>
      <w:pPr>
        <w:pStyle w:val="Heading3"/>
      </w:pPr>
      <w:r>
        <w:rPr>
          <w:rFonts w:ascii="Times New Roman" w:hAnsi="Times New Roman" w:eastAsia="Times New Roman"/>
          <w:sz w:val="26"/>
        </w:rPr>
        <w:t>0.4 Thiết kế, địa điểm và thời gian</w:t>
      </w:r>
    </w:p>
    <w:p>
      <w:r>
        <w:rPr>
          <w:rFonts w:ascii="Times New Roman" w:hAnsi="Times New Roman" w:eastAsia="Times New Roman"/>
          <w:sz w:val="26"/>
        </w:rPr>
        <w:t>- Thiết kế đã chọn: Nghiên cứu Cắt ngang Mô tả (Cross-sectional / Prevalence)</w:t>
      </w:r>
    </w:p>
    <w:p>
      <w:r>
        <w:rPr>
          <w:rFonts w:ascii="Times New Roman" w:hAnsi="Times New Roman" w:eastAsia="Times New Roman"/>
          <w:sz w:val="26"/>
        </w:rPr>
        <w:t>- Lý do chọn so với phương án thay thế: Thiết kế do BÁC SĨ pin trong study_meta.json (quyết định thật, ưu tiên hơn suy luận tự động). Lý do của PI: Mô tả cắt ngang có phân tích. MT1 cần ước lượng tỷ lệ hiện mắc của một trạng thái (hài lòng) nên cắt ngang là thiết kế chuẩn; MT2 đo đồng thời phơi nhiễm và kết cục để ước lượng mối liên quan. Đã cân nhắc và loại đoàn hệ tiến cứu (vượt nhu cầu câu hỏi, không khả thi nguồn lực trong phạm vi một khoa) và bệnh chứng (không phù hợp cho câu hỏi ước lượng tỷ lệ). Không áp dụng khung estimand ICH E9(R1) vì là quan sát không can thiệp (mục 4.1 đề cương)</w:t>
      </w:r>
    </w:p>
    <w:p>
      <w:r>
        <w:rPr>
          <w:rFonts w:ascii="Times New Roman" w:hAnsi="Times New Roman" w:eastAsia="Times New Roman"/>
          <w:sz w:val="26"/>
        </w:rPr>
        <w:t>- Địa điểm/bối cảnh: Khoa Khám bệnh C1a, Trung tâm Khám bệnh và Điều trị theo yêu cầu C1, Bệnh viện Quân y 175, Thành phố Hồ Chí Minh — khối khám ngoại trú theo yêu cầu (dịch vụ) tại bệnh viện quân y tuyến cuối</w:t>
      </w:r>
    </w:p>
    <w:p>
      <w:r>
        <w:rPr>
          <w:rFonts w:ascii="Times New Roman" w:hAnsi="Times New Roman" w:eastAsia="Times New Roman"/>
          <w:sz w:val="26"/>
        </w:rPr>
        <w:t>- Thời gian nghiên cứu: Dự kiến từ tháng 12/2026 đến tháng 12/2028. Thu thập mẫu chính chỉ bắt đầu sau T0 = ngày Hội đồng Đạo đức/lãnh đạo BVQY 175 phê duyệt, sau khi đã đăng ký OSF Registries, hoàn tất pha phát triển công cụ và dry-run F1–F5 (đề cương §4.9, §6.2).</w:t>
      </w:r>
    </w:p>
    <w:p>
      <w:r>
        <w:rPr>
          <w:rFonts w:ascii="Times New Roman" w:hAnsi="Times New Roman" w:eastAsia="Times New Roman"/>
          <w:sz w:val="26"/>
        </w:rPr>
        <w:t>- Sơ đồ nghiên cứu và lịch tuyển-can thiệp-đánh giá: Theo đề cương §4.9 và §6.2 (mốc T0 = ngày Hội đồng Đạo đức/lãnh đạo BVQY 175 phê duyệt): đăng ký công khai OSF Registries trước T0 đến phê duyệt đạo đức (T0, phạm vi gồm cả pha công cụ) đến pha phát triển và kiểm định công cụ (bảng truy xuất mục, hội đồng chuyên gia I-CVI/S-CVI, phỏng vấn nhận thức 10–15 người bệnh, pilot n ≈ 50–100 tách khỏi mẫu chính, khoá vFinal) + dry-run chấm F1–F5 đến khoá SAP đến thu thập mẫu chính n = 1000 (chọn mẫu hệ thống phân tầng ngày × khung giờ; mỗi người đo MỘT lần ngay sau khi hoàn tất lượt khám: sàng lọc đến ICF riêng đến phiếu tự điền đến hòm kín) đến ghép thời gian chờ HIS (bên thứ ba) đến nhập đôi 100%, làm sạch đến khoá dữ liệu đến phân tích (chỉ sau khi SAP và dữ liệu đã khoá) đến bản thảo STROBE đến nghiệm thu. Thời lượng từng pha do chủ nhiệm ấn định theo lịch khoa.</w:t>
      </w:r>
    </w:p>
    <w:p>
      <w:pPr>
        <w:pStyle w:val="Heading3"/>
      </w:pPr>
      <w:r>
        <w:rPr>
          <w:rFonts w:ascii="Times New Roman" w:hAnsi="Times New Roman" w:eastAsia="Times New Roman"/>
          <w:sz w:val="26"/>
        </w:rPr>
        <w:t>0.5 Quần thể, tiêu chí chọn và tuyển mẫu</w:t>
      </w:r>
    </w:p>
    <w:p>
      <w:r>
        <w:rPr>
          <w:rFonts w:ascii="Times New Roman" w:hAnsi="Times New Roman" w:eastAsia="Times New Roman"/>
          <w:sz w:val="26"/>
        </w:rPr>
        <w:t>- Quần thể đích/nguồn: Người bệnh ngoại trú từ đủ 18 tuổi trở lên (kể cả phụ nữ mang thai), đủ sức khỏe và năng lực nhận thức/ngôn ngữ để trả lời, đã cơ bản hoàn thành quy trình khám tại Khoa Khám bệnh C1a, Trung tâm Khám bệnh và Điều trị theo yêu cầu C1, Bệnh viện Quân y 175, và đồng ý tham gia tự nguyện (mục 4.3.1 đề cương)</w:t>
      </w:r>
    </w:p>
    <w:p>
      <w:r>
        <w:rPr>
          <w:rFonts w:ascii="Times New Roman" w:hAnsi="Times New Roman" w:eastAsia="Times New Roman"/>
          <w:sz w:val="26"/>
        </w:rPr>
        <w:t>- Tiêu chí chọn vào: Người bệnh ngoại trú từ đủ 18 tuổi trở lên (bao gồm cả phụ nữ mang thai); Đủ sức khỏe, tỉnh táo và đủ năng lực nhận thức/ngôn ngữ để trả lời; Đã cơ bản hoàn thành quy trình khám tại Khoa C1a (đang chờ thanh toán/nhận thuốc/nhận lại thẻ BHYT); Đồng ý tham gia tự nguyện sau khi được giải thích</w:t>
      </w:r>
    </w:p>
    <w:p>
      <w:r>
        <w:rPr>
          <w:rFonts w:ascii="Times New Roman" w:hAnsi="Times New Roman" w:eastAsia="Times New Roman"/>
          <w:sz w:val="26"/>
        </w:rPr>
        <w:t>- Tiêu chí loại trừ: Từ chối tham gia; Không đủ năng lực trả lời (cấp cứu, suy giảm nhận thức, rào cản ngôn ngữ không khắc phục được); Nhân viên y tế của chính khoa/bệnh viện đi khám (nguy cơ xung đột/thiên lệch đánh giá); Đã tham gia nghiên cứu này ở lượt trước trong cùng kỳ (chống trùng); Phiếu khuyết dữ liệu vượt ngưỡng cho phép (biến PhieuHopLe, mục 4.10)</w:t>
      </w:r>
    </w:p>
    <w:p>
      <w:r>
        <w:rPr>
          <w:rFonts w:ascii="Times New Roman" w:hAnsi="Times New Roman" w:eastAsia="Times New Roman"/>
          <w:sz w:val="26"/>
        </w:rPr>
        <w:t>- Chiến lược tuyển/chọn mẫu và tránh thiên lệch chọn mẫu: Chọn mẫu hệ thống PHÂN TẦNG theo ngày trong tuần × khung giờ khám, bước nhảy k_h = N_h/n_h (số đủ điều kiện dự kiến chia số cần mời trong tầng h). Một người chuyên trách đếm số thứ tự dòng người bệnh trong từng tầng, không kiêm nhiệm phát/thu phiếu. Có dry-run là cổng quyết định tính khả thi trước thu thập chính thức (mục 4.4.2)</w:t>
      </w:r>
    </w:p>
    <w:p>
      <w:r>
        <w:rPr>
          <w:rFonts w:ascii="Times New Roman" w:hAnsi="Times New Roman" w:eastAsia="Times New Roman"/>
          <w:color w:val="CC4400"/>
          <w:sz w:val="26"/>
        </w:rPr>
        <w:t>- Đồng thuận tham gia và xử lý rút lui: [CẦN HOÀN THIỆN Ở G2]</w:t>
      </w:r>
    </w:p>
    <w:p>
      <w:pPr>
        <w:pStyle w:val="Heading3"/>
      </w:pPr>
      <w:r>
        <w:rPr>
          <w:rFonts w:ascii="Times New Roman" w:hAnsi="Times New Roman" w:eastAsia="Times New Roman"/>
          <w:sz w:val="26"/>
        </w:rPr>
        <w:t>0.6 Can thiệp/phơi nhiễm và đối chứng</w:t>
      </w:r>
    </w:p>
    <w:p>
      <w:r>
        <w:rPr>
          <w:rFonts w:ascii="Times New Roman" w:hAnsi="Times New Roman" w:eastAsia="Times New Roman"/>
          <w:sz w:val="26"/>
        </w:rPr>
        <w:t>- Can thiệp, phơi nhiễm hoặc index test: Không can thiệp. Phơi nhiễm trung tâm của MT2: thời gian chờ khám theo mốc HIS/eHospital, báo hiệu ứng theo mỗi 15 phút chờ thêm; kiểm phi tuyến bằng restricted cubic spline 3 nút (mục 4.6.3, 4.10)</w:t>
      </w:r>
    </w:p>
    <w:p>
      <w:r>
        <w:rPr>
          <w:rFonts w:ascii="Times New Roman" w:hAnsi="Times New Roman" w:eastAsia="Times New Roman"/>
          <w:sz w:val="26"/>
        </w:rPr>
        <w:t>- Đối chứng/comparator hoặc lý do không áp dụng: N/A — thiết kế mô tả cắt ngang, không có nhóm so sánh ngoài. MT2 so sánh giữa các mức phơi nhiễm trong cùng một mẫu bằng hồi quy đa biến</w:t>
      </w:r>
    </w:p>
    <w:p>
      <w:r>
        <w:rPr>
          <w:rFonts w:ascii="Times New Roman" w:hAnsi="Times New Roman" w:eastAsia="Times New Roman"/>
          <w:sz w:val="26"/>
        </w:rPr>
        <w:t>- Liều/cường độ, thời lượng, đồng can thiệp, tuân thủ hoặc cách đo phơi nhiễm: N/A — nghiên cứu quan sát, không có liều/cường độ/tuân thủ can thiệp. Cách đo phơi nhiễm (đề cương §4.6.3): thời gian chờ khám = từ khi hoàn tất đăng ký/lấy số tại C1a đến khi được gọi vào buồng khám (không gồm chờ cận lâm sàng, thanh toán, nhận thuốc); nguồn ưu tiên hai mốc HIS/eHospital do nhân sự uỷ quyền của Phòng CNTT/QLCL trích, nhóm nghiên cứu chỉ nhận mã nghiên cứu + số phút; nguồn dự phòng là tự báo cáo, ghi rõ «theo nhận thức» và phân tích tách bạch, không trộn hai nguồn trong một biến.</w:t>
      </w:r>
    </w:p>
    <w:p>
      <w:r>
        <w:rPr>
          <w:rFonts w:ascii="Times New Roman" w:hAnsi="Times New Roman" w:eastAsia="Times New Roman"/>
          <w:sz w:val="26"/>
        </w:rPr>
        <w:t>- Tiêu chí dừng/chuyển/điều trị cứu hộ nếu áp dụng: N/A cho cấp người tham gia — nghiên cứu quan sát, không can thiệp nên không có điều trị cứu hộ; người tham gia dừng được bất cứ lúc nào trước khi bỏ phiếu vào hòm (đề cương §4.11). Cấp nghiên cứu (đề cương §4.4.2): dry-run là cổng khả thi ấn định trước bằng số — KHÔNG khả thi khi F1 đúng người thứ k_h dưới 80%, F2 đồng ý dưới 60%, F3 ghép HIS dưới 90%, F4 trung vị thời gian điền trên 20 phút, hoặc F5 ≥ 3 mục có ≥ 20% hiểu sai; vi phạm F1/F2/F3 suy ra DỪNG trước thu thập chính, sửa SOP/đề cương qua Hội đồng rồi dry-run lại, không đổi thiết kế lấy mẫu giữa kỳ thu thập; vi phạm F4/F5 suy ra sửa công cụ rồi dry-run lại.</w:t>
      </w:r>
    </w:p>
    <w:p>
      <w:pPr>
        <w:pStyle w:val="Heading3"/>
      </w:pPr>
      <w:r>
        <w:rPr>
          <w:rFonts w:ascii="Times New Roman" w:hAnsi="Times New Roman" w:eastAsia="Times New Roman"/>
          <w:sz w:val="26"/>
        </w:rPr>
        <w:t>0.7 Kết cục và lịch đánh giá</w:t>
      </w:r>
    </w:p>
    <w:p>
      <w:r>
        <w:rPr>
          <w:rFonts w:ascii="Times New Roman" w:hAnsi="Times New Roman" w:eastAsia="Times New Roman"/>
          <w:sz w:val="26"/>
        </w:rPr>
        <w:t>- Kết cục chính: G1 — mức hài lòng chung, hỏi trực tiếp (biến SHLNBChung_TrucTiep, Phần 3 phiếu)</w:t>
      </w:r>
    </w:p>
    <w:p>
      <w:r>
        <w:rPr>
          <w:rFonts w:ascii="Times New Roman" w:hAnsi="Times New Roman" w:eastAsia="Times New Roman"/>
          <w:sz w:val="26"/>
        </w:rPr>
        <w:t>- Định nghĩa/công cụ/đơn vị đo: Mục đơn Likert 5 mức — nguyên văn C.3: 'Nói chung, Ông/Bà hài lòng ở mức độ nào với tất cả các dịch vụ đã nhận được tại Khoa Khám bệnh trong lần khám này?'; KHÔNG tính từ trung bình lĩnh vực A–F (chống part-whole bias, mục 4.6.3)</w:t>
      </w:r>
    </w:p>
    <w:p>
      <w:r>
        <w:rPr>
          <w:rFonts w:ascii="Times New Roman" w:hAnsi="Times New Roman" w:eastAsia="Times New Roman"/>
          <w:sz w:val="26"/>
        </w:rPr>
        <w:t>- Thời điểm đánh giá chính: Đo MỘT lần ngay sau khi cơ bản hoàn thành quy trình khám — đang chờ thanh toán/nhận thuốc/nhận lại thẻ BHYT (mục 4.3.1); cắt ngang, không theo dõi dọc</w:t>
      </w:r>
    </w:p>
    <w:p>
      <w:r>
        <w:rPr>
          <w:rFonts w:ascii="Times New Roman" w:hAnsi="Times New Roman" w:eastAsia="Times New Roman"/>
          <w:sz w:val="26"/>
        </w:rPr>
        <w:t>- Loại dữ liệu/thước đo: Thứ hạng (ordinal) 5 mức 1–5 — GIỮ nguyên thứ hạng trong mô hình chính (logistic thứ tự/proportional odds, SAP §2/§4); ngưỡng nhị phân thứ cấp KHÓA TRƯỚC: hài lòng = G1 ≥ 4/5</w:t>
      </w:r>
    </w:p>
    <w:p>
      <w:r>
        <w:rPr>
          <w:rFonts w:ascii="Times New Roman" w:hAnsi="Times New Roman" w:eastAsia="Times New Roman"/>
          <w:sz w:val="26"/>
        </w:rPr>
        <w:t>- Kết cục phụ: Điểm hài lòng theo 6 lĩnh vực A-F (30 mục Likert 5 mức); Tỷ lệ hài lòng theo ngưỡng cố định G1 &gt;= 4/5 (kết cục nhị phân thứ cấp, chỉ thực hiện nếu đủ điều kiện kích hoạt); Điểm hài lòng chung tính toán SHLNBChung_TinhToan (kết cục đối chiếu/hội tụ)</w:t>
      </w:r>
    </w:p>
    <w:p>
      <w:r>
        <w:rPr>
          <w:rFonts w:ascii="Times New Roman" w:hAnsi="Times New Roman" w:eastAsia="Times New Roman"/>
          <w:sz w:val="26"/>
        </w:rPr>
        <w:t>- Lịch theo dõi/đánh giá: N/A — cắt ngang, đo một lần trên mỗi đối tượng ngay sau khi cơ bản hoàn thành quy trình khám</w:t>
      </w:r>
    </w:p>
    <w:p>
      <w:pPr>
        <w:pStyle w:val="Heading3"/>
      </w:pPr>
      <w:r>
        <w:rPr>
          <w:rFonts w:ascii="Times New Roman" w:hAnsi="Times New Roman" w:eastAsia="Times New Roman"/>
          <w:sz w:val="26"/>
        </w:rPr>
        <w:t>0.8 Cỡ mẫu</w:t>
      </w:r>
    </w:p>
    <w:p>
      <w:r>
        <w:rPr>
          <w:rFonts w:ascii="Times New Roman" w:hAnsi="Times New Roman" w:eastAsia="Times New Roman"/>
          <w:color w:val="CC4400"/>
          <w:sz w:val="26"/>
        </w:rPr>
        <w:t>- Cỡ mẫu và power chính thức: [CẦN TÍNH Ở G3]</w:t>
      </w:r>
    </w:p>
    <w:p>
      <w:r>
        <w:rPr>
          <w:rFonts w:ascii="Times New Roman" w:hAnsi="Times New Roman" w:eastAsia="Times New Roman"/>
          <w:sz w:val="26"/>
        </w:rPr>
        <w:t>- Effect size/MCID, alpha, power, tỷ lệ biến cố, mất theo dõi và design effect:</w:t>
      </w:r>
    </w:p>
    <w:p>
      <w:r>
        <w:rPr>
          <w:rFonts w:ascii="Times New Roman" w:hAnsi="Times New Roman" w:eastAsia="Times New Roman"/>
          <w:color w:val="CC4400"/>
          <w:sz w:val="26"/>
        </w:rPr>
        <w:t xml:space="preserve">  [CẦN NGUỒN PMID/DOI HOẶC PILOT — Ở G3]</w:t>
      </w:r>
    </w:p>
    <w:p>
      <w:r>
        <w:rPr>
          <w:rFonts w:ascii="Times New Roman" w:hAnsi="Times New Roman" w:eastAsia="Times New Roman"/>
          <w:color w:val="CC4400"/>
          <w:sz w:val="26"/>
        </w:rPr>
        <w:t>- Phân bổ theo nhóm/tầng/trung tâm nếu có: [CẦN TÍNH Ở G3]</w:t>
      </w:r>
    </w:p>
    <w:p>
      <w:pPr>
        <w:pStyle w:val="Heading3"/>
      </w:pPr>
      <w:r>
        <w:rPr>
          <w:rFonts w:ascii="Times New Roman" w:hAnsi="Times New Roman" w:eastAsia="Times New Roman"/>
          <w:sz w:val="26"/>
        </w:rPr>
        <w:t>0.9 Quản lý dữ liệu, bảo mật và chất lượng</w:t>
      </w:r>
    </w:p>
    <w:p>
      <w:r>
        <w:rPr>
          <w:rFonts w:ascii="Times New Roman" w:hAnsi="Times New Roman" w:eastAsia="Times New Roman"/>
          <w:color w:val="CC4400"/>
          <w:sz w:val="26"/>
        </w:rPr>
        <w:t>- CRF/data dictionary, nguồn dữ liệu và quy tắc kiểm tra: [CẦN HOÀN THIỆN G3/G5]</w:t>
      </w:r>
    </w:p>
    <w:p>
      <w:r>
        <w:rPr>
          <w:rFonts w:ascii="Times New Roman" w:hAnsi="Times New Roman" w:eastAsia="Times New Roman"/>
          <w:color w:val="CC4400"/>
          <w:sz w:val="26"/>
        </w:rPr>
        <w:t>- Mã giả danh, phân quyền, audit trail, lưu trữ và hủy dữ liệu: [CẦN HOÀN THIỆN G2/G5]</w:t>
      </w:r>
    </w:p>
    <w:p>
      <w:r>
        <w:rPr>
          <w:rFonts w:ascii="Times New Roman" w:hAnsi="Times New Roman" w:eastAsia="Times New Roman"/>
          <w:sz w:val="26"/>
        </w:rPr>
        <w:t>- Critical-to-quality factors và quality tolerance limits: Theo đề cương §4.4.2, §4.7, §4.8 và §6.5: (1) chọn mẫu hệ thống phân tầng đúng bước k_h — giới hạn chấp nhận F1 ≥ 80%; (2) tỷ lệ đồng ý ≥ 60% (F2), có sổ nhật ký từ chối để báo cáo tỷ lệ đáp ứng; (3) ghép thời gian chờ HIS ≥ 90% phiếu (F3); (4) công cụ rõ nghĩa (F4 trung vị ≤ 20 phút; F5 &lt; 3 mục hiểu sai ≥ 20%); (5) kiểm soát thiên kiến chiều lòng — tự điền ẩn danh, hòm kín, điều tra viên ngoài khoa, đo ngoài buồng khám, cấm trả lời thay; (6) có `ma_ban_kham` giả danh từ phiếu đầu tiên (xử lý gom cụm); (7) nhập đôi 100% với luật range/logic; (8) không PII trong hệ thống dữ liệu của nhóm nghiên cứu; (9) không phân tích trước khi khoá SAP và dữ liệu.</w:t>
      </w:r>
    </w:p>
    <w:p>
      <w:r>
        <w:rPr>
          <w:rFonts w:ascii="Times New Roman" w:hAnsi="Times New Roman" w:eastAsia="Times New Roman"/>
          <w:color w:val="CC4400"/>
          <w:sz w:val="26"/>
        </w:rPr>
        <w:t>- Kế hoạch dữ liệu thiếu, sai lệch protocol và CAPA: [CẦN HOÀN THIỆN G4/G5]</w:t>
      </w:r>
    </w:p>
    <w:p>
      <w:pPr>
        <w:pStyle w:val="Heading3"/>
      </w:pPr>
      <w:r>
        <w:rPr>
          <w:rFonts w:ascii="Times New Roman" w:hAnsi="Times New Roman" w:eastAsia="Times New Roman"/>
          <w:sz w:val="26"/>
        </w:rPr>
        <w:t>0.10 Đạo đức, an toàn và đăng ký</w:t>
      </w:r>
    </w:p>
    <w:p>
      <w:r>
        <w:rPr>
          <w:rFonts w:ascii="Times New Roman" w:hAnsi="Times New Roman" w:eastAsia="Times New Roman"/>
          <w:color w:val="CC4400"/>
          <w:sz w:val="26"/>
        </w:rPr>
        <w:t>- Phê duyệt IRB/IEC, ICF/waiver, bảo mật và bồi thường: [CẦN HỒ SƠ THẬT Ở G2]</w:t>
      </w:r>
    </w:p>
    <w:p>
      <w:r>
        <w:rPr>
          <w:rFonts w:ascii="Times New Roman" w:hAnsi="Times New Roman" w:eastAsia="Times New Roman"/>
          <w:color w:val="CC4400"/>
          <w:sz w:val="26"/>
        </w:rPr>
        <w:t>- Đăng ký nghiên cứu/protocol trước mốc bắt buộc: [CẦN HỒ SƠ THẬT Ở G2]</w:t>
      </w:r>
    </w:p>
    <w:p>
      <w:r>
        <w:rPr>
          <w:rFonts w:ascii="Times New Roman" w:hAnsi="Times New Roman" w:eastAsia="Times New Roman"/>
          <w:color w:val="CC4400"/>
          <w:sz w:val="26"/>
        </w:rPr>
        <w:t>- AE/SAE, giám sát an toàn, DMC/DSMB và quy tắc dừng nếu áp dụng: [CẦN HOÀN THIỆN Ở G2/G4]</w:t>
      </w:r>
    </w:p>
    <w:p>
      <w:r>
        <w:rPr>
          <w:rFonts w:ascii="Times New Roman" w:hAnsi="Times New Roman" w:eastAsia="Times New Roman"/>
          <w:color w:val="CC4400"/>
          <w:sz w:val="26"/>
        </w:rPr>
        <w:t>- Nhóm dễ tổn thương và biện pháp bảo vệ: [CẦN ĐÁNH GIÁ Ở G2]</w:t>
      </w:r>
    </w:p>
    <w:p>
      <w:pPr>
        <w:pStyle w:val="Heading3"/>
      </w:pPr>
      <w:r>
        <w:rPr>
          <w:rFonts w:ascii="Times New Roman" w:hAnsi="Times New Roman" w:eastAsia="Times New Roman"/>
          <w:sz w:val="26"/>
        </w:rPr>
        <w:t>0.11 Giám sát, sửa đổi và phổ biến</w:t>
      </w:r>
    </w:p>
    <w:p>
      <w:r>
        <w:rPr>
          <w:rFonts w:ascii="Times New Roman" w:hAnsi="Times New Roman" w:eastAsia="Times New Roman"/>
          <w:sz w:val="26"/>
        </w:rPr>
        <w:t>- Monitoring/audit và phân công trách nhiệm: Theo đề cương §4.9 bước 11, §6.1, §6.4, §6.5: giám sát chất lượng (QC, nên độc lập với điều tra viên) kiểm tra ngẫu nhiên phiếu/nhập liệu, tuân thủ chọn mẫu và đối chiếu tỷ lệ đáp ứng; thư ký/điều phối theo dõi mốc và tổng hợp Risk Register (R1–R9), rà lại sau mỗi mốc; hòm phiếu do tổ hai người mở có biên bản; audit trail và nhật ký truy vấn dữ liệu sau khoá; nhật ký huỷ bảng ghép HIS; chủ nhiệm chịu trách nhiệm cuối (A). Không có DSMB vì không can thiệp.</w:t>
      </w:r>
    </w:p>
    <w:p>
      <w:r>
        <w:rPr>
          <w:rFonts w:ascii="Times New Roman" w:hAnsi="Times New Roman" w:eastAsia="Times New Roman"/>
          <w:color w:val="CC4400"/>
          <w:sz w:val="26"/>
        </w:rPr>
        <w:t>- Quy trình protocol amendment, cập nhật registry/IRB và thông báo bên liên quan: [CẦN HOÀN THIỆN Ở G2]</w:t>
      </w:r>
    </w:p>
    <w:p>
      <w:r>
        <w:rPr>
          <w:rFonts w:ascii="Times New Roman" w:hAnsi="Times New Roman" w:eastAsia="Times New Roman"/>
          <w:sz w:val="26"/>
        </w:rPr>
        <w:t>- Kế hoạch công bố kể cả kết quả âm, chia sẻ dữ liệu/mã và truyền đạt cho người tham gia:</w:t>
      </w:r>
    </w:p>
    <w:p>
      <w:r>
        <w:rPr>
          <w:rFonts w:ascii="Times New Roman" w:hAnsi="Times New Roman" w:eastAsia="Times New Roman"/>
          <w:color w:val="CC4400"/>
          <w:sz w:val="26"/>
        </w:rPr>
        <w:t xml:space="preserve">  [CẦN HOÀN THIỆN Ở G9]</w:t>
      </w:r>
    </w:p>
    <w:p>
      <w:r>
        <w:rPr>
          <w:rFonts w:ascii="Times New Roman" w:hAnsi="Times New Roman" w:eastAsia="Times New Roman"/>
          <w:color w:val="CC4400"/>
          <w:sz w:val="26"/>
        </w:rPr>
        <w:t>- Tác giả, contributorship, COI, tài trợ và khai báo AI: [CẦN XÁC NHẬN Ở G9]</w:t>
      </w:r>
    </w:p>
    <w:p>
      <w:pPr>
        <w:pStyle w:val="Heading3"/>
      </w:pPr>
      <w:r>
        <w:rPr>
          <w:rFonts w:ascii="Times New Roman" w:hAnsi="Times New Roman" w:eastAsia="Times New Roman"/>
          <w:sz w:val="26"/>
        </w:rPr>
        <w:t>0.12 Tài liệu tham khảo và phụ lục</w:t>
      </w:r>
    </w:p>
    <w:p>
      <w:r>
        <w:rPr>
          <w:rFonts w:ascii="Times New Roman" w:hAnsi="Times New Roman" w:eastAsia="Times New Roman"/>
          <w:sz w:val="26"/>
        </w:rPr>
        <w:t>- Evidence Ledger: `G1_A2b_EVIDENCE_LEDGER_hai-long-benh-nhan-C1a-BVQY175.md`</w:t>
      </w:r>
    </w:p>
    <w:p>
      <w:r>
        <w:rPr>
          <w:rFonts w:ascii="Times New Roman" w:hAnsi="Times New Roman" w:eastAsia="Times New Roman"/>
          <w:sz w:val="26"/>
        </w:rPr>
        <w:t>- Project Charter: `G1_A1b_PROJECT_CHARTER_hai-long-benh-nhan-C1a-BVQY175.md`</w:t>
      </w:r>
    </w:p>
    <w:p>
      <w:r>
        <w:rPr>
          <w:rFonts w:ascii="Times New Roman" w:hAnsi="Times New Roman" w:eastAsia="Times New Roman"/>
          <w:sz w:val="26"/>
        </w:rPr>
        <w:t>- Kế hoạch triển khai/RACI/kinh phí: `G1_A13_IMPLEMENTATION_PLAN_hai-long-benh-nhan-C1a-BVQY175.md`</w:t>
      </w:r>
    </w:p>
    <w:p>
      <w:r>
        <w:rPr>
          <w:rFonts w:ascii="Times New Roman" w:hAnsi="Times New Roman" w:eastAsia="Times New Roman"/>
          <w:sz w:val="26"/>
        </w:rPr>
        <w:t>- Risk Register/CAPA: `G1_A13b_RISK_REGISTER_hai-long-benh-nhan-C1a-BVQY175.md`</w:t>
      </w:r>
    </w:p>
    <w:p>
      <w:r>
        <w:rPr>
          <w:rFonts w:ascii="Times New Roman" w:hAnsi="Times New Roman" w:eastAsia="Times New Roman"/>
          <w:sz w:val="26"/>
        </w:rPr>
        <w:t>- Estimand (ICH E9(R1)) bắt buộc: N/A — không phải RCT.</w:t>
      </w:r>
    </w:p>
    <w:p>
      <w:r>
        <w:rPr>
          <w:rFonts w:ascii="Times New Roman" w:hAnsi="Times New Roman" w:eastAsia="Times New Roman"/>
          <w:sz w:val="26"/>
        </w:rPr>
        <w:t>&gt; Cần bác sĩ kiểm chứng.</w:t>
      </w:r>
    </w:p>
    <w:p>
      <w:pPr>
        <w:pStyle w:val="Heading2"/>
      </w:pPr>
      <w:r>
        <w:rPr>
          <w:rFonts w:ascii="Times New Roman" w:hAnsi="Times New Roman" w:eastAsia="Times New Roman"/>
          <w:sz w:val="26"/>
        </w:rPr>
        <w:t>PHẦN 1 — BẢNG THIẾT KẾ ỨNG VIÊN</w:t>
      </w:r>
    </w:p>
    <w:p>
      <w:r>
        <w:rPr>
          <w:rFonts w:ascii="Times New Roman" w:hAnsi="Times New Roman" w:eastAsia="Times New Roman"/>
          <w:sz w:val="26"/>
        </w:rPr>
        <w:t>| Thiết kế | Phù hợp câu hỏi | Kiểm soát sai lệch | Khả thi | Lực | Chọn/Loại |</w:t>
      </w:r>
    </w:p>
    <w:p>
      <w:r>
        <w:rPr>
          <w:rFonts w:ascii="Times New Roman" w:hAnsi="Times New Roman" w:eastAsia="Times New Roman"/>
          <w:sz w:val="26"/>
        </w:rPr>
        <w:t>|---|---|---|---|---|---|</w:t>
      </w:r>
    </w:p>
    <w:p>
      <w:r>
        <w:rPr>
          <w:rFonts w:ascii="Times New Roman" w:hAnsi="Times New Roman" w:eastAsia="Times New Roman"/>
          <w:sz w:val="26"/>
        </w:rPr>
        <w:t>| **Nghiên cứu Cắt ngang Mô tả (Cross-sectional / Prevalence)** | [Đạt] Phù hợp nhất (Mô tả (cross-sectional)) | Cao (xem §2) | [CẦN BÁC SĨ] | [CẦN cỡ mẫu] | ** đến ƯU TIÊN** |</w:t>
      </w:r>
    </w:p>
    <w:p>
      <w:r>
        <w:rPr>
          <w:rFonts w:ascii="Times New Roman" w:hAnsi="Times New Roman" w:eastAsia="Times New Roman"/>
          <w:sz w:val="26"/>
        </w:rPr>
        <w:t>| [Đã pin bởi bác sĩ — không áp dụng bảng thiết kế thay thế tự động] | Phù hợp thay thế | Trung bình | [CẦN] | [CẦN] | Phương án 2 |</w:t>
      </w:r>
    </w:p>
    <w:p>
      <w:r>
        <w:rPr>
          <w:rFonts w:ascii="Times New Roman" w:hAnsi="Times New Roman" w:eastAsia="Times New Roman"/>
          <w:sz w:val="26"/>
        </w:rPr>
        <w:t>| [Đã pin bởi bác sĩ — không áp dụng bảng thiết kế thay thế tự động] | Phù hợp trong điều kiện đặc biệt | Thấp hơn | [CẦN] | [CẦN] | Phương án 3 |</w:t>
      </w:r>
    </w:p>
    <w:p>
      <w:r>
        <w:rPr>
          <w:rFonts w:ascii="Times New Roman" w:hAnsi="Times New Roman" w:eastAsia="Times New Roman"/>
          <w:sz w:val="26"/>
        </w:rPr>
        <w:t>**Lý do chọn ưu tiên `Nghiên cứu Cắt ngang Mô tả (Cross-sectional / Prevalence)`:**</w:t>
      </w:r>
    </w:p>
    <w:p>
      <w:r>
        <w:rPr>
          <w:rFonts w:ascii="Times New Roman" w:hAnsi="Times New Roman" w:eastAsia="Times New Roman"/>
          <w:sz w:val="26"/>
        </w:rPr>
        <w:t>Thiết kế do BÁC SĨ pin trong study_meta.json (quyết định thật, ưu tiên hơn suy luận tự động). Lý do của PI: Mô tả cắt ngang có phân tích. MT1 cần ước lượng tỷ lệ hiện mắc của một trạng thái (hài lòng) nên cắt ngang là thiết kế chuẩn; MT2 đo đồng thời phơi nhiễm và kết cục để ước lượng mối liên quan. Đã cân nhắc và loại đoàn hệ tiến cứu (vượt nhu cầu câu hỏi, không khả thi nguồn lực trong phạm vi một khoa) và bệnh chứng (không phù hợp cho câu hỏi ước lượng tỷ lệ). Không áp dụng khung estimand ICH E9(R1) vì là quan sát không can thiệp (mục 4.1 đề cương)</w:t>
      </w:r>
    </w:p>
    <w:p>
      <w:r>
        <w:rPr>
          <w:rFonts w:ascii="Times New Roman" w:hAnsi="Times New Roman" w:eastAsia="Times New Roman"/>
          <w:sz w:val="26"/>
        </w:rPr>
        <w:t>**Chuẩn báo cáo:** STROBE</w:t>
      </w:r>
    </w:p>
    <w:p>
      <w:r>
        <w:rPr>
          <w:rFonts w:ascii="Times New Roman" w:hAnsi="Times New Roman" w:eastAsia="Times New Roman"/>
          <w:sz w:val="26"/>
        </w:rPr>
        <w:t>**Chuẩn đề cương/protocol:** Protocol định trước; đăng ký nếu cần minh bạch</w:t>
      </w:r>
    </w:p>
    <w:p>
      <w:pPr>
        <w:pStyle w:val="Heading2"/>
      </w:pPr>
      <w:r>
        <w:rPr>
          <w:rFonts w:ascii="Times New Roman" w:hAnsi="Times New Roman" w:eastAsia="Times New Roman"/>
          <w:sz w:val="26"/>
        </w:rPr>
        <w:t>PHẦN 2 — KIỂM SOÁT 7 SAI LỆCH CHÍNH</w:t>
      </w:r>
    </w:p>
    <w:p>
      <w:r>
        <w:rPr>
          <w:rFonts w:ascii="Times New Roman" w:hAnsi="Times New Roman" w:eastAsia="Times New Roman"/>
          <w:sz w:val="26"/>
        </w:rPr>
        <w:t>| Sai lệch | Biện pháp kiểm soát cho `Nghiên cứu Cắt ngang Mô tả (Cross-sectional / Prevalence)` |</w:t>
      </w:r>
    </w:p>
    <w:p>
      <w:r>
        <w:rPr>
          <w:rFonts w:ascii="Times New Roman" w:hAnsi="Times New Roman" w:eastAsia="Times New Roman"/>
          <w:sz w:val="26"/>
        </w:rPr>
        <w:t>|---|---|</w:t>
      </w:r>
    </w:p>
    <w:p>
      <w:r>
        <w:rPr>
          <w:rFonts w:ascii="Times New Roman" w:hAnsi="Times New Roman" w:eastAsia="Times New Roman"/>
          <w:sz w:val="26"/>
        </w:rPr>
        <w:t>| Selection bias | Sampling ngẫu nhiên hoặc liên tiếp; tránh tự chọn |</w:t>
      </w:r>
    </w:p>
    <w:p>
      <w:r>
        <w:rPr>
          <w:rFonts w:ascii="Times New Roman" w:hAnsi="Times New Roman" w:eastAsia="Times New Roman"/>
          <w:sz w:val="26"/>
        </w:rPr>
        <w:t>| Information bias | Đo phơi nhiễm + kết cục cùng thời điểm đến không suy nhân quả |</w:t>
      </w:r>
    </w:p>
    <w:p>
      <w:r>
        <w:rPr>
          <w:rFonts w:ascii="Times New Roman" w:hAnsi="Times New Roman" w:eastAsia="Times New Roman"/>
          <w:sz w:val="26"/>
        </w:rPr>
        <w:t>| Confounding | Đa biến; hạn chế: cùng thời điểm đến không loại trừ causal confounders |</w:t>
      </w:r>
    </w:p>
    <w:p>
      <w:r>
        <w:rPr>
          <w:rFonts w:ascii="Times New Roman" w:hAnsi="Times New Roman" w:eastAsia="Times New Roman"/>
          <w:sz w:val="26"/>
        </w:rPr>
        <w:t>| Prevalence-incidence bias | Thiết kế chỉ ước lượng hiện mắc; bàn luận giới hạn này |</w:t>
      </w:r>
    </w:p>
    <w:p>
      <w:r>
        <w:rPr>
          <w:rFonts w:ascii="Times New Roman" w:hAnsi="Times New Roman" w:eastAsia="Times New Roman"/>
          <w:sz w:val="26"/>
        </w:rPr>
        <w:t>| Non-response bias | So sánh người trả lời vs không trả lời (nếu có thể) |</w:t>
      </w:r>
    </w:p>
    <w:p>
      <w:r>
        <w:rPr>
          <w:rFonts w:ascii="Times New Roman" w:hAnsi="Times New Roman" w:eastAsia="Times New Roman"/>
          <w:sz w:val="26"/>
        </w:rPr>
        <w:t>| Social desirability | Tự báo cáo đến có thể underreport hành vi tiêu cực |</w:t>
      </w:r>
    </w:p>
    <w:p>
      <w:r>
        <w:rPr>
          <w:rFonts w:ascii="Times New Roman" w:hAnsi="Times New Roman" w:eastAsia="Times New Roman"/>
          <w:sz w:val="26"/>
        </w:rPr>
        <w:t>| Reporting bias | Đăng ký nghiên cứu + tiền định phân tích |</w:t>
      </w:r>
    </w:p>
    <w:p>
      <w:pPr>
        <w:pStyle w:val="Heading2"/>
      </w:pPr>
      <w:r>
        <w:rPr>
          <w:rFonts w:ascii="Times New Roman" w:hAnsi="Times New Roman" w:eastAsia="Times New Roman"/>
          <w:sz w:val="26"/>
        </w:rPr>
        <w:t>PHẦN 3 — EFFECT SIZE ƯỚC LƯỢNG (từ PubMed thật — dùng tính cỡ mẫu G3)</w:t>
      </w:r>
    </w:p>
    <w:p>
      <w:r>
        <w:rPr>
          <w:rFonts w:ascii="Times New Roman" w:hAnsi="Times New Roman" w:eastAsia="Times New Roman"/>
          <w:sz w:val="26"/>
        </w:rPr>
        <w:t>&gt; **Quan trọng:** Đây là ước lượng TỰ ĐỘNG từ abstracts.</w:t>
      </w:r>
    </w:p>
    <w:p>
      <w:r>
        <w:rPr>
          <w:rFonts w:ascii="Times New Roman" w:hAnsi="Times New Roman" w:eastAsia="Times New Roman"/>
          <w:sz w:val="26"/>
        </w:rPr>
        <w:t>&gt; Bác sĩ PHẢI đọc toàn văn để xác minh trước khi dùng tính cỡ mẫu.</w:t>
      </w:r>
    </w:p>
    <w:p>
      <w:r>
        <w:rPr>
          <w:rFonts w:ascii="Times New Roman" w:hAnsi="Times New Roman" w:eastAsia="Times New Roman"/>
          <w:sz w:val="26"/>
        </w:rPr>
        <w:t>&gt; Nếu không có nghiên cứu phù hợp đến dùng pilot data hoặc MCID lâm sàng.</w:t>
      </w:r>
    </w:p>
    <w:p>
      <w:r>
        <w:rPr>
          <w:rFonts w:ascii="Times New Roman" w:hAnsi="Times New Roman" w:eastAsia="Times New Roman"/>
          <w:color w:val="CC4400"/>
          <w:sz w:val="26"/>
        </w:rPr>
        <w:t xml:space="preserve"> đến Không trích xuất được effect size từ abstracts. [CẦN TỰ ĐỌC Y VĂN]</w:t>
      </w:r>
    </w:p>
    <w:p>
      <w:r>
        <w:rPr>
          <w:rFonts w:ascii="Times New Roman" w:hAnsi="Times New Roman" w:eastAsia="Times New Roman"/>
          <w:sz w:val="26"/>
        </w:rPr>
        <w:t>**Evidence landscape từ G0:**</w:t>
      </w:r>
    </w:p>
    <w:p>
      <w:r>
        <w:rPr>
          <w:rFonts w:ascii="Times New Roman" w:hAnsi="Times New Roman" w:eastAsia="Times New Roman"/>
          <w:sz w:val="26"/>
        </w:rPr>
        <w:t>- SR/MA hiện có: 0</w:t>
      </w:r>
    </w:p>
    <w:p>
      <w:r>
        <w:rPr>
          <w:rFonts w:ascii="Times New Roman" w:hAnsi="Times New Roman" w:eastAsia="Times New Roman"/>
          <w:sz w:val="26"/>
        </w:rPr>
        <w:t>- RCT hiện có: 0</w:t>
      </w:r>
    </w:p>
    <w:p>
      <w:r>
        <w:rPr>
          <w:rFonts w:ascii="Times New Roman" w:hAnsi="Times New Roman" w:eastAsia="Times New Roman"/>
          <w:sz w:val="26"/>
        </w:rPr>
        <w:t>- Năm gần nhất: 2025</w:t>
      </w:r>
    </w:p>
    <w:p>
      <w:r>
        <w:rPr>
          <w:rFonts w:ascii="Times New Roman" w:hAnsi="Times New Roman" w:eastAsia="Times New Roman"/>
          <w:sz w:val="26"/>
        </w:rPr>
        <w:t>- Mức độ evidence: CÓ NỀN QUAN SÁT — ~12 hit của bộ lọc quan sát (CHƯA sàng lọc mức liên quan), không thấy RCT/SR trong PubMed, truy vấn G0 «patient satisfaction outpatient department Vietnam hospital»</w:t>
      </w:r>
    </w:p>
    <w:p>
      <w:pPr>
        <w:pStyle w:val="Heading2"/>
      </w:pPr>
      <w:r>
        <w:rPr>
          <w:rFonts w:ascii="Times New Roman" w:hAnsi="Times New Roman" w:eastAsia="Times New Roman"/>
          <w:sz w:val="26"/>
        </w:rPr>
        <w:t>PHẦN 4 — KHỐI THIẾT KẾ (dán vào §Phương pháp của Đề cương)</w:t>
      </w:r>
    </w:p>
    <w:p>
      <w:r>
        <w:rPr>
          <w:rFonts w:ascii="Times New Roman" w:hAnsi="Times New Roman" w:eastAsia="Times New Roman"/>
          <w:sz w:val="26"/>
        </w:rPr>
        <w:t>&gt; Khối dưới đây được sinh RIÊNG theo thiết kế `cross_sectional` — các trường không áp dụng cho</w:t>
      </w:r>
    </w:p>
    <w:p>
      <w:r>
        <w:rPr>
          <w:rFonts w:ascii="Times New Roman" w:hAnsi="Times New Roman" w:eastAsia="Times New Roman"/>
          <w:sz w:val="26"/>
        </w:rPr>
        <w:t>&gt; thiết kế này đã được loại bỏ thay vì để bác sĩ tự gạch bỏ.</w:t>
      </w:r>
    </w:p>
    <w:p>
      <w:r>
        <w:rPr>
          <w:rFonts w:ascii="Times New Roman" w:hAnsi="Times New Roman" w:eastAsia="Times New Roman"/>
          <w:sz w:val="26"/>
        </w:rPr>
        <w:t>------------------------------------------------------------</w:t>
      </w:r>
    </w:p>
    <w:p>
      <w:r>
        <w:rPr>
          <w:rFonts w:ascii="Times New Roman" w:hAnsi="Times New Roman" w:eastAsia="Times New Roman"/>
          <w:sz w:val="26"/>
        </w:rPr>
        <w:t>KHỐI THIẾT KẾ — hai-long-benh-nhan-C1a-BVQY175</w:t>
      </w:r>
    </w:p>
    <w:p>
      <w:r>
        <w:rPr>
          <w:rFonts w:ascii="Times New Roman" w:hAnsi="Times New Roman" w:eastAsia="Times New Roman"/>
          <w:sz w:val="26"/>
        </w:rPr>
        <w:t>Loại thiết kế: Nghiên cứu Cắt ngang Mô tả (Cross-sectional / Prevalence)</w:t>
      </w:r>
    </w:p>
    <w:p>
      <w:r>
        <w:rPr>
          <w:rFonts w:ascii="Times New Roman" w:hAnsi="Times New Roman" w:eastAsia="Times New Roman"/>
          <w:sz w:val="26"/>
        </w:rPr>
        <w:t>Mô tả thiết kế theo VIỆC ĐÃ LÀM (STROBE mục 1a + 4):</w:t>
      </w:r>
    </w:p>
    <w:p>
      <w:r>
        <w:rPr>
          <w:rFonts w:ascii="Times New Roman" w:hAnsi="Times New Roman" w:eastAsia="Times New Roman"/>
          <w:sz w:val="26"/>
        </w:rPr>
        <w:t xml:space="preserve">  [Lưu ý] KHÔNG dán nhãn "tiến cứu"/"hồi cứu" làm mô tả chính — STROBE Explanation &amp;</w:t>
      </w:r>
    </w:p>
    <w:p>
      <w:r>
        <w:rPr>
          <w:rFonts w:ascii="Times New Roman" w:hAnsi="Times New Roman" w:eastAsia="Times New Roman"/>
          <w:sz w:val="26"/>
        </w:rPr>
        <w:t xml:space="preserve">  Elaboration mục 4 nêu rõ hai nhãn này được dùng KHÔNG THỐNG NHẤT nên tự chúng</w:t>
      </w:r>
    </w:p>
    <w:p>
      <w:r>
        <w:rPr>
          <w:rFonts w:ascii="Times New Roman" w:hAnsi="Times New Roman" w:eastAsia="Times New Roman"/>
          <w:sz w:val="26"/>
        </w:rPr>
        <w:t xml:space="preserve">  không nói lên điều gì. Thay vào đó ghi rõ:</w:t>
      </w:r>
    </w:p>
    <w:p>
      <w:r>
        <w:rPr>
          <w:rFonts w:ascii="Times New Roman" w:hAnsi="Times New Roman" w:eastAsia="Times New Roman"/>
          <w:color w:val="CC4400"/>
          <w:sz w:val="26"/>
        </w:rPr>
        <w:t xml:space="preserve">  Thời điểm đo PHƠI NHIỄM so với lúc bắt đầu nghiên cứu: [CẦN]</w:t>
      </w:r>
    </w:p>
    <w:p>
      <w:r>
        <w:rPr>
          <w:rFonts w:ascii="Times New Roman" w:hAnsi="Times New Roman" w:eastAsia="Times New Roman"/>
          <w:color w:val="CC4400"/>
          <w:sz w:val="26"/>
        </w:rPr>
        <w:t xml:space="preserve">  Thời điểm xác định KẾT CỤC so với lúc đo phơi nhiễm: [CẦN]</w:t>
      </w:r>
    </w:p>
    <w:p>
      <w:r>
        <w:rPr>
          <w:rFonts w:ascii="Times New Roman" w:hAnsi="Times New Roman" w:eastAsia="Times New Roman"/>
          <w:color w:val="CC4400"/>
          <w:sz w:val="26"/>
        </w:rPr>
        <w:t xml:space="preserve">  Dữ liệu thu thập MỚI hay khai thác từ nguồn có sẵn (hồ sơ/đăng bộ): [CẦN]</w:t>
      </w:r>
    </w:p>
    <w:p>
      <w:r>
        <w:rPr>
          <w:rFonts w:ascii="Times New Roman" w:hAnsi="Times New Roman" w:eastAsia="Times New Roman"/>
          <w:color w:val="CC4400"/>
          <w:sz w:val="26"/>
        </w:rPr>
        <w:t>Bối cảnh, địa điểm, khoảng thời gian tuyển và theo dõi: [CẦN] (STROBE mục 5)</w:t>
      </w:r>
    </w:p>
    <w:p>
      <w:r>
        <w:rPr>
          <w:rFonts w:ascii="Times New Roman" w:hAnsi="Times New Roman" w:eastAsia="Times New Roman"/>
          <w:color w:val="CC4400"/>
          <w:sz w:val="26"/>
        </w:rPr>
        <w:t>Nguồn dân số + tiêu chuẩn chọn vào/loại ra + phương pháp chọn người: [CẦN] (mục 6a)</w:t>
      </w:r>
    </w:p>
    <w:p>
      <w:r>
        <w:rPr>
          <w:rFonts w:ascii="Times New Roman" w:hAnsi="Times New Roman" w:eastAsia="Times New Roman"/>
          <w:sz w:val="26"/>
        </w:rPr>
        <w:t>Định nghĩa vận hành: kết cục · phơi nhiễm · yếu tố nhiễu · yếu tố điều chỉnh hiệu</w:t>
      </w:r>
    </w:p>
    <w:p>
      <w:r>
        <w:rPr>
          <w:rFonts w:ascii="Times New Roman" w:hAnsi="Times New Roman" w:eastAsia="Times New Roman"/>
          <w:color w:val="CC4400"/>
          <w:sz w:val="26"/>
        </w:rPr>
        <w:t xml:space="preserve">  quả; nguồn dữ liệu và phương pháp đo cho TỪNG biến: [CẦN] (mục 7 + 8)</w:t>
      </w:r>
    </w:p>
    <w:p>
      <w:r>
        <w:rPr>
          <w:rFonts w:ascii="Times New Roman" w:hAnsi="Times New Roman" w:eastAsia="Times New Roman"/>
          <w:color w:val="CC4400"/>
          <w:sz w:val="26"/>
        </w:rPr>
        <w:t>Nỗ lực xử lý các nguồn sai lệch tiềm tàng: [CẦN] (mục 9 — xem bảng §2)</w:t>
      </w:r>
    </w:p>
    <w:p>
      <w:r>
        <w:rPr>
          <w:rFonts w:ascii="Times New Roman" w:hAnsi="Times New Roman" w:eastAsia="Times New Roman"/>
          <w:sz w:val="26"/>
        </w:rPr>
        <w:t xml:space="preserve">  (Làm mù người ĐÁNH GIÁ KẾT CỤC với tình trạng phơi nhiễm vẫn là biện pháp hạn chế</w:t>
      </w:r>
    </w:p>
    <w:p>
      <w:r>
        <w:rPr>
          <w:rFonts w:ascii="Times New Roman" w:hAnsi="Times New Roman" w:eastAsia="Times New Roman"/>
          <w:sz w:val="26"/>
        </w:rPr>
        <w:t xml:space="preserve">  sai lệch chính đáng trong nghiên cứu quan sát — nêu ở đây nếu có áp dụng.)</w:t>
      </w:r>
    </w:p>
    <w:p>
      <w:r>
        <w:rPr>
          <w:rFonts w:ascii="Times New Roman" w:hAnsi="Times New Roman" w:eastAsia="Times New Roman"/>
          <w:color w:val="CC4400"/>
          <w:sz w:val="26"/>
        </w:rPr>
        <w:t>Thời điểm cắt ngang (một mốc hay một khoảng): [CẦN]</w:t>
      </w:r>
    </w:p>
    <w:p>
      <w:r>
        <w:rPr>
          <w:rFonts w:ascii="Times New Roman" w:hAnsi="Times New Roman" w:eastAsia="Times New Roman"/>
          <w:sz w:val="26"/>
        </w:rPr>
        <w:t>Phơi nhiễm và kết cục đo CÙNG lúc đến KHÔNG suy luận nhân quả, KHÔNG dùng từ chỉ nguyên</w:t>
      </w:r>
    </w:p>
    <w:p>
      <w:r>
        <w:rPr>
          <w:rFonts w:ascii="Times New Roman" w:hAnsi="Times New Roman" w:eastAsia="Times New Roman"/>
          <w:sz w:val="26"/>
        </w:rPr>
        <w:t xml:space="preserve">  nhân ("gây ra", "làm giảm") trong mục tiêu và kết luận</w:t>
      </w:r>
    </w:p>
    <w:p>
      <w:r>
        <w:rPr>
          <w:rFonts w:ascii="Times New Roman" w:hAnsi="Times New Roman" w:eastAsia="Times New Roman"/>
          <w:sz w:val="26"/>
        </w:rPr>
        <w:t>Chọn mẫu: [ ] Toàn bộ  [ ] Ngẫu nhiên đơn  [ ] Hệ thống (bước nhảy k = N/n — KIỂM HƯỚNG</w:t>
      </w:r>
    </w:p>
    <w:p>
      <w:r>
        <w:rPr>
          <w:rFonts w:ascii="Times New Roman" w:hAnsi="Times New Roman" w:eastAsia="Times New Roman"/>
          <w:sz w:val="26"/>
        </w:rPr>
        <w:t xml:space="preserve">  công thức, không tính ngược)  [ ] Phân tầng  [ ] Cụm (khai design effect)</w:t>
      </w:r>
    </w:p>
    <w:p>
      <w:r>
        <w:rPr>
          <w:rFonts w:ascii="Times New Roman" w:hAnsi="Times New Roman" w:eastAsia="Times New Roman"/>
          <w:color w:val="CC4400"/>
          <w:sz w:val="26"/>
        </w:rPr>
        <w:t>Sai lệch KHÔNG ĐÁP ỨNG (non-response): tỷ lệ dự kiến + cách bàn luận: [CẦN]</w:t>
      </w:r>
    </w:p>
    <w:p>
      <w:r>
        <w:rPr>
          <w:rFonts w:ascii="Times New Roman" w:hAnsi="Times New Roman" w:eastAsia="Times New Roman"/>
          <w:sz w:val="26"/>
        </w:rPr>
        <w:t>Thước đo kết hợp định trước: [ ] tỷ lệ hiện mắc (prevalence)  [ ] prevalence OR  [ ] PR</w:t>
      </w:r>
    </w:p>
    <w:p>
      <w:r>
        <w:rPr>
          <w:rFonts w:ascii="Times New Roman" w:hAnsi="Times New Roman" w:eastAsia="Times New Roman"/>
          <w:color w:val="CC4400"/>
          <w:sz w:val="26"/>
        </w:rPr>
        <w:t>Cỡ mẫu dự kiến: [CẦN — xem SAP §12; giải trình theo STROBE mục 10]</w:t>
      </w:r>
    </w:p>
    <w:p>
      <w:r>
        <w:rPr>
          <w:rFonts w:ascii="Times New Roman" w:hAnsi="Times New Roman" w:eastAsia="Times New Roman"/>
          <w:color w:val="CC4400"/>
          <w:sz w:val="26"/>
        </w:rPr>
        <w:t>Nguồn tài trợ và vai trò của nhà tài trợ: [CẦN] (STROBE mục 22)</w:t>
      </w:r>
    </w:p>
    <w:p>
      <w:r>
        <w:rPr>
          <w:rFonts w:ascii="Times New Roman" w:hAnsi="Times New Roman" w:eastAsia="Times New Roman"/>
          <w:sz w:val="26"/>
        </w:rPr>
        <w:t>Kiểm soát biến nhiễu chính: [từ §2 Bias Control]</w:t>
      </w:r>
    </w:p>
    <w:p>
      <w:r>
        <w:rPr>
          <w:rFonts w:ascii="Times New Roman" w:hAnsi="Times New Roman" w:eastAsia="Times New Roman"/>
          <w:color w:val="CC4400"/>
          <w:sz w:val="26"/>
        </w:rPr>
        <w:t>Cỡ mẫu dự kiến: [CẦN đến chạy run_g3_auto.py sau khi xác nhận effect size ở §3]</w:t>
      </w:r>
    </w:p>
    <w:p>
      <w:r>
        <w:rPr>
          <w:rFonts w:ascii="Times New Roman" w:hAnsi="Times New Roman" w:eastAsia="Times New Roman"/>
          <w:sz w:val="26"/>
        </w:rPr>
        <w:t>Chuẩn báo cáo: STROBE</w:t>
      </w:r>
    </w:p>
    <w:p>
      <w:r>
        <w:rPr>
          <w:rFonts w:ascii="Times New Roman" w:hAnsi="Times New Roman" w:eastAsia="Times New Roman"/>
          <w:sz w:val="26"/>
        </w:rPr>
        <w:t>Chuẩn đề cương/protocol: Protocol định trước; đăng ký nếu cần minh bạch</w:t>
      </w:r>
    </w:p>
    <w:p>
      <w:r>
        <w:rPr>
          <w:rFonts w:ascii="Times New Roman" w:hAnsi="Times New Roman" w:eastAsia="Times New Roman"/>
          <w:sz w:val="26"/>
        </w:rPr>
        <w:t>------------------------------------------------------------</w:t>
      </w:r>
    </w:p>
    <w:p>
      <w:pPr>
        <w:pStyle w:val="Heading2"/>
      </w:pPr>
      <w:r>
        <w:rPr>
          <w:rFonts w:ascii="Times New Roman" w:hAnsi="Times New Roman" w:eastAsia="Times New Roman"/>
          <w:sz w:val="26"/>
        </w:rPr>
        <w:t>PHẦN 5 — SAP SKELETON (12 MỤC — bác sĩ điền [CẦN...])</w:t>
      </w:r>
    </w:p>
    <w:p>
      <w:r>
        <w:rPr>
          <w:rFonts w:ascii="Times New Roman" w:hAnsi="Times New Roman" w:eastAsia="Times New Roman"/>
          <w:sz w:val="26"/>
        </w:rPr>
        <w:t>&gt; SAP phải hoàn chỉnh và KHÓA TRƯỚC KHI XEM DỮ LIỆU THẬT (Cổng G4).</w:t>
      </w:r>
    </w:p>
    <w:p>
      <w:r>
        <w:rPr>
          <w:rFonts w:ascii="Times New Roman" w:hAnsi="Times New Roman" w:eastAsia="Times New Roman"/>
          <w:color w:val="CC4400"/>
          <w:sz w:val="26"/>
        </w:rPr>
        <w:t>&gt; [CẦN...] = cần bác sĩ điền; mọi mục này KHÔNG thay đổi sau khi khóa.</w:t>
      </w:r>
    </w:p>
    <w:p>
      <w:pPr>
        <w:pStyle w:val="Heading3"/>
      </w:pPr>
      <w:r>
        <w:rPr>
          <w:rFonts w:ascii="Times New Roman" w:hAnsi="Times New Roman" w:eastAsia="Times New Roman"/>
          <w:sz w:val="26"/>
        </w:rPr>
        <w:t>SAP §1 — Quần thể phân tích</w:t>
      </w:r>
    </w:p>
    <w:p>
      <w:r>
        <w:rPr>
          <w:rFonts w:ascii="Times New Roman" w:hAnsi="Times New Roman" w:eastAsia="Times New Roman"/>
          <w:sz w:val="26"/>
        </w:rPr>
        <w:t>Toàn bộ người đủ tiêu chí (Complete case)</w:t>
      </w:r>
    </w:p>
    <w:p>
      <w:r>
        <w:rPr>
          <w:rFonts w:ascii="Times New Roman" w:hAnsi="Times New Roman" w:eastAsia="Times New Roman"/>
          <w:color w:val="CC4400"/>
          <w:sz w:val="26"/>
        </w:rPr>
        <w:t>Tiêu chí chọn vào: [CẦN — từ PICO P]</w:t>
      </w:r>
    </w:p>
    <w:p>
      <w:r>
        <w:rPr>
          <w:rFonts w:ascii="Times New Roman" w:hAnsi="Times New Roman" w:eastAsia="Times New Roman"/>
          <w:color w:val="CC4400"/>
          <w:sz w:val="26"/>
        </w:rPr>
        <w:t>Tiêu chí loại trừ: [CẦN BÁC SĨ ẤN ĐỊNH]</w:t>
      </w:r>
    </w:p>
    <w:p>
      <w:r>
        <w:rPr>
          <w:rFonts w:ascii="Times New Roman" w:hAnsi="Times New Roman" w:eastAsia="Times New Roman"/>
          <w:color w:val="CC4400"/>
          <w:sz w:val="26"/>
        </w:rPr>
        <w:t>Quần thể CHÍNH dùng báo cáo: [CẦN XÁC NHẬN]</w:t>
      </w:r>
    </w:p>
    <w:p>
      <w:pPr>
        <w:pStyle w:val="Heading3"/>
      </w:pPr>
      <w:r>
        <w:rPr>
          <w:rFonts w:ascii="Times New Roman" w:hAnsi="Times New Roman" w:eastAsia="Times New Roman"/>
          <w:sz w:val="26"/>
        </w:rPr>
        <w:t>SAP §2 — Biến kết cục (định nghĩa vận hành)</w:t>
      </w:r>
    </w:p>
    <w:p>
      <w:r>
        <w:rPr>
          <w:rFonts w:ascii="Times New Roman" w:hAnsi="Times New Roman" w:eastAsia="Times New Roman"/>
          <w:sz w:val="26"/>
        </w:rPr>
        <w:t>KẾT CỤC CHÍNH (chỉ 1):</w:t>
      </w:r>
    </w:p>
    <w:p>
      <w:r>
        <w:rPr>
          <w:rFonts w:ascii="Times New Roman" w:hAnsi="Times New Roman" w:eastAsia="Times New Roman"/>
          <w:color w:val="CC4400"/>
          <w:sz w:val="26"/>
        </w:rPr>
        <w:t xml:space="preserve">  Tên: [CẦN — từ PICO O, kết cục chính BÁC SĨ ĐÃ ẤN ĐỊNH ở G0]</w:t>
      </w:r>
    </w:p>
    <w:p>
      <w:r>
        <w:rPr>
          <w:rFonts w:ascii="Times New Roman" w:hAnsi="Times New Roman" w:eastAsia="Times New Roman"/>
          <w:color w:val="CC4400"/>
          <w:sz w:val="26"/>
        </w:rPr>
        <w:t xml:space="preserve">  Định nghĩa vận hành: [CẦN — rõ ràng, đo được, cụ thể]</w:t>
      </w:r>
    </w:p>
    <w:p>
      <w:r>
        <w:rPr>
          <w:rFonts w:ascii="Times New Roman" w:hAnsi="Times New Roman" w:eastAsia="Times New Roman"/>
          <w:color w:val="CC4400"/>
          <w:sz w:val="26"/>
        </w:rPr>
        <w:t xml:space="preserve">  Đơn vị đo: [CẦN]</w:t>
      </w:r>
    </w:p>
    <w:p>
      <w:r>
        <w:rPr>
          <w:rFonts w:ascii="Times New Roman" w:hAnsi="Times New Roman" w:eastAsia="Times New Roman"/>
          <w:color w:val="CC4400"/>
          <w:sz w:val="26"/>
        </w:rPr>
        <w:t xml:space="preserve">  Thời điểm đo: [CẦN]</w:t>
      </w:r>
    </w:p>
    <w:p>
      <w:r>
        <w:rPr>
          <w:rFonts w:ascii="Times New Roman" w:hAnsi="Times New Roman" w:eastAsia="Times New Roman"/>
          <w:sz w:val="26"/>
        </w:rPr>
        <w:t xml:space="preserve">  Thước đo: [ ] Liên tục  [ ] Nhị phân  [ ] Thứ tự  [ ] Thời gian đến sự kiện</w:t>
      </w:r>
    </w:p>
    <w:p>
      <w:r>
        <w:rPr>
          <w:rFonts w:ascii="Times New Roman" w:hAnsi="Times New Roman" w:eastAsia="Times New Roman"/>
          <w:sz w:val="26"/>
        </w:rPr>
        <w:t>KẾT CỤC PHỤ (tối đa 3–5):</w:t>
      </w:r>
    </w:p>
    <w:p>
      <w:r>
        <w:rPr>
          <w:rFonts w:ascii="Times New Roman" w:hAnsi="Times New Roman" w:eastAsia="Times New Roman"/>
          <w:sz w:val="26"/>
        </w:rPr>
        <w:t xml:space="preserve">  1. ___ | thời điểm: ___</w:t>
      </w:r>
    </w:p>
    <w:p>
      <w:r>
        <w:rPr>
          <w:rFonts w:ascii="Times New Roman" w:hAnsi="Times New Roman" w:eastAsia="Times New Roman"/>
          <w:sz w:val="26"/>
        </w:rPr>
        <w:t xml:space="preserve">  2. ___ | thời điểm: ___</w:t>
      </w:r>
    </w:p>
    <w:p>
      <w:r>
        <w:rPr>
          <w:rFonts w:ascii="Times New Roman" w:hAnsi="Times New Roman" w:eastAsia="Times New Roman"/>
          <w:sz w:val="26"/>
        </w:rPr>
        <w:t xml:space="preserve">  3. ___ | thời điểm: ___</w:t>
      </w:r>
    </w:p>
    <w:p>
      <w:pPr>
        <w:pStyle w:val="Heading3"/>
      </w:pPr>
      <w:r>
        <w:rPr>
          <w:rFonts w:ascii="Times New Roman" w:hAnsi="Times New Roman" w:eastAsia="Times New Roman"/>
          <w:sz w:val="26"/>
        </w:rPr>
        <w:t>SAP §3 — Thống kê mô tả (Table 1)</w:t>
      </w:r>
    </w:p>
    <w:p>
      <w:r>
        <w:rPr>
          <w:rFonts w:ascii="Times New Roman" w:hAnsi="Times New Roman" w:eastAsia="Times New Roman"/>
          <w:sz w:val="26"/>
        </w:rPr>
        <w:t>Biến liên tục: xem histogram/Q-Q plot, ngoại lệ và bối cảnh đo; không tự chuyển</w:t>
      </w:r>
    </w:p>
    <w:p>
      <w:r>
        <w:rPr>
          <w:rFonts w:ascii="Times New Roman" w:hAnsi="Times New Roman" w:eastAsia="Times New Roman"/>
          <w:sz w:val="26"/>
        </w:rPr>
        <w:t xml:space="preserve">  phương pháp chỉ theo một kiểm định normality.</w:t>
      </w:r>
    </w:p>
    <w:p>
      <w:r>
        <w:rPr>
          <w:rFonts w:ascii="Times New Roman" w:hAnsi="Times New Roman" w:eastAsia="Times New Roman"/>
          <w:sz w:val="26"/>
        </w:rPr>
        <w:t xml:space="preserve">  Gần đối xứng: TB ± ĐLC  |  Lệch rõ: Trung vị [IQR Q1–Q3]</w:t>
      </w:r>
    </w:p>
    <w:p>
      <w:r>
        <w:rPr>
          <w:rFonts w:ascii="Times New Roman" w:hAnsi="Times New Roman" w:eastAsia="Times New Roman"/>
          <w:sz w:val="26"/>
        </w:rPr>
        <w:t>Biến phân loại: n (%)</w:t>
      </w:r>
    </w:p>
    <w:p>
      <w:r>
        <w:rPr>
          <w:rFonts w:ascii="Times New Roman" w:hAnsi="Times New Roman" w:eastAsia="Times New Roman"/>
          <w:sz w:val="26"/>
        </w:rPr>
        <w:t>RCT: mô tả cân bằng nền, không kiểm định ý nghĩa khác biệt baseline.</w:t>
      </w:r>
    </w:p>
    <w:p>
      <w:r>
        <w:rPr>
          <w:rFonts w:ascii="Times New Roman" w:hAnsi="Times New Roman" w:eastAsia="Times New Roman"/>
          <w:sz w:val="26"/>
        </w:rPr>
        <w:t>Quan sát: mô tả khác biệt nền bằng độ lớn/standardized difference và bối cảnh;</w:t>
      </w:r>
    </w:p>
    <w:p>
      <w:r>
        <w:rPr>
          <w:rFonts w:ascii="Times New Roman" w:hAnsi="Times New Roman" w:eastAsia="Times New Roman"/>
          <w:sz w:val="26"/>
        </w:rPr>
        <w:t xml:space="preserve">  không dùng p-value baseline để tự động chọn confounder.</w:t>
      </w:r>
    </w:p>
    <w:p>
      <w:pPr>
        <w:pStyle w:val="Heading3"/>
      </w:pPr>
      <w:r>
        <w:rPr>
          <w:rFonts w:ascii="Times New Roman" w:hAnsi="Times New Roman" w:eastAsia="Times New Roman"/>
          <w:sz w:val="26"/>
        </w:rPr>
        <w:t>SAP §4 — Phân tích chính (Mục tiêu 1)</w:t>
      </w:r>
    </w:p>
    <w:p>
      <w:r>
        <w:rPr>
          <w:rFonts w:ascii="Times New Roman" w:hAnsi="Times New Roman" w:eastAsia="Times New Roman"/>
          <w:sz w:val="26"/>
        </w:rPr>
        <w:t>Phân tích chính: Logistic regression đến OR (95%CI)</w:t>
      </w:r>
    </w:p>
    <w:p>
      <w:r>
        <w:rPr>
          <w:rFonts w:ascii="Times New Roman" w:hAnsi="Times New Roman" w:eastAsia="Times New Roman"/>
          <w:sz w:val="26"/>
        </w:rPr>
        <w:t>Hoặc: Linear regression đến β (95%CI) nếu kết cục liên tục</w:t>
      </w:r>
    </w:p>
    <w:p>
      <w:r>
        <w:rPr>
          <w:rFonts w:ascii="Times New Roman" w:hAnsi="Times New Roman" w:eastAsia="Times New Roman"/>
          <w:sz w:val="26"/>
        </w:rPr>
        <w:t>VIF &lt; 5 (kiểm đa cộng tuyến); Hosmer-Lemeshow (logistic)</w:t>
      </w:r>
    </w:p>
    <w:p>
      <w:r>
        <w:rPr>
          <w:rFonts w:ascii="Times New Roman" w:hAnsi="Times New Roman" w:eastAsia="Times New Roman"/>
          <w:color w:val="CC4400"/>
          <w:sz w:val="26"/>
        </w:rPr>
        <w:t>α (hai đuôi): 0.05 [CẦN XÁC NHẬN THEO GIẢ THUYẾT]</w:t>
      </w:r>
    </w:p>
    <w:p>
      <w:r>
        <w:rPr>
          <w:rFonts w:ascii="Times New Roman" w:hAnsi="Times New Roman" w:eastAsia="Times New Roman"/>
          <w:sz w:val="26"/>
        </w:rPr>
        <w:t>Hiệu ứng trình bày: [OR/HR/RR/MD + 95%CI] — KHÔNG chỉ p-value</w:t>
      </w:r>
    </w:p>
    <w:p>
      <w:r>
        <w:rPr>
          <w:rFonts w:ascii="Times New Roman" w:hAnsi="Times New Roman" w:eastAsia="Times New Roman"/>
          <w:color w:val="CC4400"/>
          <w:sz w:val="26"/>
        </w:rPr>
        <w:t>Phần mềm: [ ] R  [ ] Stata  [ ] SPSS  | Seed ngẫu nhiên: 20261011 [CẦN BÁC SĨ XÁC NHẬN — gợi ý tự sinh từ ngày chạy]</w:t>
      </w:r>
    </w:p>
    <w:p>
      <w:pPr>
        <w:pStyle w:val="Heading3"/>
      </w:pPr>
      <w:r>
        <w:rPr>
          <w:rFonts w:ascii="Times New Roman" w:hAnsi="Times New Roman" w:eastAsia="Times New Roman"/>
          <w:sz w:val="26"/>
        </w:rPr>
        <w:t>SAP §5 — Phân tích đa biến (Mục tiêu 2 — nếu có)</w:t>
      </w:r>
    </w:p>
    <w:p>
      <w:r>
        <w:rPr>
          <w:rFonts w:ascii="Times New Roman" w:hAnsi="Times New Roman" w:eastAsia="Times New Roman"/>
          <w:sz w:val="26"/>
        </w:rPr>
        <w:t>Mô hình: [ ] Logistic  [ ] Linear  [ ] Cox  [ ] Mixed-effects  [ ] GEE</w:t>
      </w:r>
    </w:p>
    <w:p>
      <w:r>
        <w:rPr>
          <w:rFonts w:ascii="Times New Roman" w:hAnsi="Times New Roman" w:eastAsia="Times New Roman"/>
          <w:sz w:val="26"/>
        </w:rPr>
        <w:t>Covariates (định trước — KHÔNG thêm sau khi xem dữ liệu):</w:t>
      </w:r>
    </w:p>
    <w:p>
      <w:r>
        <w:rPr>
          <w:rFonts w:ascii="Times New Roman" w:hAnsi="Times New Roman" w:eastAsia="Times New Roman"/>
          <w:color w:val="CC4400"/>
          <w:sz w:val="26"/>
        </w:rPr>
        <w:t xml:space="preserve">  - [CẦN BÁC SĨ LIỆT KÊ với lý do cho từng biến + DAG nếu có]</w:t>
      </w:r>
    </w:p>
    <w:p>
      <w:r>
        <w:rPr>
          <w:rFonts w:ascii="Times New Roman" w:hAnsi="Times New Roman" w:eastAsia="Times New Roman"/>
          <w:sz w:val="26"/>
        </w:rPr>
        <w:t>EPV ≥ 10 cho mô hình đa biến chỉ là kiểm tra sơ bộ, không phải bảo đảm (bằng chứng ủng hộ ngưỡng EPV cứng là yếu — van Smeden và cs. 2016, PMID 27881078); biện minh cỡ mẫu bằng phương pháp cỡ mẫu hiện hành</w:t>
      </w:r>
    </w:p>
    <w:p>
      <w:r>
        <w:rPr>
          <w:rFonts w:ascii="Times New Roman" w:hAnsi="Times New Roman" w:eastAsia="Times New Roman"/>
          <w:sz w:val="26"/>
        </w:rPr>
        <w:t>Kiểm đa cộng tuyến: VIF &lt; 5 cho mọi biến</w:t>
      </w:r>
    </w:p>
    <w:p>
      <w:r>
        <w:rPr>
          <w:rFonts w:ascii="Times New Roman" w:hAnsi="Times New Roman" w:eastAsia="Times New Roman"/>
          <w:sz w:val="26"/>
        </w:rPr>
        <w:t>Đánh giá giả định và độ phù hợp phải khớp mô hình đã chọn; báo residual/influence diagnostics và calibration khi đó là mục tiêu hợp lệ.</w:t>
      </w:r>
    </w:p>
    <w:p>
      <w:pPr>
        <w:pStyle w:val="Heading3"/>
      </w:pPr>
      <w:r>
        <w:rPr>
          <w:rFonts w:ascii="Times New Roman" w:hAnsi="Times New Roman" w:eastAsia="Times New Roman"/>
          <w:sz w:val="26"/>
        </w:rPr>
        <w:t>SAP §6 — Dữ liệu thiếu</w:t>
      </w:r>
    </w:p>
    <w:p>
      <w:r>
        <w:rPr>
          <w:rFonts w:ascii="Times New Roman" w:hAnsi="Times New Roman" w:eastAsia="Times New Roman"/>
          <w:sz w:val="26"/>
        </w:rPr>
        <w:t>Mô tả tỷ lệ và mẫu hình thiếu trước khi chọn phương pháp.</w:t>
      </w:r>
    </w:p>
    <w:p>
      <w:r>
        <w:rPr>
          <w:rFonts w:ascii="Times New Roman" w:hAnsi="Times New Roman" w:eastAsia="Times New Roman"/>
          <w:sz w:val="26"/>
        </w:rPr>
        <w:t>Giả định chính: [ ] MCAR  [ ] MAR  [ ] MNAR — phải có lý do theo cơ chế thu thập.</w:t>
      </w:r>
    </w:p>
    <w:p>
      <w:r>
        <w:rPr>
          <w:rFonts w:ascii="Times New Roman" w:hAnsi="Times New Roman" w:eastAsia="Times New Roman"/>
          <w:color w:val="CC4400"/>
          <w:sz w:val="26"/>
        </w:rPr>
        <w:t>Phân tích chính: [CẦN ĐỊNH TRƯỚC; complete-case không phải mặc định vô điều kiện]</w:t>
      </w:r>
    </w:p>
    <w:p>
      <w:r>
        <w:rPr>
          <w:rFonts w:ascii="Times New Roman" w:hAnsi="Times New Roman" w:eastAsia="Times New Roman"/>
          <w:color w:val="CC4400"/>
          <w:sz w:val="26"/>
        </w:rPr>
        <w:t>Multiple imputation: mô hình biến, số bộ dữ liệu và diagnostics [CẦN]</w:t>
      </w:r>
    </w:p>
    <w:p>
      <w:r>
        <w:rPr>
          <w:rFonts w:ascii="Times New Roman" w:hAnsi="Times New Roman" w:eastAsia="Times New Roman"/>
          <w:color w:val="CC4400"/>
          <w:sz w:val="26"/>
        </w:rPr>
        <w:t>MNAR/sai lệch do mất theo dõi: phân tích nhạy cảm [CẦN]</w:t>
      </w:r>
    </w:p>
    <w:p>
      <w:pPr>
        <w:pStyle w:val="Heading3"/>
      </w:pPr>
      <w:r>
        <w:rPr>
          <w:rFonts w:ascii="Times New Roman" w:hAnsi="Times New Roman" w:eastAsia="Times New Roman"/>
          <w:sz w:val="26"/>
        </w:rPr>
        <w:t>SAP §7 — Phân tích nhóm nhỏ (định trước — KHÔNG thêm sau)</w:t>
      </w:r>
    </w:p>
    <w:p>
      <w:r>
        <w:rPr>
          <w:rFonts w:ascii="Times New Roman" w:hAnsi="Times New Roman" w:eastAsia="Times New Roman"/>
          <w:color w:val="CC4400"/>
          <w:sz w:val="26"/>
        </w:rPr>
        <w:t>Nhóm nhỏ 1: [CẦN — tiêu chí: ___] | Giả thuyết tương tác: ___</w:t>
      </w:r>
    </w:p>
    <w:p>
      <w:r>
        <w:rPr>
          <w:rFonts w:ascii="Times New Roman" w:hAnsi="Times New Roman" w:eastAsia="Times New Roman"/>
          <w:color w:val="CC4400"/>
          <w:sz w:val="26"/>
        </w:rPr>
        <w:t>Nhóm nhỏ 2: [CẦN]</w:t>
      </w:r>
    </w:p>
    <w:p>
      <w:r>
        <w:rPr>
          <w:rFonts w:ascii="Times New Roman" w:hAnsi="Times New Roman" w:eastAsia="Times New Roman"/>
          <w:sz w:val="26"/>
        </w:rPr>
        <w:t>Ước lượng tương tác + 95%CI; không kết luận khác biệt nhóm chỉ vì một nhóm</w:t>
      </w:r>
    </w:p>
    <w:p>
      <w:r>
        <w:rPr>
          <w:rFonts w:ascii="Times New Roman" w:hAnsi="Times New Roman" w:eastAsia="Times New Roman"/>
          <w:sz w:val="26"/>
        </w:rPr>
        <w:t xml:space="preserve">  có p&lt;0,05 còn nhóm kia không.</w:t>
      </w:r>
    </w:p>
    <w:p>
      <w:r>
        <w:rPr>
          <w:rFonts w:ascii="Times New Roman" w:hAnsi="Times New Roman" w:eastAsia="Times New Roman"/>
          <w:sz w:val="26"/>
        </w:rPr>
        <w:t>Kết quả nhóm nhỏ là THĂM DÒ nếu không định trước và không đủ lực; diễn giải</w:t>
      </w:r>
    </w:p>
    <w:p>
      <w:r>
        <w:rPr>
          <w:rFonts w:ascii="Times New Roman" w:hAnsi="Times New Roman" w:eastAsia="Times New Roman"/>
          <w:sz w:val="26"/>
        </w:rPr>
        <w:t xml:space="preserve">  cùng tính hợp lý sinh học, tính nhất quán và kiểm soát đa bội.</w:t>
      </w:r>
    </w:p>
    <w:p>
      <w:pPr>
        <w:pStyle w:val="Heading3"/>
      </w:pPr>
      <w:r>
        <w:rPr>
          <w:rFonts w:ascii="Times New Roman" w:hAnsi="Times New Roman" w:eastAsia="Times New Roman"/>
          <w:sz w:val="26"/>
        </w:rPr>
        <w:t>SAP §8 — Kiểm soát đa so sánh</w:t>
      </w:r>
    </w:p>
    <w:p>
      <w:r>
        <w:rPr>
          <w:rFonts w:ascii="Times New Roman" w:hAnsi="Times New Roman" w:eastAsia="Times New Roman"/>
          <w:color w:val="CC4400"/>
          <w:sz w:val="26"/>
        </w:rPr>
        <w:t>Số kết cục phụ / nhóm / thời điểm: [CẦN ẤN ĐỊNH]</w:t>
      </w:r>
    </w:p>
    <w:p>
      <w:r>
        <w:rPr>
          <w:rFonts w:ascii="Times New Roman" w:hAnsi="Times New Roman" w:eastAsia="Times New Roman"/>
          <w:sz w:val="26"/>
        </w:rPr>
        <w:t>Chiến lược:</w:t>
      </w:r>
    </w:p>
    <w:p>
      <w:r>
        <w:rPr>
          <w:rFonts w:ascii="Times New Roman" w:hAnsi="Times New Roman" w:eastAsia="Times New Roman"/>
          <w:sz w:val="26"/>
        </w:rPr>
        <w:t xml:space="preserve">  [ ] Không điều chỉnh (1 kết cục chính rõ, phụ là thăm dò)</w:t>
      </w:r>
    </w:p>
    <w:p>
      <w:r>
        <w:rPr>
          <w:rFonts w:ascii="Times New Roman" w:hAnsi="Times New Roman" w:eastAsia="Times New Roman"/>
          <w:color w:val="CC4400"/>
          <w:sz w:val="26"/>
        </w:rPr>
        <w:t xml:space="preserve">  [ ] Bonferroni  [ ] Holm  [ ] FDR  [ ] Phương pháp khác: [CẦN]</w:t>
      </w:r>
    </w:p>
    <w:p>
      <w:r>
        <w:rPr>
          <w:rFonts w:ascii="Times New Roman" w:hAnsi="Times New Roman" w:eastAsia="Times New Roman"/>
          <w:color w:val="CC4400"/>
          <w:sz w:val="26"/>
        </w:rPr>
        <w:t>Khớp với giả thuyết, estimand và cỡ mẫu ở G3: [CẦN XÁC NHẬN]</w:t>
      </w:r>
    </w:p>
    <w:p>
      <w:pPr>
        <w:pStyle w:val="Heading3"/>
      </w:pPr>
      <w:r>
        <w:rPr>
          <w:rFonts w:ascii="Times New Roman" w:hAnsi="Times New Roman" w:eastAsia="Times New Roman"/>
          <w:sz w:val="26"/>
        </w:rPr>
        <w:t>SAP §9 — Phân tích nhạy cảm</w:t>
      </w:r>
    </w:p>
    <w:p>
      <w:r>
        <w:rPr>
          <w:rFonts w:ascii="Times New Roman" w:hAnsi="Times New Roman" w:eastAsia="Times New Roman"/>
          <w:color w:val="CC4400"/>
          <w:sz w:val="26"/>
        </w:rPr>
        <w:t>1. Dữ liệu thiếu/cơ chế thiếu: [CẦN]</w:t>
      </w:r>
    </w:p>
    <w:p>
      <w:r>
        <w:rPr>
          <w:rFonts w:ascii="Times New Roman" w:hAnsi="Times New Roman" w:eastAsia="Times New Roman"/>
          <w:color w:val="CC4400"/>
          <w:sz w:val="26"/>
        </w:rPr>
        <w:t>2. Định nghĩa quần thể/kết cục/mô hình thay thế có lý do: [CẦN]</w:t>
      </w:r>
    </w:p>
    <w:p>
      <w:r>
        <w:rPr>
          <w:rFonts w:ascii="Times New Roman" w:hAnsi="Times New Roman" w:eastAsia="Times New Roman"/>
          <w:sz w:val="26"/>
        </w:rPr>
        <w:t>3. Per-protocol chỉ là nhạy cảm nếu estimand chính là treatment-policy/ITT.</w:t>
      </w:r>
    </w:p>
    <w:p>
      <w:r>
        <w:rPr>
          <w:rFonts w:ascii="Times New Roman" w:hAnsi="Times New Roman" w:eastAsia="Times New Roman"/>
          <w:sz w:val="26"/>
        </w:rPr>
        <w:t>Mọi phân tích phải định trước hoặc gắn nhãn hậu nghiệm/thăm dò.</w:t>
      </w:r>
    </w:p>
    <w:p>
      <w:pPr>
        <w:pStyle w:val="Heading3"/>
      </w:pPr>
      <w:r>
        <w:rPr>
          <w:rFonts w:ascii="Times New Roman" w:hAnsi="Times New Roman" w:eastAsia="Times New Roman"/>
          <w:sz w:val="26"/>
        </w:rPr>
        <w:t>SAP §10 — Phần mềm và seed</w:t>
      </w:r>
    </w:p>
    <w:p>
      <w:r>
        <w:rPr>
          <w:rFonts w:ascii="Times New Roman" w:hAnsi="Times New Roman" w:eastAsia="Times New Roman"/>
          <w:sz w:val="26"/>
        </w:rPr>
        <w:t>Phần mềm chính: [ ] R v___  [ ] Stata v___  [ ] SPSS v___</w:t>
      </w:r>
    </w:p>
    <w:p>
      <w:r>
        <w:rPr>
          <w:rFonts w:ascii="Times New Roman" w:hAnsi="Times New Roman" w:eastAsia="Times New Roman"/>
          <w:color w:val="CC4400"/>
          <w:sz w:val="26"/>
        </w:rPr>
        <w:t>R packages dự kiến: tableone, car [CẦN BÁC SĨ XÁC NHẬN — gợi ý theo thiết kế cross_sectional]</w:t>
      </w:r>
    </w:p>
    <w:p>
      <w:r>
        <w:rPr>
          <w:rFonts w:ascii="Times New Roman" w:hAnsi="Times New Roman" w:eastAsia="Times New Roman"/>
          <w:color w:val="CC4400"/>
          <w:sz w:val="26"/>
        </w:rPr>
        <w:t>Random seed: 20261011 [CẦN XÁC NHẬN nếu có bước ngẫu nhiên/mô phỏng]</w:t>
      </w:r>
    </w:p>
    <w:p>
      <w:r>
        <w:rPr>
          <w:rFonts w:ascii="Times New Roman" w:hAnsi="Times New Roman" w:eastAsia="Times New Roman"/>
          <w:sz w:val="26"/>
        </w:rPr>
        <w:t>Script phân tích: lưu tại exports/hai-long-benh-nhan-C1a-BVQY175/scripts/ — versioned cùng protocol</w:t>
      </w:r>
    </w:p>
    <w:p>
      <w:pPr>
        <w:pStyle w:val="Heading3"/>
      </w:pPr>
      <w:r>
        <w:rPr>
          <w:rFonts w:ascii="Times New Roman" w:hAnsi="Times New Roman" w:eastAsia="Times New Roman"/>
          <w:sz w:val="26"/>
        </w:rPr>
        <w:t>SAP §11 — Dummy Tables (Shells — điền sau khi có kết quả thật)</w:t>
      </w:r>
    </w:p>
    <w:p>
      <w:r>
        <w:rPr>
          <w:rFonts w:ascii="Times New Roman" w:hAnsi="Times New Roman" w:eastAsia="Times New Roman"/>
          <w:sz w:val="26"/>
        </w:rPr>
        <w:t>&gt; Bộ bảng dưới đây là bộ RIÊNG của thiết kế `cross_sectional`, khớp chuẩn báo cáo</w:t>
      </w:r>
    </w:p>
    <w:p>
      <w:r>
        <w:rPr>
          <w:rFonts w:ascii="Times New Roman" w:hAnsi="Times New Roman" w:eastAsia="Times New Roman"/>
          <w:sz w:val="26"/>
        </w:rPr>
        <w:t>&gt; STROBE. Vỏ rỗng — KHÔNG được điền số trước khi dữ liệu khóa.</w:t>
      </w:r>
    </w:p>
    <w:p>
      <w:r>
        <w:rPr>
          <w:rFonts w:ascii="Times New Roman" w:hAnsi="Times New Roman" w:eastAsia="Times New Roman"/>
          <w:sz w:val="26"/>
        </w:rPr>
        <w:t>BẢNG 1 — DÒNG CHẢY NGƯỜI THAM GIA QUA TỪNG GIAI ĐOẠN (STROBE mục 13a–13c;</w:t>
      </w:r>
    </w:p>
    <w:p>
      <w:r>
        <w:rPr>
          <w:rFonts w:ascii="Times New Roman" w:hAnsi="Times New Roman" w:eastAsia="Times New Roman"/>
          <w:sz w:val="26"/>
        </w:rPr>
        <w:t>cân nhắc trình bày thêm dạng sơ đồ)</w:t>
      </w:r>
    </w:p>
    <w:p>
      <w:r>
        <w:rPr>
          <w:rFonts w:ascii="Times New Roman" w:hAnsi="Times New Roman" w:eastAsia="Times New Roman"/>
          <w:sz w:val="26"/>
        </w:rPr>
        <w:t>| Giai đoạn | Số người | Lý do không vào giai đoạn sau |</w:t>
      </w:r>
    </w:p>
    <w:p>
      <w:r>
        <w:rPr>
          <w:rFonts w:ascii="Times New Roman" w:hAnsi="Times New Roman" w:eastAsia="Times New Roman"/>
          <w:sz w:val="26"/>
        </w:rPr>
        <w:t>|---|---|---|</w:t>
      </w:r>
    </w:p>
    <w:p>
      <w:r>
        <w:rPr>
          <w:rFonts w:ascii="Times New Roman" w:hAnsi="Times New Roman" w:eastAsia="Times New Roman"/>
          <w:sz w:val="26"/>
        </w:rPr>
        <w:t>| Có khả năng đủ điều kiện | [n=___] | — |</w:t>
      </w:r>
    </w:p>
    <w:p>
      <w:r>
        <w:rPr>
          <w:rFonts w:ascii="Times New Roman" w:hAnsi="Times New Roman" w:eastAsia="Times New Roman"/>
          <w:sz w:val="26"/>
        </w:rPr>
        <w:t>| Được xét tiêu chuẩn | [n=___] | [___] |</w:t>
      </w:r>
    </w:p>
    <w:p>
      <w:r>
        <w:rPr>
          <w:rFonts w:ascii="Times New Roman" w:hAnsi="Times New Roman" w:eastAsia="Times New Roman"/>
          <w:sz w:val="26"/>
        </w:rPr>
        <w:t>| Xác nhận đủ điều kiện | [n=___] | [___] |</w:t>
      </w:r>
    </w:p>
    <w:p>
      <w:r>
        <w:rPr>
          <w:rFonts w:ascii="Times New Roman" w:hAnsi="Times New Roman" w:eastAsia="Times New Roman"/>
          <w:sz w:val="26"/>
        </w:rPr>
        <w:t>| Đưa vào nghiên cứu | [n=___] | [___] |</w:t>
      </w:r>
    </w:p>
    <w:p>
      <w:r>
        <w:rPr>
          <w:rFonts w:ascii="Times New Roman" w:hAnsi="Times New Roman" w:eastAsia="Times New Roman"/>
          <w:sz w:val="26"/>
        </w:rPr>
        <w:t>| Hoàn tất theo dõi | [n=___] | [___] |</w:t>
      </w:r>
    </w:p>
    <w:p>
      <w:r>
        <w:rPr>
          <w:rFonts w:ascii="Times New Roman" w:hAnsi="Times New Roman" w:eastAsia="Times New Roman"/>
          <w:sz w:val="26"/>
        </w:rPr>
        <w:t>| Đưa vào phân tích | [n=___] | [___] |</w:t>
      </w:r>
    </w:p>
    <w:p>
      <w:r>
        <w:rPr>
          <w:rFonts w:ascii="Times New Roman" w:hAnsi="Times New Roman" w:eastAsia="Times New Roman"/>
          <w:sz w:val="26"/>
        </w:rPr>
        <w:t>BẢNG 2 — ĐẶC ĐIỂM NGƯỜI THAM GIA, PHƠI NHIỄM VÀ YẾU TỐ NHIỄU, KÈM SỐ LIỆU THIẾU</w:t>
      </w:r>
    </w:p>
    <w:p>
      <w:r>
        <w:rPr>
          <w:rFonts w:ascii="Times New Roman" w:hAnsi="Times New Roman" w:eastAsia="Times New Roman"/>
          <w:sz w:val="26"/>
        </w:rPr>
        <w:t>(STROBE mục 14a + 14b — trình bày RIÊNG theo nhóm, xem tiêu đề cột)</w:t>
      </w:r>
    </w:p>
    <w:p>
      <w:r>
        <w:rPr>
          <w:rFonts w:ascii="Times New Roman" w:hAnsi="Times New Roman" w:eastAsia="Times New Roman"/>
          <w:sz w:val="26"/>
        </w:rPr>
        <w:t>| Biến | Có phơi nhiễm (n=___) | Không phơi nhiễm (n=___) | Số thiếu n (%) |</w:t>
      </w:r>
    </w:p>
    <w:p>
      <w:r>
        <w:rPr>
          <w:rFonts w:ascii="Times New Roman" w:hAnsi="Times New Roman" w:eastAsia="Times New Roman"/>
          <w:sz w:val="26"/>
        </w:rPr>
        <w:t>|---|---|---|---|</w:t>
      </w:r>
    </w:p>
    <w:p>
      <w:r>
        <w:rPr>
          <w:rFonts w:ascii="Times New Roman" w:hAnsi="Times New Roman" w:eastAsia="Times New Roman"/>
          <w:sz w:val="26"/>
        </w:rPr>
        <w:t>| Tuổi, TB±ĐLC (năm) | | | |</w:t>
      </w:r>
    </w:p>
    <w:p>
      <w:r>
        <w:rPr>
          <w:rFonts w:ascii="Times New Roman" w:hAnsi="Times New Roman" w:eastAsia="Times New Roman"/>
          <w:sz w:val="26"/>
        </w:rPr>
        <w:t>| Giới nữ, n (%) | | | |</w:t>
      </w:r>
    </w:p>
    <w:p>
      <w:r>
        <w:rPr>
          <w:rFonts w:ascii="Times New Roman" w:hAnsi="Times New Roman" w:eastAsia="Times New Roman"/>
          <w:sz w:val="26"/>
        </w:rPr>
        <w:t>| [Yếu tố nhiễu tiềm tàng 1] | | | |</w:t>
      </w:r>
    </w:p>
    <w:p>
      <w:r>
        <w:rPr>
          <w:rFonts w:ascii="Times New Roman" w:hAnsi="Times New Roman" w:eastAsia="Times New Roman"/>
          <w:sz w:val="26"/>
        </w:rPr>
        <w:t>| [Yếu tố nhiễu tiềm tàng 2] | | | |</w:t>
      </w:r>
    </w:p>
    <w:p>
      <w:r>
        <w:rPr>
          <w:rFonts w:ascii="Times New Roman" w:hAnsi="Times New Roman" w:eastAsia="Times New Roman"/>
          <w:sz w:val="26"/>
        </w:rPr>
        <w:t>| [Biến lâm sàng chính] | | | |</w:t>
      </w:r>
    </w:p>
    <w:p>
      <w:r>
        <w:rPr>
          <w:rFonts w:ascii="Times New Roman" w:hAnsi="Times New Roman" w:eastAsia="Times New Roman"/>
          <w:sz w:val="26"/>
        </w:rPr>
        <w:t>BẢNG 3 — SỐ BIẾN CỐ KẾT CỤC / SỐ ĐO TÓM TẮT (STROBE mục 15, bản cắt ngang)</w:t>
      </w:r>
    </w:p>
    <w:p>
      <w:r>
        <w:rPr>
          <w:rFonts w:ascii="Times New Roman" w:hAnsi="Times New Roman" w:eastAsia="Times New Roman"/>
          <w:sz w:val="26"/>
        </w:rPr>
        <w:t>| Nhóm | Số người | Số có kết cục | Tỷ lệ hiện mắc % (95%CI) |</w:t>
      </w:r>
    </w:p>
    <w:p>
      <w:r>
        <w:rPr>
          <w:rFonts w:ascii="Times New Roman" w:hAnsi="Times New Roman" w:eastAsia="Times New Roman"/>
          <w:sz w:val="26"/>
        </w:rPr>
        <w:t>|---|---|---|---|</w:t>
      </w:r>
    </w:p>
    <w:p>
      <w:r>
        <w:rPr>
          <w:rFonts w:ascii="Times New Roman" w:hAnsi="Times New Roman" w:eastAsia="Times New Roman"/>
          <w:sz w:val="26"/>
        </w:rPr>
        <w:t>| [Toàn mẫu] | | | |</w:t>
      </w:r>
    </w:p>
    <w:p>
      <w:r>
        <w:rPr>
          <w:rFonts w:ascii="Times New Roman" w:hAnsi="Times New Roman" w:eastAsia="Times New Roman"/>
          <w:sz w:val="26"/>
        </w:rPr>
        <w:t>| [Có phơi nhiễm] | | | |</w:t>
      </w:r>
    </w:p>
    <w:p>
      <w:r>
        <w:rPr>
          <w:rFonts w:ascii="Times New Roman" w:hAnsi="Times New Roman" w:eastAsia="Times New Roman"/>
          <w:sz w:val="26"/>
        </w:rPr>
        <w:t>| [Không phơi nhiễm] | | | |</w:t>
      </w:r>
    </w:p>
    <w:p>
      <w:r>
        <w:rPr>
          <w:rFonts w:ascii="Times New Roman" w:hAnsi="Times New Roman" w:eastAsia="Times New Roman"/>
          <w:sz w:val="26"/>
        </w:rPr>
        <w:t>BẢNG 4 — KẾT QUẢ CHÍNH: ƯỚC LƯỢNG THÔ VÀ ƯỚC LƯỢNG HIỆU CHỈNH (STROBE mục 16a — chuẩn</w:t>
      </w:r>
    </w:p>
    <w:p>
      <w:r>
        <w:rPr>
          <w:rFonts w:ascii="Times New Roman" w:hAnsi="Times New Roman" w:eastAsia="Times New Roman"/>
          <w:sz w:val="26"/>
        </w:rPr>
        <w:t>đòi báo cáo CẢ HAI, nói rõ hiệu chỉnh cho yếu tố nào và vì sao chọn các yếu tố đó)</w:t>
      </w:r>
    </w:p>
    <w:p>
      <w:r>
        <w:rPr>
          <w:rFonts w:ascii="Times New Roman" w:hAnsi="Times New Roman" w:eastAsia="Times New Roman"/>
          <w:sz w:val="26"/>
        </w:rPr>
        <w:t>| Yếu tố | n đưa vào phân tích | Ước lượng THÔ (95%CI) | Ước lượng HIỆU CHỈNH (95%CI) | p |</w:t>
      </w:r>
    </w:p>
    <w:p>
      <w:r>
        <w:rPr>
          <w:rFonts w:ascii="Times New Roman" w:hAnsi="Times New Roman" w:eastAsia="Times New Roman"/>
          <w:sz w:val="26"/>
        </w:rPr>
        <w:t>|---|---|---|---|---|</w:t>
      </w:r>
    </w:p>
    <w:p>
      <w:r>
        <w:rPr>
          <w:rFonts w:ascii="Times New Roman" w:hAnsi="Times New Roman" w:eastAsia="Times New Roman"/>
          <w:sz w:val="26"/>
        </w:rPr>
        <w:t>| [Phơi nhiễm chính] | | | | |</w:t>
      </w:r>
    </w:p>
    <w:p>
      <w:r>
        <w:rPr>
          <w:rFonts w:ascii="Times New Roman" w:hAnsi="Times New Roman" w:eastAsia="Times New Roman"/>
          <w:sz w:val="26"/>
        </w:rPr>
        <w:t>| [Yếu tố hiệu chỉnh 1] | | | | |</w:t>
      </w:r>
    </w:p>
    <w:p>
      <w:r>
        <w:rPr>
          <w:rFonts w:ascii="Times New Roman" w:hAnsi="Times New Roman" w:eastAsia="Times New Roman"/>
          <w:sz w:val="26"/>
        </w:rPr>
        <w:t>| [Yếu tố hiệu chỉnh 2] | | | | |</w:t>
      </w:r>
    </w:p>
    <w:p>
      <w:r>
        <w:rPr>
          <w:rFonts w:ascii="Times New Roman" w:hAnsi="Times New Roman" w:eastAsia="Times New Roman"/>
          <w:sz w:val="26"/>
        </w:rPr>
        <w:t>&gt; Ghi rõ số người TRONG phân tích hiệu chỉnh (có thể khác tổng mẫu do thiếu biến hiệu chỉnh).</w:t>
      </w:r>
    </w:p>
    <w:p>
      <w:r>
        <w:rPr>
          <w:rFonts w:ascii="Times New Roman" w:hAnsi="Times New Roman" w:eastAsia="Times New Roman"/>
          <w:sz w:val="26"/>
        </w:rPr>
        <w:t>&gt; Nếu phân nhóm một biến liên tục: nêu ranh giới nhóm và lý do chọn (mục 16b).</w:t>
      </w:r>
    </w:p>
    <w:p>
      <w:r>
        <w:rPr>
          <w:rFonts w:ascii="Times New Roman" w:hAnsi="Times New Roman" w:eastAsia="Times New Roman"/>
          <w:sz w:val="26"/>
        </w:rPr>
        <w:t>&gt; Cân nhắc quy đổi nguy cơ tương đối sang nguy cơ TUYỆT ĐỐI cho một khoảng thời gian</w:t>
      </w:r>
    </w:p>
    <w:p>
      <w:r>
        <w:rPr>
          <w:rFonts w:ascii="Times New Roman" w:hAnsi="Times New Roman" w:eastAsia="Times New Roman"/>
          <w:sz w:val="26"/>
        </w:rPr>
        <w:t>&gt; có ý nghĩa lâm sàng (mục 16c).</w:t>
      </w:r>
    </w:p>
    <w:p>
      <w:r>
        <w:rPr>
          <w:rFonts w:ascii="Times New Roman" w:hAnsi="Times New Roman" w:eastAsia="Times New Roman"/>
          <w:sz w:val="26"/>
        </w:rPr>
        <w:t>BẢNG 5 — CÁC PHÂN TÍCH KHÁC: NHÓM NHỎ · TƯƠNG TÁC · ĐỘ NHẠY (STROBE mục 17)</w:t>
      </w:r>
    </w:p>
    <w:p>
      <w:r>
        <w:rPr>
          <w:rFonts w:ascii="Times New Roman" w:hAnsi="Times New Roman" w:eastAsia="Times New Roman"/>
          <w:sz w:val="26"/>
        </w:rPr>
        <w:t>| Phân tích | Lý do (định trước hay thăm dò) | Ước lượng (95%CI) | Nhận định tính vững |</w:t>
      </w:r>
    </w:p>
    <w:p>
      <w:r>
        <w:rPr>
          <w:rFonts w:ascii="Times New Roman" w:hAnsi="Times New Roman" w:eastAsia="Times New Roman"/>
          <w:sz w:val="26"/>
        </w:rPr>
        <w:t>|---|---|---|---|</w:t>
      </w:r>
    </w:p>
    <w:p>
      <w:r>
        <w:rPr>
          <w:rFonts w:ascii="Times New Roman" w:hAnsi="Times New Roman" w:eastAsia="Times New Roman"/>
          <w:sz w:val="26"/>
        </w:rPr>
        <w:t>| [Nhóm nhỏ 1] | | | |</w:t>
      </w:r>
    </w:p>
    <w:p>
      <w:r>
        <w:rPr>
          <w:rFonts w:ascii="Times New Roman" w:hAnsi="Times New Roman" w:eastAsia="Times New Roman"/>
          <w:sz w:val="26"/>
        </w:rPr>
        <w:t>| [Kiểm tương tác] | | | |</w:t>
      </w:r>
    </w:p>
    <w:p>
      <w:r>
        <w:rPr>
          <w:rFonts w:ascii="Times New Roman" w:hAnsi="Times New Roman" w:eastAsia="Times New Roman"/>
          <w:sz w:val="26"/>
        </w:rPr>
        <w:t>| [Phân tích độ nhạy 1] | | | |</w:t>
      </w:r>
    </w:p>
    <w:p>
      <w:pPr>
        <w:pStyle w:val="Heading3"/>
      </w:pPr>
      <w:r>
        <w:rPr>
          <w:rFonts w:ascii="Times New Roman" w:hAnsi="Times New Roman" w:eastAsia="Times New Roman"/>
          <w:sz w:val="26"/>
        </w:rPr>
        <w:t>SAP §12 — Cơ sở cỡ mẫu và ngưỡng ý nghĩa</w:t>
      </w:r>
    </w:p>
    <w:p>
      <w:r>
        <w:rPr>
          <w:rFonts w:ascii="Times New Roman" w:hAnsi="Times New Roman" w:eastAsia="Times New Roman"/>
          <w:sz w:val="26"/>
        </w:rPr>
        <w:t>KHÔNG có ô "power 80%" mặc định. Thiết kế quan sát phải GIẢI TRÌNH</w:t>
      </w:r>
    </w:p>
    <w:p>
      <w:r>
        <w:rPr>
          <w:rFonts w:ascii="Times New Roman" w:hAnsi="Times New Roman" w:eastAsia="Times New Roman"/>
          <w:sz w:val="26"/>
        </w:rPr>
        <w:t>cỡ mẫu đã đến từ đâu (STROBE mục 10), chọn MỘT trong ba đường và ghi rõ giả định:</w:t>
      </w:r>
    </w:p>
    <w:p>
      <w:r>
        <w:rPr>
          <w:rFonts w:ascii="Times New Roman" w:hAnsi="Times New Roman" w:eastAsia="Times New Roman"/>
          <w:sz w:val="26"/>
        </w:rPr>
        <w:t>(1) CỠ MẪU DO SẴN CÓ (hay gặp với dữ liệu hồi cứu và bệnh-chứng tại một cơ sở):</w:t>
      </w:r>
    </w:p>
    <w:p>
      <w:r>
        <w:rPr>
          <w:rFonts w:ascii="Times New Roman" w:hAnsi="Times New Roman" w:eastAsia="Times New Roman"/>
          <w:sz w:val="26"/>
        </w:rPr>
        <w:t xml:space="preserve">  "Cỡ mẫu là toàn bộ [ca/hồ sơ] đủ tiêu chuẩn trong khoảng [từ ___ đến ___] tại</w:t>
      </w:r>
    </w:p>
    <w:p>
      <w:r>
        <w:rPr>
          <w:rFonts w:ascii="Times New Roman" w:hAnsi="Times New Roman" w:eastAsia="Times New Roman"/>
          <w:sz w:val="26"/>
        </w:rPr>
        <w:t xml:space="preserve">  [địa điểm], ước tính N = [___]. Không chọn được cỡ mẫu nên không tính theo power."</w:t>
      </w:r>
    </w:p>
    <w:p>
      <w:r>
        <w:rPr>
          <w:rFonts w:ascii="Times New Roman" w:hAnsi="Times New Roman" w:eastAsia="Times New Roman"/>
          <w:sz w:val="26"/>
        </w:rPr>
        <w:t xml:space="preserve"> đến Bắt buộc bàn ĐỘ CHÍNH XÁC dự kiến (bề rộng 95%CI) với cỡ mẫu đó.</w:t>
      </w:r>
    </w:p>
    <w:p>
      <w:r>
        <w:rPr>
          <w:rFonts w:ascii="Times New Roman" w:hAnsi="Times New Roman" w:eastAsia="Times New Roman"/>
          <w:sz w:val="26"/>
        </w:rPr>
        <w:t>(2) CỠ MẪU THEO ĐỘ CHÍNH XÁC: ước lượng cần đạt [tỷ lệ/trung bình] với nửa bề rộng</w:t>
      </w:r>
    </w:p>
    <w:p>
      <w:r>
        <w:rPr>
          <w:rFonts w:ascii="Times New Roman" w:hAnsi="Times New Roman" w:eastAsia="Times New Roman"/>
          <w:color w:val="CC4400"/>
          <w:sz w:val="26"/>
        </w:rPr>
        <w:t xml:space="preserve">  95%CI ≤ [CẦN]; tham số giả định + NGUỒN (PMID/DOI hoặc pilot): [CẦN]</w:t>
      </w:r>
    </w:p>
    <w:p>
      <w:r>
        <w:rPr>
          <w:rFonts w:ascii="Times New Roman" w:hAnsi="Times New Roman" w:eastAsia="Times New Roman"/>
          <w:sz w:val="26"/>
        </w:rPr>
        <w:t>(3) CỠ MẪU THEO POWER — chỉ hợp lệ khi THẬT SỰ có giả thuyết định trước và có thể</w:t>
      </w:r>
    </w:p>
    <w:p>
      <w:r>
        <w:rPr>
          <w:rFonts w:ascii="Times New Roman" w:hAnsi="Times New Roman" w:eastAsia="Times New Roman"/>
          <w:color w:val="CC4400"/>
          <w:sz w:val="26"/>
        </w:rPr>
        <w:t xml:space="preserve">  chọn được cỡ mẫu: α = [CẦN], power = [CẦN]%, effect size giả định + NGUỒN [CẦN]</w:t>
      </w:r>
    </w:p>
    <w:p>
      <w:r>
        <w:rPr>
          <w:rFonts w:ascii="Times New Roman" w:hAnsi="Times New Roman" w:eastAsia="Times New Roman"/>
          <w:color w:val="CC4400"/>
          <w:sz w:val="26"/>
        </w:rPr>
        <w:t>Điều chỉnh: tỷ lệ không đáp ứng/mất dấu [CẦN]%; hệ số thiết kế nếu chọn mẫu cụm [CẦN]</w:t>
      </w:r>
    </w:p>
    <w:p>
      <w:r>
        <w:rPr>
          <w:rFonts w:ascii="Times New Roman" w:hAnsi="Times New Roman" w:eastAsia="Times New Roman"/>
          <w:sz w:val="26"/>
        </w:rPr>
        <w:t>[Lưu ý] KHÔNG tính "power hồi cứu" sau khi đã có kết quả, và không biện minh cỡ mẫu theo kiểu</w:t>
      </w:r>
    </w:p>
    <w:p>
      <w:r>
        <w:rPr>
          <w:rFonts w:ascii="Times New Roman" w:hAnsi="Times New Roman" w:eastAsia="Times New Roman"/>
          <w:sz w:val="26"/>
        </w:rPr>
        <w:t xml:space="preserve">  hậu định — STROBE Explanation &amp; Elaboration mục 10 nói nguyên văn: "Do not bother</w:t>
      </w:r>
    </w:p>
    <w:p>
      <w:r>
        <w:rPr>
          <w:rFonts w:ascii="Times New Roman" w:hAnsi="Times New Roman" w:eastAsia="Times New Roman"/>
          <w:sz w:val="26"/>
        </w:rPr>
        <w:t xml:space="preserve">  readers with post hoc justifications for study size or retrospective power calculations".</w:t>
      </w:r>
    </w:p>
    <w:p>
      <w:r>
        <w:rPr>
          <w:rFonts w:ascii="Times New Roman" w:hAnsi="Times New Roman" w:eastAsia="Times New Roman"/>
          <w:sz w:val="26"/>
        </w:rPr>
        <w:t>[Lưu ý] Nếu nghiên cứu bị DỪNG SỚM khi đạt ý nghĩa thống kê, phải nói rõ điều đó cho người đọc.</w:t>
      </w:r>
    </w:p>
    <w:p>
      <w:pPr>
        <w:pStyle w:val="Heading2"/>
      </w:pPr>
      <w:r>
        <w:rPr>
          <w:rFonts w:ascii="Times New Roman" w:hAnsi="Times New Roman" w:eastAsia="Times New Roman"/>
          <w:sz w:val="26"/>
        </w:rPr>
        <w:t>PHẦN 6 — SAP LOCK CERTIFICATE (CHỜ BÁC SĨ KÝ đến MỞ G4)</w:t>
      </w:r>
    </w:p>
    <w:p>
      <w:r>
        <w:rPr>
          <w:rFonts w:ascii="Times New Roman" w:hAnsi="Times New Roman" w:eastAsia="Times New Roman"/>
          <w:sz w:val="26"/>
        </w:rPr>
        <w:t>------------------------------------------------------------</w:t>
      </w:r>
    </w:p>
    <w:p>
      <w:r>
        <w:rPr>
          <w:rFonts w:ascii="Times New Roman" w:hAnsi="Times New Roman" w:eastAsia="Times New Roman"/>
          <w:sz w:val="26"/>
        </w:rPr>
        <w:t xml:space="preserve">  BIÊN BẢN KHÓA KẾ HOẠCH PHÂN TÍCH THỐNG KÊ (SAP)</w:t>
      </w:r>
    </w:p>
    <w:p>
      <w:r>
        <w:rPr>
          <w:rFonts w:ascii="Times New Roman" w:hAnsi="Times New Roman" w:eastAsia="Times New Roman"/>
          <w:sz w:val="26"/>
        </w:rPr>
        <w:t>------------------------------------------------------------</w:t>
      </w:r>
    </w:p>
    <w:p>
      <w:r>
        <w:rPr>
          <w:rFonts w:ascii="Times New Roman" w:hAnsi="Times New Roman" w:eastAsia="Times New Roman"/>
          <w:sz w:val="26"/>
        </w:rPr>
        <w:t xml:space="preserve">  Đề tài: hai-long-benh-nhan-C1a-BVQY175</w:t>
      </w:r>
    </w:p>
    <w:p>
      <w:r>
        <w:rPr>
          <w:rFonts w:ascii="Times New Roman" w:hAnsi="Times New Roman" w:eastAsia="Times New Roman"/>
          <w:sz w:val="26"/>
        </w:rPr>
        <w:t xml:space="preserve">  Phiên bản SAP: 1.0</w:t>
      </w:r>
    </w:p>
    <w:p>
      <w:r>
        <w:rPr>
          <w:rFonts w:ascii="Times New Roman" w:hAnsi="Times New Roman" w:eastAsia="Times New Roman"/>
          <w:sz w:val="26"/>
        </w:rPr>
        <w:t xml:space="preserve">  Ngày soạn SAP: 2026-10-11</w:t>
      </w:r>
    </w:p>
    <w:p>
      <w:r>
        <w:rPr>
          <w:rFonts w:ascii="Times New Roman" w:hAnsi="Times New Roman" w:eastAsia="Times New Roman"/>
          <w:sz w:val="26"/>
        </w:rPr>
        <w:t xml:space="preserve">  Trạng thái dữ liệu lúc khóa: CHƯA CÓ / CHƯA XEM</w:t>
      </w:r>
    </w:p>
    <w:p>
      <w:r>
        <w:rPr>
          <w:rFonts w:ascii="Times New Roman" w:hAnsi="Times New Roman" w:eastAsia="Times New Roman"/>
          <w:sz w:val="26"/>
        </w:rPr>
        <w:t>------------------------------------------------------------</w:t>
      </w:r>
    </w:p>
    <w:p>
      <w:r>
        <w:rPr>
          <w:rFonts w:ascii="Times New Roman" w:hAnsi="Times New Roman" w:eastAsia="Times New Roman"/>
          <w:sz w:val="26"/>
        </w:rPr>
        <w:t xml:space="preserve">  Kết cục chính (KHÔNG đổi sau khóa):</w:t>
      </w:r>
    </w:p>
    <w:p>
      <w:r>
        <w:rPr>
          <w:rFonts w:ascii="Times New Roman" w:hAnsi="Times New Roman" w:eastAsia="Times New Roman"/>
          <w:color w:val="CC4400"/>
          <w:sz w:val="26"/>
        </w:rPr>
        <w:t xml:space="preserve">  [CẦN ĐIỀN — từ PICO O đã xác nhận ở G0]</w:t>
      </w:r>
    </w:p>
    <w:p>
      <w:r>
        <w:rPr>
          <w:rFonts w:ascii="Times New Roman" w:hAnsi="Times New Roman" w:eastAsia="Times New Roman"/>
          <w:sz w:val="26"/>
        </w:rPr>
        <w:t xml:space="preserve">  Quần thể phân tích chính:</w:t>
      </w:r>
    </w:p>
    <w:p>
      <w:r>
        <w:rPr>
          <w:rFonts w:ascii="Times New Roman" w:hAnsi="Times New Roman" w:eastAsia="Times New Roman"/>
          <w:color w:val="CC4400"/>
          <w:sz w:val="26"/>
        </w:rPr>
        <w:t xml:space="preserve">  [CẦN ĐIỀN — từ SAP §1]</w:t>
      </w:r>
    </w:p>
    <w:p>
      <w:r>
        <w:rPr>
          <w:rFonts w:ascii="Times New Roman" w:hAnsi="Times New Roman" w:eastAsia="Times New Roman"/>
          <w:sz w:val="26"/>
        </w:rPr>
        <w:t xml:space="preserve">  Phương pháp phân tích chính:</w:t>
      </w:r>
    </w:p>
    <w:p>
      <w:r>
        <w:rPr>
          <w:rFonts w:ascii="Times New Roman" w:hAnsi="Times New Roman" w:eastAsia="Times New Roman"/>
          <w:color w:val="CC4400"/>
          <w:sz w:val="26"/>
        </w:rPr>
        <w:t xml:space="preserve">  [CẦN ĐIỀN — từ SAP §4]</w:t>
      </w:r>
    </w:p>
    <w:p>
      <w:r>
        <w:rPr>
          <w:rFonts w:ascii="Times New Roman" w:hAnsi="Times New Roman" w:eastAsia="Times New Roman"/>
          <w:color w:val="CC4400"/>
          <w:sz w:val="26"/>
        </w:rPr>
        <w:t xml:space="preserve">  α/CI và power/cỡ mẫu: [CẦN CHỐT Ở G3/G4 THEO GIẢ THUYẾT CH</w:t>
      </w:r>
    </w:p>
    <w:p>
      <w:r>
        <w:rPr>
          <w:rFonts w:ascii="Times New Roman" w:hAnsi="Times New Roman" w:eastAsia="Times New Roman"/>
          <w:sz w:val="26"/>
        </w:rPr>
        <w:t>------------------------------------------------------------</w:t>
      </w:r>
    </w:p>
    <w:p>
      <w:r>
        <w:rPr>
          <w:rFonts w:ascii="Times New Roman" w:hAnsi="Times New Roman" w:eastAsia="Times New Roman"/>
          <w:sz w:val="26"/>
        </w:rPr>
        <w:t xml:space="preserve">  Người xác nhận: ___ (Chủ nhiệm đề tài)</w:t>
      </w:r>
    </w:p>
    <w:p>
      <w:r>
        <w:rPr>
          <w:rFonts w:ascii="Times New Roman" w:hAnsi="Times New Roman" w:eastAsia="Times New Roman"/>
          <w:color w:val="CC4400"/>
          <w:sz w:val="26"/>
        </w:rPr>
        <w:t xml:space="preserve">  Ngày khóa chính thức: [CẦN ĐIỀN + KÝ TÊN]</w:t>
      </w:r>
    </w:p>
    <w:p>
      <w:r>
        <w:rPr>
          <w:rFonts w:ascii="Times New Roman" w:hAnsi="Times New Roman" w:eastAsia="Times New Roman"/>
          <w:sz w:val="26"/>
        </w:rPr>
        <w:t>------------------------------------------------------------</w:t>
      </w:r>
    </w:p>
    <w:p>
      <w:r>
        <w:rPr>
          <w:rFonts w:ascii="Times New Roman" w:hAnsi="Times New Roman" w:eastAsia="Times New Roman"/>
          <w:sz w:val="26"/>
        </w:rPr>
        <w:t xml:space="preserve">  Chữ ký: _______________  Ngày: ___/___/20__</w:t>
      </w:r>
    </w:p>
    <w:p>
      <w:r>
        <w:rPr>
          <w:rFonts w:ascii="Times New Roman" w:hAnsi="Times New Roman" w:eastAsia="Times New Roman"/>
          <w:sz w:val="26"/>
        </w:rPr>
        <w:t>------------------------------------------------------------</w:t>
      </w:r>
    </w:p>
    <w:p>
      <w:r>
        <w:rPr>
          <w:rFonts w:ascii="Times New Roman" w:hAnsi="Times New Roman" w:eastAsia="Times New Roman"/>
          <w:sz w:val="26"/>
        </w:rPr>
        <w:t xml:space="preserve">  SAU KHI KÝ: KHÔNG đổi kết cục chính / mô hình chính.</w:t>
      </w:r>
    </w:p>
    <w:p>
      <w:r>
        <w:rPr>
          <w:rFonts w:ascii="Times New Roman" w:hAnsi="Times New Roman" w:eastAsia="Times New Roman"/>
          <w:sz w:val="26"/>
        </w:rPr>
        <w:t xml:space="preserve">  Phân tích bổ sung sau khi xem dữ liệu đến ghi THĂM DÒ.</w:t>
      </w:r>
    </w:p>
    <w:p>
      <w:r>
        <w:rPr>
          <w:rFonts w:ascii="Times New Roman" w:hAnsi="Times New Roman" w:eastAsia="Times New Roman"/>
          <w:sz w:val="26"/>
        </w:rPr>
        <w:t>------------------------------------------------------------</w:t>
      </w:r>
    </w:p>
    <w:p>
      <w:r>
        <w:rPr>
          <w:rFonts w:ascii="Times New Roman" w:hAnsi="Times New Roman" w:eastAsia="Times New Roman"/>
          <w:sz w:val="26"/>
        </w:rPr>
        <w:t>** đến Để mở G4:** Bác sĩ xác nhận "SAP đã khóa ngày [DD/MM/YYYY]"</w:t>
      </w:r>
    </w:p>
    <w:p>
      <w:r>
        <w:rPr>
          <w:rFonts w:ascii="Times New Roman" w:hAnsi="Times New Roman" w:eastAsia="Times New Roman"/>
          <w:sz w:val="26"/>
        </w:rPr>
        <w:t xml:space="preserve">  Agent ghi: G4_STATUS=LOCKED | G4_SAP_VERSION=1.0 | G4_LOCK_DATE=[date]</w:t>
      </w:r>
    </w:p>
    <w:p>
      <w:pPr>
        <w:pStyle w:val="Heading2"/>
      </w:pPr>
      <w:r>
        <w:rPr>
          <w:rFonts w:ascii="Times New Roman" w:hAnsi="Times New Roman" w:eastAsia="Times New Roman"/>
          <w:sz w:val="26"/>
        </w:rPr>
        <w:t>PHẦN 7 — TIÊU CHÍ QUA CỔNG G1</w:t>
      </w:r>
    </w:p>
    <w:p>
      <w:r>
        <w:rPr>
          <w:rFonts w:ascii="Times New Roman" w:hAnsi="Times New Roman" w:eastAsia="Times New Roman"/>
          <w:sz w:val="26"/>
        </w:rPr>
        <w:t>[x] Loại thiết kế đã suy luận từ câu hỏi/topic + evidence landscape nếu có</w:t>
      </w:r>
    </w:p>
    <w:p>
      <w:r>
        <w:rPr>
          <w:rFonts w:ascii="Times New Roman" w:hAnsi="Times New Roman" w:eastAsia="Times New Roman"/>
          <w:sz w:val="26"/>
        </w:rPr>
        <w:t>[x] 2-3 thiết kế ứng viên đã so sánh</w:t>
      </w:r>
    </w:p>
    <w:p>
      <w:r>
        <w:rPr>
          <w:rFonts w:ascii="Times New Roman" w:hAnsi="Times New Roman" w:eastAsia="Times New Roman"/>
          <w:sz w:val="26"/>
        </w:rPr>
        <w:t>[x] 7 sai lệch đã phân tích với biện pháp kiểm soát</w:t>
      </w:r>
    </w:p>
    <w:p>
      <w:r>
        <w:rPr>
          <w:rFonts w:ascii="Times New Roman" w:hAnsi="Times New Roman" w:eastAsia="Times New Roman"/>
          <w:sz w:val="26"/>
        </w:rPr>
        <w:t>[x] SAP skeleton 12 mục đã sinh</w:t>
      </w:r>
    </w:p>
    <w:p>
      <w:r>
        <w:rPr>
          <w:rFonts w:ascii="Times New Roman" w:hAnsi="Times New Roman" w:eastAsia="Times New Roman"/>
          <w:sz w:val="26"/>
        </w:rPr>
        <w:t>[x] Khối thiết kế + dummy tables sinh RIÊNG theo thiết kế `cross_sectional` (không dùng khuôn RCT chung)</w:t>
      </w:r>
    </w:p>
    <w:p>
      <w:r>
        <w:rPr>
          <w:rFonts w:ascii="Times New Roman" w:hAnsi="Times New Roman" w:eastAsia="Times New Roman"/>
          <w:sz w:val="26"/>
        </w:rPr>
        <w:t>[ ] Chưa có effect size truy nguyên [CHỜ BỔ SUNG PMID/DOI hoặc pilot/MCID]</w:t>
      </w:r>
    </w:p>
    <w:p>
      <w:r>
        <w:rPr>
          <w:rFonts w:ascii="Times New Roman" w:hAnsi="Times New Roman" w:eastAsia="Times New Roman"/>
          <w:sz w:val="26"/>
        </w:rPr>
        <w:t>[ ] PI/methodologist xác nhận thiết kế và toàn bộ đề cương lõi [CHỜ]</w:t>
      </w:r>
    </w:p>
    <w:p>
      <w:r>
        <w:rPr>
          <w:rFonts w:ascii="Times New Roman" w:hAnsi="Times New Roman" w:eastAsia="Times New Roman"/>
          <w:sz w:val="26"/>
        </w:rPr>
        <w:t>[ ] Kết cục chính được định nghĩa vận hành + lịch đo [CHỜ]</w:t>
      </w:r>
    </w:p>
    <w:p>
      <w:r>
        <w:rPr>
          <w:rFonts w:ascii="Times New Roman" w:hAnsi="Times New Roman" w:eastAsia="Times New Roman"/>
          <w:sz w:val="26"/>
        </w:rPr>
        <w:t>[ ] Quần thể, tuyển mẫu, can thiệp/phơi nhiễm, comparator và theo dõi đã chốt [CHỜ]</w:t>
      </w:r>
    </w:p>
    <w:p>
      <w:r>
        <w:rPr>
          <w:rFonts w:ascii="Times New Roman" w:hAnsi="Times New Roman" w:eastAsia="Times New Roman"/>
          <w:sz w:val="26"/>
        </w:rPr>
        <w:t>[ ] Effect size/precision input có nguồn + cỡ mẫu đến G3 [BƯỚC TIẾP]</w:t>
      </w:r>
    </w:p>
    <w:p>
      <w:r>
        <w:rPr>
          <w:rFonts w:ascii="Times New Roman" w:hAnsi="Times New Roman" w:eastAsia="Times New Roman"/>
          <w:sz w:val="26"/>
        </w:rPr>
        <w:t>[ ] SAP Lock Certificate chỉ ký ở G4 sau khi G3 hoàn tất [CHỜ]</w:t>
      </w:r>
    </w:p>
    <w:p>
      <w:r>
        <w:rPr>
          <w:rFonts w:ascii="Times New Roman" w:hAnsi="Times New Roman" w:eastAsia="Times New Roman"/>
          <w:sz w:val="26"/>
        </w:rPr>
        <w:t>**Bước tiếp theo:**</w:t>
      </w:r>
    </w:p>
    <w:p>
      <w:r>
        <w:rPr>
          <w:rFonts w:ascii="Times New Roman" w:hAnsi="Times New Roman" w:eastAsia="Times New Roman"/>
          <w:sz w:val="26"/>
        </w:rPr>
        <w:t>1. PI/methodologist hoàn thiện `study_meta.json` và chạy lại G1</w:t>
      </w:r>
    </w:p>
    <w:p>
      <w:r>
        <w:rPr>
          <w:rFonts w:ascii="Times New Roman" w:hAnsi="Times New Roman" w:eastAsia="Times New Roman"/>
          <w:sz w:val="26"/>
        </w:rPr>
        <w:t>2. Chạy G3: `python tools/run_g3_auto.py --study hai-long-benh-nhan-C1a-BVQY175`</w:t>
      </w:r>
    </w:p>
    <w:p>
      <w:r>
        <w:rPr>
          <w:rFonts w:ascii="Times New Roman" w:hAnsi="Times New Roman" w:eastAsia="Times New Roman"/>
          <w:sz w:val="26"/>
        </w:rPr>
        <w:t>3. Hoàn thiện SAP rồi xin khóa ở G4; hệ không tự ký.</w:t>
      </w:r>
    </w:p>
    <w:p>
      <w:r>
        <w:rPr>
          <w:rFonts w:ascii="Times New Roman" w:hAnsi="Times New Roman" w:eastAsia="Times New Roman"/>
          <w:sz w:val="26"/>
        </w:rPr>
        <w:t>*[BẢN NHÁP TỰ ĐỘNG] — Cần bác sĩ kiểm chứng. Không có PMID/DOI thì không được coi effect size là đã có nguồn.*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