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A5, SAP FINAL + SAP LOCK CERTIFICATE (DRAFT, CHỜ BÁC SĨ KÝ)</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Mã:</w:t>
      </w:r>
      <w:r>
        <w:rPr>
          <w:rFonts w:ascii="Times New Roman" w:hAnsi="Times New Roman" w:eastAsia="Times New Roman" w:cs="Times New Roman"/>
          <w:b w:val="0"/>
          <w:i w:val="0"/>
          <w:sz w:val="26"/>
        </w:rPr>
        <w:t xml:space="preserve"> hai-long-benh-nhan-C1a-BVQY175 | </w:t>
      </w:r>
      <w:r>
        <w:rPr>
          <w:rFonts w:ascii="Times New Roman" w:hAnsi="Times New Roman" w:eastAsia="Times New Roman" w:cs="Times New Roman"/>
          <w:b/>
          <w:i w:val="0"/>
          <w:sz w:val="26"/>
        </w:rPr>
        <w:t>Phiên bản SAP:</w:t>
      </w:r>
      <w:r>
        <w:rPr>
          <w:rFonts w:ascii="Times New Roman" w:hAnsi="Times New Roman" w:eastAsia="Times New Roman" w:cs="Times New Roman"/>
          <w:b w:val="0"/>
          <w:i w:val="0"/>
          <w:sz w:val="26"/>
        </w:rPr>
        <w:t xml:space="preserve"> 1.4 | </w:t>
      </w:r>
      <w:r>
        <w:rPr>
          <w:rFonts w:ascii="Times New Roman" w:hAnsi="Times New Roman" w:eastAsia="Times New Roman" w:cs="Times New Roman"/>
          <w:b/>
          <w:i w:val="0"/>
          <w:sz w:val="26"/>
        </w:rPr>
        <w:t>Ngày sinh:</w:t>
      </w:r>
      <w:r>
        <w:rPr>
          <w:rFonts w:ascii="Times New Roman" w:hAnsi="Times New Roman" w:eastAsia="Times New Roman" w:cs="Times New Roman"/>
          <w:b w:val="0"/>
          <w:i w:val="0"/>
          <w:sz w:val="26"/>
        </w:rPr>
        <w:t xml:space="preserve"> 2026-07-31 |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2026-10-26</w:t>
      </w:r>
    </w:p>
    <w:p>
      <w:pPr>
        <w:spacing w:before="0" w:after="160" w:lineRule="auto" w:line="360"/>
        <w:jc w:val="both"/>
      </w:pPr>
      <w:r>
        <w:rPr>
          <w:rFonts w:ascii="Times New Roman" w:hAnsi="Times New Roman" w:eastAsia="Times New Roman" w:cs="Times New Roman"/>
          <w:b/>
          <w:i w:val="0"/>
          <w:sz w:val="26"/>
        </w:rPr>
        <w:t>Chuẩn báo cáo:</w:t>
      </w:r>
      <w:r>
        <w:rPr>
          <w:rFonts w:ascii="Times New Roman" w:hAnsi="Times New Roman" w:eastAsia="Times New Roman" w:cs="Times New Roman"/>
          <w:b w:val="0"/>
          <w:i w:val="0"/>
          <w:sz w:val="26"/>
        </w:rPr>
        <w:t xml:space="preserve"> STROBE</w:t>
      </w:r>
    </w:p>
    <w:p>
      <w:pPr>
        <w:spacing w:before="120" w:after="200" w:lineRule="auto" w:line="312"/>
        <w:jc w:val="both"/>
        <w:ind w:left="567" w:right="567"/>
      </w:pPr>
      <w:r>
        <w:rPr>
          <w:rFonts w:ascii="Times New Roman" w:hAnsi="Times New Roman" w:eastAsia="Times New Roman" w:cs="Times New Roman"/>
          <w:b w:val="0"/>
          <w:i/>
          <w:sz w:val="22"/>
        </w:rPr>
        <w:t xml:space="preserve">LƯU Ý: </w:t>
      </w:r>
      <w:r>
        <w:rPr>
          <w:rFonts w:ascii="Times New Roman" w:hAnsi="Times New Roman" w:eastAsia="Times New Roman" w:cs="Times New Roman"/>
          <w:b/>
          <w:i/>
          <w:sz w:val="22"/>
        </w:rPr>
        <w:t>CỔNG G4, SAP LOCK:</w:t>
      </w:r>
      <w:r>
        <w:rPr>
          <w:rFonts w:ascii="Times New Roman" w:hAnsi="Times New Roman" w:eastAsia="Times New Roman" w:cs="Times New Roman"/>
          <w:b w:val="0"/>
          <w:i/>
          <w:sz w:val="22"/>
        </w:rPr>
        <w:t xml:space="preserve"> SAP này ở trạng thái DRAFT. Bác sĩ phải đọc, điền </w:t>
      </w:r>
      <w:r>
        <w:rPr>
          <w:rFonts w:ascii="Times New Roman" w:hAnsi="Times New Roman" w:eastAsia="Times New Roman" w:cs="Times New Roman"/>
          <w:b/>
          <w:i/>
          <w:color w:val="CC7700"/>
          <w:sz w:val="22"/>
        </w:rPr>
        <w:t>[CẦN...]</w:t>
      </w:r>
      <w:r>
        <w:rPr>
          <w:rFonts w:ascii="Times New Roman" w:hAnsi="Times New Roman" w:eastAsia="Times New Roman" w:cs="Times New Roman"/>
          <w:b w:val="0"/>
          <w:i/>
          <w:sz w:val="22"/>
        </w:rPr>
        <w:t>, KÝ ở Phần 5.</w:t>
      </w:r>
    </w:p>
    <w:p>
      <w:pPr>
        <w:spacing w:before="120" w:after="200" w:lineRule="auto" w:line="312"/>
        <w:jc w:val="both"/>
        <w:ind w:left="567" w:right="567"/>
      </w:pPr>
      <w:r>
        <w:rPr>
          <w:rFonts w:ascii="Times New Roman" w:hAnsi="Times New Roman" w:eastAsia="Times New Roman" w:cs="Times New Roman"/>
          <w:b w:val="0"/>
          <w:i/>
          <w:sz w:val="22"/>
        </w:rPr>
        <w:t>Sau khi ký: KHÔNG thay đổi kết cục chính / mô hình chính. Phân tích thêm sau khi xem dữ liệu đến ghi THĂM DÒ.</w:t>
      </w:r>
    </w:p>
    <w:p>
      <w:pPr>
        <w:spacing w:before="0" w:after="160" w:lineRule="auto" w:line="360"/>
        <w:jc w:val="both"/>
      </w:pPr>
      <w:r>
        <w:rPr>
          <w:rFonts w:ascii="Times New Roman" w:hAnsi="Times New Roman" w:eastAsia="Times New Roman" w:cs="Times New Roman"/>
          <w:b w:val="0"/>
          <w:i w:val="0"/>
          <w:sz w:val="26"/>
        </w:rPr>
        <w:t>&gt;</w:t>
      </w:r>
    </w:p>
    <w:p>
      <w:pPr>
        <w:spacing w:before="120" w:after="200" w:lineRule="auto" w:line="312"/>
        <w:jc w:val="both"/>
        <w:ind w:left="567" w:right="567"/>
      </w:pPr>
      <w:r>
        <w:rPr>
          <w:rFonts w:ascii="Times New Roman" w:hAnsi="Times New Roman" w:eastAsia="Times New Roman" w:cs="Times New Roman"/>
          <w:b/>
          <w:i/>
          <w:sz w:val="22"/>
        </w:rPr>
        <w:t>QUAN HỆ VỚI ĐỀ CƯƠNG:</w:t>
      </w:r>
      <w:r>
        <w:rPr>
          <w:rFonts w:ascii="Times New Roman" w:hAnsi="Times New Roman" w:eastAsia="Times New Roman" w:cs="Times New Roman"/>
          <w:b w:val="0"/>
          <w:i/>
          <w:sz w:val="22"/>
        </w:rPr>
        <w:t xml:space="preserve"> từ 2026-10-17 bản gốc là </w:t>
      </w:r>
      <w:r>
        <w:rPr>
          <w:rFonts w:ascii="Times New Roman" w:hAnsi="Times New Roman" w:eastAsia="Times New Roman" w:cs="Times New Roman"/>
          <w:b/>
          <w:i/>
          <w:sz w:val="22"/>
        </w:rPr>
        <w:t>đề cương nộp Hội đồng</w:t>
      </w:r>
    </w:p>
    <w:p>
      <w:pPr>
        <w:spacing w:before="120" w:after="200" w:lineRule="auto" w:line="312"/>
        <w:jc w:val="both"/>
        <w:ind w:left="567" w:right="567"/>
      </w:pPr>
      <w:r>
        <w:rPr>
          <w:rFonts w:ascii="Times New Roman" w:hAnsi="Times New Roman" w:eastAsia="Times New Roman" w:cs="Times New Roman"/>
          <w:b w:val="0"/>
          <w:i/>
          <w:sz w:val="22"/>
        </w:rPr>
        <w:t>(`DE_CUONG_NOP_HOI_DONG_hai-long-benh-nhan-C1a-BVQY175.md`, mục 4.10 và Phụ lục A). Đề cương v1.0</w:t>
      </w:r>
    </w:p>
    <w:p>
      <w:pPr>
        <w:spacing w:before="120" w:after="200" w:lineRule="auto" w:line="312"/>
        <w:jc w:val="both"/>
        <w:ind w:left="567" w:right="567"/>
      </w:pPr>
      <w:r>
        <w:rPr>
          <w:rFonts w:ascii="Times New Roman" w:hAnsi="Times New Roman" w:eastAsia="Times New Roman" w:cs="Times New Roman"/>
          <w:b w:val="0"/>
          <w:i/>
          <w:sz w:val="22"/>
        </w:rPr>
        <w:t>(`De-cuong_Hai-long-C1a_BVQY175.md`, Phụ lục A, DAG ở Phụ lục D) giữ làm lịch sử — bản 1.1 của SAP chép từ</w:t>
      </w:r>
    </w:p>
    <w:p>
      <w:pPr>
        <w:spacing w:before="120" w:after="200" w:lineRule="auto" w:line="312"/>
        <w:jc w:val="both"/>
        <w:ind w:left="567" w:right="567"/>
      </w:pPr>
      <w:r>
        <w:rPr>
          <w:rFonts w:ascii="Times New Roman" w:hAnsi="Times New Roman" w:eastAsia="Times New Roman" w:cs="Times New Roman"/>
          <w:b w:val="0"/>
          <w:i/>
          <w:sz w:val="22"/>
        </w:rPr>
        <w:t>đó ngày 2026-08-30. Bản 12 mục dưới đây là bản ĐỒNG BỘ máy-đọc phục vụ cổng G4; phát hiện lệch thì đề</w:t>
      </w:r>
    </w:p>
    <w:p>
      <w:pPr>
        <w:spacing w:before="120" w:after="200" w:lineRule="auto" w:line="312"/>
        <w:jc w:val="both"/>
        <w:ind w:left="567" w:right="567"/>
      </w:pPr>
      <w:r>
        <w:rPr>
          <w:rFonts w:ascii="Times New Roman" w:hAnsi="Times New Roman" w:eastAsia="Times New Roman" w:cs="Times New Roman"/>
          <w:b w:val="0"/>
          <w:i/>
          <w:sz w:val="22"/>
        </w:rPr>
        <w:t>cương nộp Hội đồng là bản gốc và bản này phải sửa theo. Mọi «đề cương 4.10» dưới đây là của bản nộp.</w:t>
      </w:r>
    </w:p>
    <w:p>
      <w:pPr>
        <w:spacing w:before="280" w:after="160" w:lineRule="auto" w:line="312"/>
      </w:pPr>
      <w:r>
        <w:rPr>
          <w:rFonts w:ascii="Times New Roman" w:hAnsi="Times New Roman" w:eastAsia="Times New Roman" w:cs="Times New Roman"/>
          <w:b/>
          <w:i w:val="0"/>
          <w:sz w:val="28"/>
        </w:rPr>
        <w:t>PHẦN 1, THÔNG TIN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hai-long-benh-nhan-C1a-BVQY175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soạn 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 (sửa đổi sau khoá, TRƯỚC khi có số liệu — quyết định của bác sĩ 25/10/2026 ở hội đồng G1; đồng bộ với đề cương nộp Hội đồng và G3 A4, 2026-10-26)</w:t>
            </w:r>
          </w:p>
        </w:tc>
      </w:tr>
    </w:tbl>
    <w:p/>
    <w:p>
      <w:pPr>
        <w:spacing w:before="280" w:after="160" w:lineRule="auto" w:line="312"/>
      </w:pPr>
      <w:r>
        <w:rPr>
          <w:rFonts w:ascii="Times New Roman" w:hAnsi="Times New Roman" w:eastAsia="Times New Roman" w:cs="Times New Roman"/>
          <w:b/>
          <w:i w:val="0"/>
          <w:sz w:val="28"/>
        </w:rPr>
        <w:t>PHẦN 2, LỊCH SỬ PHIÊN BẢN SAP</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soạn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Thay đổi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2026-07-31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thống tự động (G1 đến G4)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đầu tiên (khung 12 mục, sinh tự động)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2026-08-30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đồng bộ từ Phụ lục A đề cương (nội dung chủ nhiệm đã duyệt)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12 mục từ đề cương: kết cục chính G1 + mô hình logistic thứ tự (proportional odds) + tập biến forced-in theo DAG + kế hoạch dữ liệu thiếu (complete-case chính, MICE nhạy cảm) + gom cụm `ma_ban_kham` + phần mềm R ≥ 4.3. CHƯA ký — chờ chủ nhiệm &amp; nhà thống kê</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theo yêu cầu bác sĩ; thẩm định độc lập (tham-dinh-dau-ra)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bộ với đề cương nộp Hội đồng (bản gốc mới): N tối thiểu 808, DE 1,78, CV 1,0 (§1, §12); KTC Wilson trên n hiệu dụng (§3); quy tắc trọng số hậu phân tầng tách Mục tiêu 1/2 + gộp tầng nhỏ + thứ tự ưu tiên (§4); §9, §10, §11 đồng bộ</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theo biên bản hội đồng G0 DP-G0-1 (G0-TB-20261017T100650-107f4acb)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 thêm «Lực cho mục tiêu phụ» (Mục tiêu 2 — logistic thứ tự, Whitehead 1993, có hiệu chỉnh gom cụm) lấy từ G3 A4 PHẦN 2c; dòng Power ghi rõ kết cục chính không dùng power. Thống kê viên kiểm, PI quyết khi chốt G4</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Trợ lý tự động theo quyết định của bác sĩ 25/10/2026 (hội đồng G1: biên bản G1-TB-20261025T152106-1ac1bb54 và G1-TB-20261025T152307-267c5105; `hoi_dong/G1/quyet_dinh_bac_si.json`)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AMENDMENT trước khi có số liệu: CV cỡ chùm 1,0 đến 0,14 (ước của chủ nhiệm, phương án A; CV 1,0 giữ làm độ nhạy) suy ra DE 1,78 đến 1,39, N tối thiểu 808 đến 630, n hiệu dụng mục tiêu 2 ≈ 478 đến 612 (§1, §3, §12); quần thể ước lượng = người đã khám xong (§1, §4); phân tích giới hạn định trước cho người bỏ về (§9; DP-G1-1/DP-G1-2 phương án (i)); giả thuyết mục tiêu phụ MT2 H0/H1 (§12; DP-G1-2 phương án (i)); §1 tách luật loại PHIẾU (`PhieuHopLe`) khỏi tiêu chí loại NGƯỜI và ghi đúng tiêu chí «đã tham gia nghiên cứu trước đó» như mục 4.3.2 đề cương (biên bản G1-TB-20261025T152307-267c5105, việc sửa 4); §1/§12 ghi MỘT định nghĩa N = 1.000 phiếu hợp lệ, 850 là kịch bản thận trọng của lực MT2 (biên bản G1-DG-20261025T151536-2f1beb6d). Kết cục chính, mô hình chính, ngưỡng hài lòng KHÔNG đổi. Chờ thống kê viên ký lại G4</w:t>
            </w:r>
          </w:p>
        </w:tc>
      </w:tr>
    </w:tbl>
    <w:p/>
    <w:p>
      <w:pPr>
        <w:spacing w:before="280" w:after="160" w:lineRule="auto" w:line="312"/>
      </w:pPr>
      <w:r>
        <w:rPr>
          <w:rFonts w:ascii="Times New Roman" w:hAnsi="Times New Roman" w:eastAsia="Times New Roman" w:cs="Times New Roman"/>
          <w:b/>
          <w:i w:val="0"/>
          <w:sz w:val="28"/>
        </w:rPr>
        <w:t>PHẦN 3, SAP 12 MỤC CUỐI</w:t>
      </w:r>
    </w:p>
    <w:p>
      <w:pPr>
        <w:spacing w:before="200" w:after="120" w:lineRule="auto" w:line="312"/>
      </w:pPr>
      <w:r>
        <w:rPr>
          <w:rFonts w:ascii="Times New Roman" w:hAnsi="Times New Roman" w:eastAsia="Times New Roman" w:cs="Times New Roman"/>
          <w:b/>
          <w:i/>
          <w:sz w:val="26"/>
        </w:rPr>
        <w:t>§1 QUẦN THỂ PHÂN TÍCH</w:t>
      </w:r>
    </w:p>
    <w:p>
      <w:pPr>
        <w:pStyle w:val="ListBullet"/>
        <w:spacing w:before="0" w:after="80" w:lineRule="auto" w:line="360"/>
        <w:jc w:val="both"/>
      </w:pPr>
      <w:r>
        <w:rPr>
          <w:rFonts w:ascii="Times New Roman" w:hAnsi="Times New Roman" w:eastAsia="Times New Roman" w:cs="Times New Roman"/>
          <w:b/>
          <w:i w:val="0"/>
          <w:sz w:val="26"/>
        </w:rPr>
        <w:t>Quần thể chính:</w:t>
      </w:r>
      <w:r>
        <w:rPr>
          <w:rFonts w:ascii="Times New Roman" w:hAnsi="Times New Roman" w:eastAsia="Times New Roman" w:cs="Times New Roman"/>
          <w:b w:val="0"/>
          <w:i w:val="0"/>
          <w:sz w:val="26"/>
        </w:rPr>
        <w:t xml:space="preserve"> toàn bộ phiếu HỢP LỆ (`PhieuHopLe` = 1) của người bệnh đủ tiêu chí nhận và không thuộc tiêu chí loại dưới đây</w:t>
      </w:r>
    </w:p>
    <w:p>
      <w:pPr>
        <w:pStyle w:val="ListBullet"/>
        <w:spacing w:before="0" w:after="80" w:lineRule="auto" w:line="360"/>
        <w:jc w:val="both"/>
      </w:pPr>
      <w:r>
        <w:rPr>
          <w:rFonts w:ascii="Times New Roman" w:hAnsi="Times New Roman" w:eastAsia="Times New Roman" w:cs="Times New Roman"/>
          <w:b/>
          <w:i w:val="0"/>
          <w:sz w:val="26"/>
        </w:rPr>
        <w:t>Quần thể ước lượng (cả hai mục tiêu):</w:t>
      </w:r>
      <w:r>
        <w:rPr>
          <w:rFonts w:ascii="Times New Roman" w:hAnsi="Times New Roman" w:eastAsia="Times New Roman" w:cs="Times New Roman"/>
          <w:b w:val="0"/>
          <w:i w:val="0"/>
          <w:sz w:val="26"/>
        </w:rPr>
        <w:t xml:space="preserve"> người bệnh ngoại trú đã HOÀN THÀNH lượt khám tại Khoa C1a (khung mẫu mục 4.4.2 đề cương). Người bỏ về trước khi vào buồng khám không thuộc quần thể ước lượng; ảnh hưởng của nhóm này đánh giá bằng phân tích giới hạn định trước (§9), không thay ước lượng chính</w:t>
      </w:r>
    </w:p>
    <w:p>
      <w:pPr>
        <w:pStyle w:val="ListBullet"/>
        <w:spacing w:before="0" w:after="80" w:lineRule="auto" w:line="360"/>
        <w:jc w:val="both"/>
      </w:pPr>
      <w:r>
        <w:rPr>
          <w:rFonts w:ascii="Times New Roman" w:hAnsi="Times New Roman" w:eastAsia="Times New Roman" w:cs="Times New Roman"/>
          <w:b/>
          <w:i w:val="0"/>
          <w:sz w:val="26"/>
        </w:rPr>
        <w:t>Cỡ mẫu cuối:</w:t>
      </w:r>
      <w:r>
        <w:rPr>
          <w:rFonts w:ascii="Times New Roman" w:hAnsi="Times New Roman" w:eastAsia="Times New Roman" w:cs="Times New Roman"/>
          <w:b w:val="0"/>
          <w:i w:val="0"/>
          <w:sz w:val="26"/>
        </w:rPr>
        <w:t xml:space="preserve"> N = 1000 phiếu HỢP LỆ — định nghĩa duy nhất, như mục 4.4.2 đề cương (mời khoảng 1.180–1.250 người với tỷ lệ không đáp ứng dự kiến 15%) (độ tin cậy 95%, sai số tuyệt đối d = ±0.05)</w:t>
      </w:r>
    </w:p>
    <w:p>
      <w:pPr>
        <w:pStyle w:val="ListBullet"/>
        <w:spacing w:before="0" w:after="80" w:lineRule="auto" w:line="360"/>
        <w:jc w:val="both"/>
      </w:pPr>
      <w:r>
        <w:rPr>
          <w:rFonts w:ascii="Times New Roman" w:hAnsi="Times New Roman" w:eastAsia="Times New Roman" w:cs="Times New Roman"/>
          <w:b/>
          <w:i w:val="0"/>
          <w:sz w:val="26"/>
        </w:rPr>
        <w:t>N tối thiểu theo thống kê (từ G3):</w:t>
      </w:r>
      <w:r>
        <w:rPr>
          <w:rFonts w:ascii="Times New Roman" w:hAnsi="Times New Roman" w:eastAsia="Times New Roman" w:cs="Times New Roman"/>
          <w:b w:val="0"/>
          <w:i w:val="0"/>
          <w:sz w:val="26"/>
        </w:rPr>
        <w:t xml:space="preserve"> 630 (CV cỡ chùm 0,14; độ nhạy CV 1,0: 808). N ở trên là cỡ mẫu KẾ HOẠCH do chủ nhiệm/Hội đồng chốt, lớn hơn mức tối thiểu.</w:t>
      </w:r>
    </w:p>
    <w:p>
      <w:pPr>
        <w:pStyle w:val="ListBullet"/>
        <w:spacing w:before="0" w:after="80" w:lineRule="auto" w:line="360"/>
        <w:jc w:val="both"/>
      </w:pPr>
      <w:r>
        <w:rPr>
          <w:rFonts w:ascii="Times New Roman" w:hAnsi="Times New Roman" w:eastAsia="Times New Roman" w:cs="Times New Roman"/>
          <w:b/>
          <w:i w:val="0"/>
          <w:sz w:val="26"/>
        </w:rPr>
        <w:t>Tiêu chí nhận (mục 4.3.1 đề cương):</w:t>
      </w:r>
      <w:r>
        <w:rPr>
          <w:rFonts w:ascii="Times New Roman" w:hAnsi="Times New Roman" w:eastAsia="Times New Roman" w:cs="Times New Roman"/>
          <w:b w:val="0"/>
          <w:i w:val="0"/>
          <w:sz w:val="26"/>
        </w:rPr>
        <w:t xml:space="preserve"> người bệnh ngoại trú từ đủ 18 tuổi (gồm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 (ICF là tài liệu giấy riêng, Phụ lục B).</w:t>
      </w:r>
    </w:p>
    <w:p>
      <w:pPr>
        <w:pStyle w:val="ListBullet"/>
        <w:spacing w:before="0" w:after="80" w:lineRule="auto" w:line="360"/>
        <w:jc w:val="both"/>
      </w:pPr>
      <w:r>
        <w:rPr>
          <w:rFonts w:ascii="Times New Roman" w:hAnsi="Times New Roman" w:eastAsia="Times New Roman" w:cs="Times New Roman"/>
          <w:b/>
          <w:i w:val="0"/>
          <w:sz w:val="26"/>
        </w:rPr>
        <w:t>Tiêu chí loại (mục 4.3.2 đề cương):</w:t>
      </w:r>
      <w:r>
        <w:rPr>
          <w:rFonts w:ascii="Times New Roman" w:hAnsi="Times New Roman" w:eastAsia="Times New Roman" w:cs="Times New Roman"/>
          <w:b w:val="0"/>
          <w:i w:val="0"/>
          <w:sz w:val="26"/>
        </w:rPr>
        <w:t xml:space="preserve"> từ chối tham gia; không đủ năng lực trả lời (cấp cứu, suy giảm nhận thức, rào cản ngôn ngữ không khắc phục được); nhân viên y tế của chính khoa/bệnh viện đi khám; đã tham gia nghiên cứu trước đó, kể cả phỏng vấn nhận thức hoặc khảo sát thử ở pha phát triển bộ câu hỏi (chống trùng).</w:t>
      </w:r>
    </w:p>
    <w:p>
      <w:pPr>
        <w:pStyle w:val="ListBullet"/>
        <w:spacing w:before="0" w:after="80" w:lineRule="auto" w:line="360"/>
        <w:jc w:val="both"/>
      </w:pPr>
      <w:r>
        <w:rPr>
          <w:rFonts w:ascii="Times New Roman" w:hAnsi="Times New Roman" w:eastAsia="Times New Roman" w:cs="Times New Roman"/>
          <w:b/>
          <w:i w:val="0"/>
          <w:sz w:val="26"/>
        </w:rPr>
        <w:t>Luật tập phân tích — loại PHIẾU, không phải loại NGƯỜI (mục 4.3.2 đề cương, «Tiêu chuẩn loại phiếu khỏi phân tích»):</w:t>
      </w:r>
      <w:r>
        <w:rPr>
          <w:rFonts w:ascii="Times New Roman" w:hAnsi="Times New Roman" w:eastAsia="Times New Roman" w:cs="Times New Roman"/>
          <w:b w:val="0"/>
          <w:i w:val="0"/>
          <w:sz w:val="26"/>
        </w:rPr>
        <w:t xml:space="preserve"> biến `PhieuHopLe` = 0 khi phiếu vi phạm ít nhất một trong </w:t>
      </w:r>
      <w:r>
        <w:rPr>
          <w:rFonts w:ascii="Times New Roman" w:hAnsi="Times New Roman" w:eastAsia="Times New Roman" w:cs="Times New Roman"/>
          <w:b/>
          <w:i w:val="0"/>
          <w:sz w:val="26"/>
        </w:rPr>
        <w:t>ba ngưỡng đã khóa</w:t>
      </w:r>
      <w:r>
        <w:rPr>
          <w:rFonts w:ascii="Times New Roman" w:hAnsi="Times New Roman" w:eastAsia="Times New Roman" w:cs="Times New Roman"/>
          <w:b w:val="0"/>
          <w:i w:val="0"/>
          <w:sz w:val="26"/>
        </w:rPr>
        <w:t>: (1) thiếu G1; (2) bỏ trống ≥ 7/30 mục Likert Phần 2 (&gt; 20%); (3) bỏ trống trọn một lĩnh vực A–F. Số phiếu loại theo TỪNG ngưỡng báo riêng ở sơ đồ luồng STROBE (Bảng 5.6). KHÔNG loại phiếu chỉ vì thiếu biến nền hoặc thiếu mốc HIS — các trường hợp đó đi theo kế hoạch dữ liệu thiếu (§6).</w:t>
      </w:r>
    </w:p>
    <w:p>
      <w:pPr>
        <w:spacing w:before="200" w:after="120" w:lineRule="auto" w:line="312"/>
      </w:pPr>
      <w:r>
        <w:rPr>
          <w:rFonts w:ascii="Times New Roman" w:hAnsi="Times New Roman" w:eastAsia="Times New Roman" w:cs="Times New Roman"/>
          <w:b/>
          <w:i/>
          <w:sz w:val="26"/>
        </w:rPr>
        <w:t>§2 KẾT CỤC</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 mức hài lòng chung, hỏi trực tiếp (biến SHLNBChung_TrucTiep), Phần 3 phiếu — trường dữ liệu `g1`, thang thứ hạng Likert 1–5; GIỮ nguyên thứ hạng trong mô hình chính (không nhị phân hóa, không coi liên tục ở phân tích chính). Không tính từ điểm trung bình lĩnh vực (chống part-whole bias, mục 4.6.3 đề cương).</w:t>
      </w:r>
    </w:p>
    <w:p>
      <w:pPr>
        <w:pStyle w:val="ListBullet"/>
        <w:spacing w:before="0" w:after="80" w:lineRule="auto" w:line="360"/>
        <w:jc w:val="both"/>
      </w:pPr>
      <w:r>
        <w:rPr>
          <w:rFonts w:ascii="Times New Roman" w:hAnsi="Times New Roman" w:eastAsia="Times New Roman" w:cs="Times New Roman"/>
          <w:b/>
          <w:i w:val="0"/>
          <w:sz w:val="26"/>
        </w:rPr>
        <w:t>Đơn vị / ngưỡng:</w:t>
      </w:r>
      <w:r>
        <w:rPr>
          <w:rFonts w:ascii="Times New Roman" w:hAnsi="Times New Roman" w:eastAsia="Times New Roman" w:cs="Times New Roman"/>
          <w:b w:val="0"/>
          <w:i w:val="0"/>
          <w:sz w:val="26"/>
        </w:rPr>
        <w:t xml:space="preserve"> điểm 1–5. Ngưỡng nhị phân hóa cho kết cục thứ cấp KHÓA TRƯỚC: hài lòng = </w:t>
      </w:r>
      <w:r>
        <w:rPr>
          <w:rFonts w:ascii="Times New Roman" w:hAnsi="Times New Roman" w:eastAsia="Times New Roman" w:cs="Times New Roman"/>
          <w:b/>
          <w:i w:val="0"/>
          <w:sz w:val="26"/>
        </w:rPr>
        <w:t>G1 ≥ 4/5</w:t>
      </w:r>
      <w:r>
        <w:rPr>
          <w:rFonts w:ascii="Times New Roman" w:hAnsi="Times New Roman" w:eastAsia="Times New Roman" w:cs="Times New Roman"/>
          <w:b w:val="0"/>
          <w:i w:val="0"/>
          <w:sz w:val="26"/>
        </w:rPr>
        <w:t xml:space="preserve"> (tương đương top-two-box của mục đơn G1, mục 4.5.2 đề cương); không dùng ngưỡng theo trung vị mẫu; không đổi sau khi nhìn dữ liệu.</w:t>
      </w:r>
    </w:p>
    <w:p>
      <w:pPr>
        <w:pStyle w:val="ListBullet"/>
        <w:spacing w:before="0" w:after="80" w:lineRule="auto" w:line="360"/>
        <w:jc w:val="both"/>
      </w:pPr>
      <w:r>
        <w:rPr>
          <w:rFonts w:ascii="Times New Roman" w:hAnsi="Times New Roman" w:eastAsia="Times New Roman" w:cs="Times New Roman"/>
          <w:b/>
          <w:i w:val="0"/>
          <w:sz w:val="26"/>
        </w:rPr>
        <w:t>Kết cục phụ 1:</w:t>
      </w:r>
      <w:r>
        <w:rPr>
          <w:rFonts w:ascii="Times New Roman" w:hAnsi="Times New Roman" w:eastAsia="Times New Roman" w:cs="Times New Roman"/>
          <w:b w:val="0"/>
          <w:i w:val="0"/>
          <w:sz w:val="26"/>
        </w:rPr>
        <w:t xml:space="preserve"> `SHLNBChung_NhiPhan` (nhị phân từ G1 ≥ 4/5) — hồi quy logistic nhị phân đa biến CHỈ KHI số trường hợp chưa hài lòng đạt ≥ 10 biến cố/tham số của mô hình định trước; không đạt đến chỉ báo tỷ lệ + KTC 95% Wilson trên cỡ mẫu hiệu dụng (§3) (mô tả), không chạy Firth để tạo ước lượng không ổn định.</w:t>
      </w:r>
    </w:p>
    <w:p>
      <w:pPr>
        <w:pStyle w:val="ListBullet"/>
        <w:spacing w:before="0" w:after="80" w:lineRule="auto" w:line="360"/>
        <w:jc w:val="both"/>
      </w:pPr>
      <w:r>
        <w:rPr>
          <w:rFonts w:ascii="Times New Roman" w:hAnsi="Times New Roman" w:eastAsia="Times New Roman" w:cs="Times New Roman"/>
          <w:b/>
          <w:i w:val="0"/>
          <w:sz w:val="26"/>
        </w:rPr>
        <w:t>Kết cục phụ 2:</w:t>
      </w:r>
      <w:r>
        <w:rPr>
          <w:rFonts w:ascii="Times New Roman" w:hAnsi="Times New Roman" w:eastAsia="Times New Roman" w:cs="Times New Roman"/>
          <w:b w:val="0"/>
          <w:i w:val="0"/>
          <w:sz w:val="26"/>
        </w:rPr>
        <w:t xml:space="preserve"> `SHLNBChung_TinhToan` (trung bình 30 mục A1–F1, loại mã 7/8/9) — đối chiếu hội tụ với G1; điểm 6 lĩnh vực `A_Mean`…`F_Mean` (quy tắc ≥ 80% mục áp dụng); cụm `G2` (ý định quay lại) và `G3` (ý định giới thiệu) — kết cục thứ cấp định trước (Phụ lục C.6.2 đề cương).</w:t>
      </w:r>
    </w:p>
    <w:p>
      <w:pPr>
        <w:pStyle w:val="ListBullet"/>
        <w:spacing w:before="0" w:after="80" w:lineRule="auto" w:line="360"/>
        <w:jc w:val="both"/>
      </w:pPr>
      <w:r>
        <w:rPr>
          <w:rFonts w:ascii="Times New Roman" w:hAnsi="Times New Roman" w:eastAsia="Times New Roman" w:cs="Times New Roman"/>
          <w:b/>
          <w:i w:val="0"/>
          <w:sz w:val="26"/>
        </w:rPr>
        <w:t>Kết cục an toàn:</w:t>
      </w:r>
      <w:r>
        <w:rPr>
          <w:rFonts w:ascii="Times New Roman" w:hAnsi="Times New Roman" w:eastAsia="Times New Roman" w:cs="Times New Roman"/>
          <w:b w:val="0"/>
          <w:i w:val="0"/>
          <w:sz w:val="26"/>
        </w:rPr>
        <w:t xml:space="preserve"> không áp dụng — nghiên cứu cắt ngang bằng phiếu khảo sát, tổn hại tối thiểu, không can thiệp, không biến cố an toàn (mục 4.6 đề cương chỉ giữ mục tổn hại tối thiểu ở hồ sơ đạo đức).</w:t>
      </w:r>
    </w:p>
    <w:p>
      <w:pPr>
        <w:spacing w:before="200" w:after="120" w:lineRule="auto" w:line="312"/>
      </w:pPr>
      <w:r>
        <w:rPr>
          <w:rFonts w:ascii="Times New Roman" w:hAnsi="Times New Roman" w:eastAsia="Times New Roman" w:cs="Times New Roman"/>
          <w:b/>
          <w:i/>
          <w:sz w:val="26"/>
        </w:rPr>
        <w:t>§3 THỐNG KÊ MÔ TẢ</w:t>
      </w:r>
    </w:p>
    <w:p>
      <w:pPr>
        <w:pStyle w:val="ListBullet"/>
        <w:spacing w:before="0" w:after="80" w:lineRule="auto" w:line="360"/>
        <w:jc w:val="both"/>
      </w:pPr>
      <w:r>
        <w:rPr>
          <w:rFonts w:ascii="Times New Roman" w:hAnsi="Times New Roman" w:eastAsia="Times New Roman" w:cs="Times New Roman"/>
          <w:b w:val="0"/>
          <w:i w:val="0"/>
          <w:sz w:val="26"/>
        </w:rPr>
        <w:t xml:space="preserve">Biến liên tục: trung bình ± SD (phân phối chuẩn) hoặc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(lệch); điểm hài lòng trình bày CẢ HAI (A.2 đề cương)</w:t>
      </w:r>
    </w:p>
    <w:p>
      <w:pPr>
        <w:pStyle w:val="ListBullet"/>
        <w:spacing w:before="0" w:after="80" w:lineRule="auto" w:line="360"/>
        <w:jc w:val="both"/>
      </w:pPr>
      <w:r>
        <w:rPr>
          <w:rFonts w:ascii="Times New Roman" w:hAnsi="Times New Roman" w:eastAsia="Times New Roman" w:cs="Times New Roman"/>
          <w:b w:val="0"/>
          <w:i w:val="0"/>
          <w:sz w:val="26"/>
        </w:rPr>
        <w:t>Biến phân loại: n (%)</w:t>
      </w:r>
    </w:p>
    <w:p>
      <w:pPr>
        <w:pStyle w:val="ListBullet"/>
        <w:spacing w:before="0" w:after="80" w:lineRule="auto" w:line="360"/>
        <w:jc w:val="both"/>
      </w:pPr>
      <w:r>
        <w:rPr>
          <w:rFonts w:ascii="Times New Roman" w:hAnsi="Times New Roman" w:eastAsia="Times New Roman" w:cs="Times New Roman"/>
          <w:b w:val="0"/>
          <w:i w:val="0"/>
          <w:sz w:val="26"/>
        </w:rPr>
        <w:t xml:space="preserve">Tỷ lệ hài lòng chung và theo lĩnh vực (ngưỡng cố định ≥ 4/5) kèm KTC 95% </w:t>
      </w:r>
      <w:r>
        <w:rPr>
          <w:rFonts w:ascii="Times New Roman" w:hAnsi="Times New Roman" w:eastAsia="Times New Roman" w:cs="Times New Roman"/>
          <w:b/>
          <w:i w:val="0"/>
          <w:sz w:val="26"/>
        </w:rPr>
        <w:t>Wilson score trên cỡ mẫu hiệu dụng</w:t>
      </w:r>
      <w:r>
        <w:rPr>
          <w:rFonts w:ascii="Times New Roman" w:hAnsi="Times New Roman" w:eastAsia="Times New Roman" w:cs="Times New Roman"/>
          <w:b w:val="0"/>
          <w:i w:val="0"/>
          <w:sz w:val="26"/>
        </w:rPr>
        <w:t xml:space="preserve"> n_hd = n ÷ DE (đề cương 4.10, Mục tiêu 1; Dean &amp; Pagano 2015, doi:10.1093/jssam/smv024):</w:t>
      </w:r>
    </w:p>
    <w:p>
      <w:pPr>
        <w:pStyle w:val="ListBullet"/>
        <w:spacing w:before="0" w:after="80" w:lineRule="auto" w:line="360"/>
        <w:jc w:val="both"/>
      </w:pPr>
      <w:r>
        <w:rPr>
          <w:rFonts w:ascii="Times New Roman" w:hAnsi="Times New Roman" w:eastAsia="Times New Roman" w:cs="Times New Roman"/>
          <w:b w:val="0"/>
          <w:i w:val="0"/>
          <w:sz w:val="26"/>
        </w:rPr>
        <w:t>DE = hiệu ứng thiết kế của CHÍNH tỷ lệ đó, ước lượng từ số liệu bằng phương sai tuyến tính hoá theo chùm `ma_ban_kham` (`survey::svymean(..., deff = "replace")` — KHÔNG dùng `deff = TRUE`: thiết kế không trọng số cho Inf, có hiệu chỉnh quần thể hữu hạn sau `postStratify`; đường Python cho bản KHÔNG trọng số: `run_stats_analysis.py --ty-le g1 --nguong-ty-le 4 --cot-cum ma_ban_kham`), chặn dưới 1 — gom cụm không được làm KTC hẹp hơn giả định độc lập</w:t>
      </w:r>
    </w:p>
    <w:p>
      <w:pPr>
        <w:pStyle w:val="ListBullet"/>
        <w:spacing w:before="0" w:after="80" w:lineRule="auto" w:line="360"/>
        <w:jc w:val="both"/>
      </w:pPr>
      <w:r>
        <w:rPr>
          <w:rFonts w:ascii="Times New Roman" w:hAnsi="Times New Roman" w:eastAsia="Times New Roman" w:cs="Times New Roman"/>
          <w:b w:val="0"/>
          <w:i w:val="0"/>
          <w:sz w:val="26"/>
        </w:rPr>
        <w:t>Hiệu chỉnh bậc tự do thiết kế: n_hd × (z</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xml:space="preserve"> ÷ t</w:t>
      </w:r>
      <w:r>
        <w:rPr>
          <w:rFonts w:ascii="Times New Roman" w:hAnsi="Times New Roman" w:eastAsia="Times New Roman" w:cs="Times New Roman"/>
          <w:b w:val="0"/>
          <w:i w:val="0"/>
          <w:sz w:val="26"/>
          <w:vertAlign w:val="subscript"/>
        </w:rPr>
        <w:t>0</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bscript"/>
        </w:rPr>
        <w:t>975</w:t>
      </w:r>
      <w:r>
        <w:rPr>
          <w:rFonts w:ascii="Times New Roman" w:hAnsi="Times New Roman" w:eastAsia="Times New Roman" w:cs="Times New Roman"/>
          <w:b w:val="0"/>
          <w:i w:val="0"/>
          <w:sz w:val="26"/>
        </w:rPr>
        <w:t>; K−1)</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K = số bàn khám có phiếu (K = 50 suy ra ×≈0,95) (Dean &amp; Pagano 2015)</w:t>
      </w:r>
    </w:p>
    <w:p>
      <w:pPr>
        <w:pStyle w:val="ListBullet"/>
        <w:spacing w:before="0" w:after="80" w:lineRule="auto" w:line="360"/>
        <w:jc w:val="both"/>
      </w:pPr>
      <w:r>
        <w:rPr>
          <w:rFonts w:ascii="Times New Roman" w:hAnsi="Times New Roman" w:eastAsia="Times New Roman" w:cs="Times New Roman"/>
          <w:b w:val="0"/>
          <w:i w:val="0"/>
          <w:sz w:val="26"/>
        </w:rPr>
        <w:t>Báo kèm ICC thực tế, CV cỡ chùm thực tế (độ lệch chuẩn ÷ trung bình số phiếu mỗi bàn) và DE theo ICC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2006) để đối chiếu với giả định lập kế hoạch (G3: DE 1,39 với CV 0,14; độ nhạy CV 1,0: DE 1,78); báo cả KTC Wilson giả định độc lập để thấy mức nới rộng do gom cụm</w:t>
      </w:r>
    </w:p>
    <w:p>
      <w:pPr>
        <w:pStyle w:val="ListBullet"/>
        <w:spacing w:before="0" w:after="80" w:lineRule="auto" w:line="360"/>
        <w:jc w:val="both"/>
      </w:pPr>
      <w:r>
        <w:rPr>
          <w:rFonts w:ascii="Times New Roman" w:hAnsi="Times New Roman" w:eastAsia="Times New Roman" w:cs="Times New Roman"/>
          <w:b w:val="0"/>
          <w:i w:val="0"/>
          <w:sz w:val="26"/>
        </w:rPr>
        <w:t>Khi áp trọng số hậu phân tầng (§4), tỷ lệ và DE lấy từ thiết kế CÓ trọng số (R `survey`, đường Python không hỗ trợ trọng số) nên DE đã gồm cả hiệu ứng trọng số</w:t>
      </w:r>
    </w:p>
    <w:p>
      <w:pPr>
        <w:pStyle w:val="ListBullet"/>
        <w:spacing w:before="0" w:after="80" w:lineRule="auto" w:line="360"/>
        <w:jc w:val="both"/>
      </w:pPr>
      <w:r>
        <w:rPr>
          <w:rFonts w:ascii="Times New Roman" w:hAnsi="Times New Roman" w:eastAsia="Times New Roman" w:cs="Times New Roman"/>
          <w:b w:val="0"/>
          <w:i w:val="0"/>
          <w:sz w:val="26"/>
        </w:rPr>
        <w:t xml:space="preserve">Báo % đạt điểm sàn/trần mỗi lĩnh vực; &gt; 15% (ngưỡng Terwee) đến ghi là hạn chế đo lường, ưu tiên trung vị </w:t>
      </w:r>
      <w:r>
        <w:rPr>
          <w:rFonts w:ascii="Times New Roman" w:hAnsi="Times New Roman" w:eastAsia="Times New Roman" w:cs="Times New Roman"/>
          <w:b w:val="0"/>
          <w:i w:val="0"/>
          <w:sz w:val="26"/>
        </w:rPr>
        <w:t>[IQR]</w:t>
      </w:r>
    </w:p>
    <w:p>
      <w:pPr>
        <w:pStyle w:val="ListBullet"/>
        <w:spacing w:before="0" w:after="80" w:lineRule="auto" w:line="360"/>
        <w:jc w:val="both"/>
      </w:pPr>
      <w:r>
        <w:rPr>
          <w:rFonts w:ascii="Times New Roman" w:hAnsi="Times New Roman" w:eastAsia="Times New Roman" w:cs="Times New Roman"/>
          <w:b w:val="0"/>
          <w:i w:val="0"/>
          <w:sz w:val="26"/>
        </w:rPr>
        <w:t>Đơn biến (Bảng 5.3): t-test/ANOVA hoặc Pearson/Spearman (kết cục liên tục), χ</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/Fisher (nhị phân thứ cấp), luôn kèm hiệu ứng + KTC 95% — </w:t>
      </w:r>
      <w:r>
        <w:rPr>
          <w:rFonts w:ascii="Times New Roman" w:hAnsi="Times New Roman" w:eastAsia="Times New Roman" w:cs="Times New Roman"/>
          <w:b/>
          <w:i w:val="0"/>
          <w:sz w:val="26"/>
        </w:rPr>
        <w:t>chỉ vai trò mô tả, KHÔNG phải bước lọc biến</w:t>
      </w:r>
    </w:p>
    <w:p>
      <w:pPr>
        <w:spacing w:before="200" w:after="120" w:lineRule="auto" w:line="312"/>
      </w:pPr>
      <w:r>
        <w:rPr>
          <w:rFonts w:ascii="Times New Roman" w:hAnsi="Times New Roman" w:eastAsia="Times New Roman" w:cs="Times New Roman"/>
          <w:b/>
          <w:i/>
          <w:sz w:val="26"/>
        </w:rPr>
        <w:t>§4 PHÂN TÍCH CHÍNH</w:t>
      </w:r>
    </w:p>
    <w:p>
      <w:pPr>
        <w:pStyle w:val="ListBullet"/>
        <w:spacing w:before="0" w:after="80" w:lineRule="auto" w:line="360"/>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hồi quy logistic </w:t>
      </w:r>
      <w:r>
        <w:rPr>
          <w:rFonts w:ascii="Times New Roman" w:hAnsi="Times New Roman" w:eastAsia="Times New Roman" w:cs="Times New Roman"/>
          <w:b/>
          <w:i w:val="0"/>
          <w:sz w:val="26"/>
        </w:rPr>
        <w:t>THỨ TỰ</w:t>
      </w:r>
      <w:r>
        <w:rPr>
          <w:rFonts w:ascii="Times New Roman" w:hAnsi="Times New Roman" w:eastAsia="Times New Roman" w:cs="Times New Roman"/>
          <w:b w:val="0"/>
          <w:i w:val="0"/>
          <w:sz w:val="26"/>
        </w:rPr>
        <w:t xml:space="preserve"> (ordinal/proportional odds; `MASS::polr`/`rms::orm`/`ordinal::clm`) trên G1 giữ 5 mức; báo tỷ số chênh chung hiệu chỉnh (cOR) + KTC 95%. Exposure chính `thoigian_cho`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w:t>
      </w:r>
    </w:p>
    <w:p>
      <w:pPr>
        <w:pStyle w:val="ListBullet"/>
        <w:spacing w:before="0" w:after="80" w:lineRule="auto" w:line="360"/>
        <w:jc w:val="both"/>
      </w:pPr>
      <w:r>
        <w:rPr>
          <w:rFonts w:ascii="Times New Roman" w:hAnsi="Times New Roman" w:eastAsia="Times New Roman" w:cs="Times New Roman"/>
          <w:b/>
          <w:i w:val="0"/>
          <w:sz w:val="26"/>
        </w:rPr>
        <w:t>Gom cụm theo bàn khám (bắt buộc, mọi kịch bản):</w:t>
      </w:r>
      <w:r>
        <w:rPr>
          <w:rFonts w:ascii="Times New Roman" w:hAnsi="Times New Roman" w:eastAsia="Times New Roman" w:cs="Times New Roman"/>
          <w:b w:val="0"/>
          <w:i w:val="0"/>
          <w:sz w:val="26"/>
        </w:rPr>
        <w:t xml:space="preserve"> sai số chuẩn robust theo chùm `ma_ban_kham`; số bàn khám &lt; 15 đến mô hình thứ tự hệ số chặn ngẫu nhiên trở thành phân tích CHÍNH; báo ICC cho G1 và từng lĩnh vực A–F.</w:t>
      </w:r>
    </w:p>
    <w:p>
      <w:pPr>
        <w:pStyle w:val="ListBullet"/>
        <w:spacing w:before="0" w:after="80" w:lineRule="auto" w:line="360"/>
        <w:jc w:val="both"/>
      </w:pPr>
      <w:r>
        <w:rPr>
          <w:rFonts w:ascii="Times New Roman" w:hAnsi="Times New Roman" w:eastAsia="Times New Roman" w:cs="Times New Roman"/>
          <w:b/>
          <w:i w:val="0"/>
          <w:sz w:val="26"/>
        </w:rPr>
        <w:t>Trọng số theo thiết kế chọn mẫu (quy tắc định trước, đề cương 4.10):</w:t>
      </w:r>
      <w:r>
        <w:rPr>
          <w:rFonts w:ascii="Times New Roman" w:hAnsi="Times New Roman" w:eastAsia="Times New Roman" w:cs="Times New Roman"/>
          <w:b w:val="0"/>
          <w:i w:val="0"/>
          <w:sz w:val="26"/>
        </w:rPr>
        <w:t xml:space="preserve"> tầng h = ngày trong tuần × khung giờ khám; Nₕ = số lượt khám của tầng trong kỳ thu thập (HIS), nₕ = số phiếu hợp lệ của tầng. Tầng có nₕ &lt; 10 (hoặc trống) được gộp với khung giờ liền kề cùng ngày, chưa đủ thì gộp tiếp với cùng khung giờ của ngày liền kề, TRƯỚC khi tính trọng số. Mẫu phân bổ theo lưu lượng nên tự cân bằng suy ra mặc định KHÔNG trọng số. Quy tắc kích hoạt: có BẤT KỲ tầng nào lệch quá 20% so với tỷ lệ lưu lượng thực, tức |(nₕ/n) ÷ (Nₕ/N) − 1| &gt; 0,20; phép kiểm chỉ dùng nₕ, Nₕ — làm và ghi bảng nₕ · Nₕ · tỷ số TRƯỚC khi xem kết cục. Khi kích hoạt, trọng số hậu phân tầng wₕ = (Nₕ/N) ÷ (nₕ/n) áp như sau:</w:t>
      </w:r>
    </w:p>
    <w:p>
      <w:pPr>
        <w:pStyle w:val="ListBullet"/>
        <w:spacing w:before="0" w:after="80" w:lineRule="auto" w:line="360"/>
        <w:jc w:val="both"/>
      </w:pPr>
      <w:r>
        <w:rPr>
          <w:rFonts w:ascii="Times New Roman" w:hAnsi="Times New Roman" w:eastAsia="Times New Roman" w:cs="Times New Roman"/>
          <w:b/>
          <w:i w:val="0"/>
          <w:sz w:val="26"/>
        </w:rPr>
        <w:t>Mục tiêu 1 (tỷ lệ, phân bố mô tả):</w:t>
      </w:r>
      <w:r>
        <w:rPr>
          <w:rFonts w:ascii="Times New Roman" w:hAnsi="Times New Roman" w:eastAsia="Times New Roman" w:cs="Times New Roman"/>
          <w:b w:val="0"/>
          <w:i w:val="0"/>
          <w:sz w:val="26"/>
        </w:rPr>
        <w:t xml:space="preserve"> bản CÓ trọng số là phân tích CHÍNH — `survey::svydesign(ids = ~ma_ban_kham, data = …)` rồi `postStratify(…, strata = ~tang, population = &lt;Nₕ&gt;)` (Lumley 2004, doi:10.18637/jss.v009.i08; `postStratify` chuẩn hoá Σw = N, ước lượng không đổi so với wₕ chuẩn hoá Σw = n); KTC Wilson trên n_hd với DE từ `deff = "replace"` (§3); bản không trọng số báo song song</w:t>
      </w:r>
    </w:p>
    <w:p>
      <w:pPr>
        <w:pStyle w:val="ListBullet"/>
        <w:spacing w:before="0" w:after="80" w:lineRule="auto" w:line="360"/>
        <w:jc w:val="both"/>
      </w:pPr>
      <w:r>
        <w:rPr>
          <w:rFonts w:ascii="Times New Roman" w:hAnsi="Times New Roman" w:eastAsia="Times New Roman" w:cs="Times New Roman"/>
          <w:b/>
          <w:i w:val="0"/>
          <w:sz w:val="26"/>
        </w:rPr>
        <w:t>Mục tiêu 2 (mô hình chính):</w:t>
      </w:r>
      <w:r>
        <w:rPr>
          <w:rFonts w:ascii="Times New Roman" w:hAnsi="Times New Roman" w:eastAsia="Times New Roman" w:cs="Times New Roman"/>
          <w:b w:val="0"/>
          <w:i w:val="0"/>
          <w:sz w:val="26"/>
        </w:rPr>
        <w:t xml:space="preserve"> giữ KHÔNG trọng số — ngày trong tuần và khung giờ (biến tạo tầng) đã nằm trong tập forced-in nên trọng số không cần cho ước lượng vững của cOR hiệu chỉnh; mô hình CÓ trọng số `survey::svyolr` (cùng thiết kế trên) là phân tích độ nhạy định trước (§9). Chênh lệch lớn giữa hai bản là tín hiệu hiệu ứng thay đổi theo tầng, được bàn luận, không chọn bản «đẹp hơn» (Solon, Haider &amp; Wooldridge 2015, doi:10.3368/jhr.50.2.301)</w:t>
      </w:r>
    </w:p>
    <w:p>
      <w:pPr>
        <w:pStyle w:val="ListBullet"/>
        <w:spacing w:before="0" w:after="80" w:lineRule="auto" w:line="360"/>
        <w:jc w:val="both"/>
      </w:pPr>
      <w:r>
        <w:rPr>
          <w:rFonts w:ascii="Times New Roman" w:hAnsi="Times New Roman" w:eastAsia="Times New Roman" w:cs="Times New Roman"/>
          <w:b w:val="0"/>
          <w:i w:val="0"/>
          <w:sz w:val="26"/>
        </w:rPr>
        <w:t>Thứ tự ưu tiên: các quy tắc về giả định proportional odds và số bàn khám &lt; 15 ở trên áp cho mô hình chính KHÔNG trọng số; `svyolr` chỉ ước lượng mô hình PO nên khi PO bị vi phạm, bản có trọng số vẫn chỉ là độ nhạy và được diễn giải là cOR trung bình hoá</w:t>
      </w:r>
    </w:p>
    <w:p>
      <w:pPr>
        <w:pStyle w:val="ListBullet"/>
        <w:spacing w:before="0" w:after="80" w:lineRule="auto" w:line="360"/>
        <w:jc w:val="both"/>
      </w:pPr>
      <w:r>
        <w:rPr>
          <w:rFonts w:ascii="Times New Roman" w:hAnsi="Times New Roman" w:eastAsia="Times New Roman" w:cs="Times New Roman"/>
          <w:b/>
          <w:i w:val="0"/>
          <w:sz w:val="26"/>
        </w:rPr>
        <w:t>Quần thể:</w:t>
      </w:r>
      <w:r>
        <w:rPr>
          <w:rFonts w:ascii="Times New Roman" w:hAnsi="Times New Roman" w:eastAsia="Times New Roman" w:cs="Times New Roman"/>
          <w:b w:val="0"/>
          <w:i w:val="0"/>
          <w:sz w:val="26"/>
        </w:rPr>
        <w:t xml:space="preserve"> phân tích đầy đủ trên phiếu hợp lệ (`PhieuHopLe`, ba ngưỡng loại ở §1)</w:t>
      </w:r>
    </w:p>
    <w:p>
      <w:pPr>
        <w:pStyle w:val="ListBullet"/>
        <w:spacing w:before="0" w:after="80" w:lineRule="auto" w:line="360"/>
        <w:jc w:val="both"/>
      </w:pPr>
      <w:r>
        <w:rPr>
          <w:rFonts w:ascii="Times New Roman" w:hAnsi="Times New Roman" w:eastAsia="Times New Roman" w:cs="Times New Roman"/>
          <w:b/>
          <w:i w:val="0"/>
          <w:sz w:val="26"/>
        </w:rPr>
        <w:t>Quần thể ước lượng:</w:t>
      </w:r>
      <w:r>
        <w:rPr>
          <w:rFonts w:ascii="Times New Roman" w:hAnsi="Times New Roman" w:eastAsia="Times New Roman" w:cs="Times New Roman"/>
          <w:b w:val="0"/>
          <w:i w:val="0"/>
          <w:sz w:val="26"/>
        </w:rPr>
        <w:t xml:space="preserve"> cOR của thời gian chờ diễn giải cho người bệnh đã khám xong (§1), không cho mọi lượt lấy số; sai lệch chọn lọc do người bỏ về đánh giá ở §9</w:t>
      </w:r>
    </w:p>
    <w:p>
      <w:pPr>
        <w:pStyle w:val="ListBullet"/>
        <w:spacing w:before="0" w:after="80" w:lineRule="auto" w:line="360"/>
        <w:jc w:val="both"/>
      </w:pPr>
      <w:r>
        <w:rPr>
          <w:rFonts w:ascii="Times New Roman" w:hAnsi="Times New Roman" w:eastAsia="Times New Roman" w:cs="Times New Roman"/>
          <w:b/>
          <w:i w:val="0"/>
          <w:sz w:val="26"/>
        </w:rPr>
        <w:t>Giả thuyết kiểm định (Mục tiêu 2):</w:t>
      </w:r>
      <w:r>
        <w:rPr>
          <w:rFonts w:ascii="Times New Roman" w:hAnsi="Times New Roman" w:eastAsia="Times New Roman" w:cs="Times New Roman"/>
          <w:b w:val="0"/>
          <w:i w:val="0"/>
          <w:sz w:val="26"/>
        </w:rPr>
        <w:t xml:space="preserve"> H0: OR chung = 1; H1: OR chung ≠ 1, hai phía, α = 0,05 (mục 2.3 đề cương; §12)</w:t>
      </w:r>
    </w:p>
    <w:p>
      <w:pPr>
        <w:pStyle w:val="ListBullet"/>
        <w:spacing w:before="0" w:after="80" w:lineRule="auto" w:line="360"/>
        <w:jc w:val="both"/>
      </w:pPr>
      <w:r>
        <w:rPr>
          <w:rFonts w:ascii="Times New Roman" w:hAnsi="Times New Roman" w:eastAsia="Times New Roman" w:cs="Times New Roman"/>
          <w:b/>
          <w:i w:val="0"/>
          <w:sz w:val="26"/>
        </w:rPr>
        <w:t>Trình bày:</w:t>
      </w:r>
      <w:r>
        <w:rPr>
          <w:rFonts w:ascii="Times New Roman" w:hAnsi="Times New Roman" w:eastAsia="Times New Roman" w:cs="Times New Roman"/>
          <w:b w:val="0"/>
          <w:i w:val="0"/>
          <w:sz w:val="26"/>
        </w:rPr>
        <w:t xml:space="preserve"> ước lượng + 95%CI; không báo p-value đơn độc; làm tròn theo A.1 đề cương (tỷ lệ 1 chữ số; Likert 2 chữ số; OR/β 2 chữ số; p trị số thực 3 chữ số)</w:t>
      </w:r>
    </w:p>
    <w:p>
      <w:pPr>
        <w:spacing w:before="200" w:after="120" w:lineRule="auto" w:line="312"/>
      </w:pPr>
      <w:r>
        <w:rPr>
          <w:rFonts w:ascii="Times New Roman" w:hAnsi="Times New Roman" w:eastAsia="Times New Roman" w:cs="Times New Roman"/>
          <w:b/>
          <w:i/>
          <w:sz w:val="26"/>
        </w:rPr>
        <w:t>§5 PHÂN TÍCH ĐA BIẾN</w:t>
      </w:r>
    </w:p>
    <w:p>
      <w:pPr>
        <w:spacing w:before="0" w:after="160" w:lineRule="auto" w:line="360"/>
        <w:jc w:val="both"/>
      </w:pPr>
      <w:r>
        <w:rPr>
          <w:rFonts w:ascii="Times New Roman" w:hAnsi="Times New Roman" w:eastAsia="Times New Roman" w:cs="Times New Roman"/>
          <w:b w:val="0"/>
          <w:i w:val="0"/>
          <w:sz w:val="26"/>
        </w:rPr>
        <w:t>Ba nhóm biến đã KHÓA theo lập luận nhân quả trên DAG (Phụ lục D đề cương) — KHÔNG chọn bằng ngưỡng p đơn biến (lý do ở mục 4.10 đề cương):</w:t>
      </w:r>
    </w:p>
    <w:p>
      <w:pPr>
        <w:pStyle w:val="ListBullet"/>
        <w:spacing w:before="0" w:after="8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`thoigian_cho` (phút; nguồn ưu tiên mốc HIS/eHospital theo mục 4.6.3; nguồn dự phòng tự báo cáo phân tích TÁCH BẠCH, không trộn chung một biến).</w:t>
      </w:r>
    </w:p>
    <w:p>
      <w:pPr>
        <w:pStyle w:val="ListBullet"/>
        <w:spacing w:before="0" w:after="80" w:lineRule="auto" w:line="360"/>
        <w:jc w:val="both"/>
      </w:pPr>
      <w:r>
        <w:rPr>
          <w:rFonts w:ascii="Times New Roman" w:hAnsi="Times New Roman" w:eastAsia="Times New Roman" w:cs="Times New Roman"/>
          <w:b/>
          <w:i w:val="0"/>
          <w:sz w:val="26"/>
        </w:rPr>
        <w:t>Biến điều chỉnh bắt buộc (forced-in):</w:t>
      </w:r>
      <w:r>
        <w:rPr>
          <w:rFonts w:ascii="Times New Roman" w:hAnsi="Times New Roman" w:eastAsia="Times New Roman" w:cs="Times New Roman"/>
          <w:b w:val="0"/>
          <w:i w:val="0"/>
          <w:sz w:val="26"/>
        </w:rPr>
        <w:t xml:space="preserve"> `Tuoi` (giữ liên tục), `GioiTinh`, `NoiCuTru`, `CoBHYT`, `LyDoKham`, `khunggio_kham`, `ngay_trong_tuan`, `suckhoe_tudanhgia` và `duoc_dung_bacsi` </w:t>
      </w:r>
      <w:r>
        <w:rPr>
          <w:rFonts w:ascii="Times New Roman" w:hAnsi="Times New Roman" w:eastAsia="Times New Roman" w:cs="Times New Roman"/>
          <w:b w:val="0"/>
          <w:i/>
          <w:sz w:val="26"/>
        </w:rPr>
        <w:t>(PI xác nhận 2026-10-14: Khoa C1a KHÔNG vận hành phân biệt theo chuyên khoa/phòng khám suy ra `chuyenkhoa` loại khỏi tập forced-in, mô hình chính hiệu chỉnh các biến còn lại; mục 4.6.2 đề cương)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Biến thăm dò (exploratory, ấn định trước):</w:t>
      </w:r>
      <w:r>
        <w:rPr>
          <w:rFonts w:ascii="Times New Roman" w:hAnsi="Times New Roman" w:eastAsia="Times New Roman" w:cs="Times New Roman"/>
          <w:b w:val="0"/>
          <w:i w:val="0"/>
          <w:sz w:val="26"/>
        </w:rPr>
        <w:t xml:space="preserve"> `TrinhDoHocVan`, `NgheNghiep`, `ThuNhapHoGD`, `KhoangCachNhaBV`, `PhuongTienDiChuyen`, `NguonThongTinbv`, `so_quay_buoc` (nếu đủ điều kiện), `co_cls`, `kenh_datlich`, `co_goikham`, `rieng_tu`.</w:t>
      </w:r>
    </w:p>
    <w:p>
      <w:pPr>
        <w:pStyle w:val="ListBullet"/>
        <w:spacing w:before="0" w:after="80" w:lineRule="auto" w:line="360"/>
        <w:jc w:val="both"/>
      </w:pPr>
      <w:r>
        <w:rPr>
          <w:rFonts w:ascii="Times New Roman" w:hAnsi="Times New Roman" w:eastAsia="Times New Roman" w:cs="Times New Roman"/>
          <w:b/>
          <w:i w:val="0"/>
          <w:sz w:val="26"/>
        </w:rPr>
        <w:t>Biến trung gian — KHÔNG hiệu chỉnh trong mô hình chính (tránh over-adjustment):</w:t>
      </w:r>
      <w:r>
        <w:rPr>
          <w:rFonts w:ascii="Times New Roman" w:hAnsi="Times New Roman" w:eastAsia="Times New Roman" w:cs="Times New Roman"/>
          <w:b w:val="0"/>
          <w:i w:val="0"/>
          <w:sz w:val="26"/>
        </w:rPr>
        <w:t xml:space="preserve"> `chenh_kyvong` (= `kyvong_thoigiancho` − thời gian chờ thực tế), `xacnhan_kyvong`; phân tích vai trò trung gian là thăm dò định trước, báo cáo riêng.</w:t>
      </w:r>
    </w:p>
    <w:p>
      <w:pPr>
        <w:pStyle w:val="ListBullet"/>
        <w:spacing w:before="0" w:after="80" w:lineRule="auto" w:line="360"/>
        <w:jc w:val="both"/>
      </w:pPr>
      <w:r>
        <w:rPr>
          <w:rFonts w:ascii="Times New Roman" w:hAnsi="Times New Roman" w:eastAsia="Times New Roman" w:cs="Times New Roman"/>
          <w:b/>
          <w:i w:val="0"/>
          <w:sz w:val="26"/>
        </w:rPr>
        <w:t>Biến sau-khám KHÔNG hiệu chỉnh:</w:t>
      </w:r>
      <w:r>
        <w:rPr>
          <w:rFonts w:ascii="Times New Roman" w:hAnsi="Times New Roman" w:eastAsia="Times New Roman" w:cs="Times New Roman"/>
          <w:b w:val="0"/>
          <w:i w:val="0"/>
          <w:sz w:val="26"/>
        </w:rPr>
        <w:t xml:space="preserve"> `co_cls`, `so_quay_buoc` xảy ra sau khi gặp bác sĩ — chỉ dùng mô tả/thăm dò (mục 4.6.2 đề cương).</w:t>
      </w:r>
    </w:p>
    <w:p>
      <w:pPr>
        <w:pStyle w:val="ListBullet"/>
        <w:spacing w:before="0" w:after="80" w:lineRule="auto" w:line="360"/>
        <w:jc w:val="both"/>
      </w:pPr>
      <w:r>
        <w:rPr>
          <w:rFonts w:ascii="Times New Roman" w:hAnsi="Times New Roman" w:eastAsia="Times New Roman" w:cs="Times New Roman"/>
          <w:b/>
          <w:i w:val="0"/>
          <w:sz w:val="26"/>
        </w:rPr>
        <w:t>Phương pháp chọn biến:</w:t>
      </w:r>
      <w:r>
        <w:rPr>
          <w:rFonts w:ascii="Times New Roman" w:hAnsi="Times New Roman" w:eastAsia="Times New Roman" w:cs="Times New Roman"/>
          <w:b w:val="0"/>
          <w:i w:val="0"/>
          <w:sz w:val="26"/>
        </w:rPr>
        <w:t xml:space="preserve"> đưa vào TOÀN BỘ tập forced-in đồng thời (không stepwise, không sàng lọc p đơn biến). Trần số tham số theo cỡ mẫu: n ≥ 104 + p (tuyến tính); ≥ 10 biến cố/tham số (logistic thứ cấp). Không có số hạng tương tác định trước (số hạng thời gian chờ × quân/dân đã gỡ bỏ, mục 4.6.2).</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proportional odds (Brant/log-likelihood theo ranh giới cắt) — vi phạm đến partial proportional odds/generalized ordered logit; đa cộng tuyến VIF/GVIF &gt; 10 đến xử lý; phi tuyến exposure (RCS 3 nút/phân vị); hiệu chuẩn; nhánh tuyến tính nhạy cảm: phần dư + robust HC3 + Cook's distance (không loại tùy tiện); nhánh logistic nhị phân thứ cấp: Box–Tidwell + calibration plot.</w:t>
      </w:r>
    </w:p>
    <w:p>
      <w:pPr>
        <w:spacing w:before="200" w:after="120" w:lineRule="auto" w:line="312"/>
      </w:pPr>
      <w:r>
        <w:rPr>
          <w:rFonts w:ascii="Times New Roman" w:hAnsi="Times New Roman" w:eastAsia="Times New Roman" w:cs="Times New Roman"/>
          <w:b/>
          <w:i/>
          <w:sz w:val="26"/>
        </w:rPr>
        <w:t>§6 DỮ LIỆU THIẾU</w:t>
      </w:r>
    </w:p>
    <w:p>
      <w:pPr>
        <w:pStyle w:val="ListBullet"/>
        <w:spacing w:before="0" w:after="80" w:lineRule="auto" w:line="360"/>
        <w:jc w:val="both"/>
      </w:pPr>
      <w:r>
        <w:rPr>
          <w:rFonts w:ascii="Times New Roman" w:hAnsi="Times New Roman" w:eastAsia="Times New Roman" w:cs="Times New Roman"/>
          <w:b/>
          <w:i w:val="0"/>
          <w:sz w:val="26"/>
        </w:rPr>
        <w:t>Chiến lược (A.3 đề cương):</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w:t>
      </w:r>
    </w:p>
    <w:p>
      <w:pPr>
        <w:pStyle w:val="ListBullet"/>
        <w:spacing w:before="0" w:after="80" w:lineRule="auto" w:line="360"/>
        <w:jc w:val="both"/>
      </w:pPr>
      <w:r>
        <w:rPr>
          <w:rFonts w:ascii="Times New Roman" w:hAnsi="Times New Roman" w:eastAsia="Times New Roman" w:cs="Times New Roman"/>
          <w:b/>
          <w:i w:val="0"/>
          <w:sz w:val="26"/>
        </w:rPr>
        <w:t>Giả định:</w:t>
      </w:r>
      <w:r>
        <w:rPr>
          <w:rFonts w:ascii="Times New Roman" w:hAnsi="Times New Roman" w:eastAsia="Times New Roman" w:cs="Times New Roman"/>
          <w:b w:val="0"/>
          <w:i w:val="0"/>
          <w:sz w:val="26"/>
        </w:rPr>
        <w:t xml:space="preserve"> MAR — đánh giá tính hợp lý theo bối cảnh thu thập; mô tả tỷ lệ + mẫu hình thiếu theo biến, so sánh đặc điểm nhóm có/không thiếu (không thể khẳng định MAR/MNAR chỉ bằng dữ liệu quan sát).</w:t>
      </w:r>
    </w:p>
    <w:p>
      <w:pPr>
        <w:pStyle w:val="ListBullet"/>
        <w:spacing w:before="0" w:after="80" w:lineRule="auto" w:line="360"/>
        <w:jc w:val="both"/>
      </w:pPr>
      <w:r>
        <w:rPr>
          <w:rFonts w:ascii="Times New Roman" w:hAnsi="Times New Roman" w:eastAsia="Times New Roman" w:cs="Times New Roman"/>
          <w:b/>
          <w:i w:val="0"/>
          <w:sz w:val="26"/>
        </w:rPr>
        <w:t>Biến đưa vào mô hình imputation:</w:t>
      </w:r>
      <w:r>
        <w:rPr>
          <w:rFonts w:ascii="Times New Roman" w:hAnsi="Times New Roman" w:eastAsia="Times New Roman" w:cs="Times New Roman"/>
          <w:b w:val="0"/>
          <w:i w:val="0"/>
          <w:sz w:val="26"/>
        </w:rPr>
        <w:t xml:space="preserve"> toàn bộ biến của mô hình phân tích (exposure + tập forced-in ở §5) + kết cục `G1` đưa vào LÀM PREDICTOR (không tự nội suy outcome) + biến phụ trợ liên quan cơ chế thiếu.</w:t>
      </w:r>
    </w:p>
    <w:p>
      <w:pPr>
        <w:pStyle w:val="ListBullet"/>
        <w:spacing w:before="0" w:after="80" w:lineRule="auto" w:line="360"/>
        <w:jc w:val="both"/>
      </w:pPr>
      <w:r>
        <w:rPr>
          <w:rFonts w:ascii="Times New Roman" w:hAnsi="Times New Roman" w:eastAsia="Times New Roman" w:cs="Times New Roman"/>
          <w:b/>
          <w:i w:val="0"/>
          <w:sz w:val="26"/>
        </w:rPr>
        <w:t>Ba mã thiếu tách riêng (mục 4.5.2 đề cương):</w:t>
      </w:r>
      <w:r>
        <w:rPr>
          <w:rFonts w:ascii="Times New Roman" w:hAnsi="Times New Roman" w:eastAsia="Times New Roman" w:cs="Times New Roman"/>
          <w:b w:val="0"/>
          <w:i w:val="0"/>
          <w:sz w:val="26"/>
        </w:rPr>
        <w:t xml:space="preserve"> 7 = không áp dụng (loại cả tử số LẪN mẫu số) · 8 = không biết/không nhớ · 9 = không trả lời (loại tử số, tính là "thiếu"). Điểm lĩnh vực chỉ tính khi ≥ 80% mục ÁP DỤNG có điểm hợp lệ.</w:t>
      </w:r>
    </w:p>
    <w:p>
      <w:pPr>
        <w:pStyle w:val="ListBullet"/>
        <w:spacing w:before="0" w:after="80" w:lineRule="auto" w:line="360"/>
        <w:jc w:val="both"/>
      </w:pPr>
      <w:r>
        <w:rPr>
          <w:rFonts w:ascii="Times New Roman" w:hAnsi="Times New Roman" w:eastAsia="Times New Roman" w:cs="Times New Roman"/>
          <w:b/>
          <w:i w:val="0"/>
          <w:sz w:val="26"/>
        </w:rPr>
        <w:t>Phân tích hoàn chỉnh (complete case):</w:t>
      </w:r>
      <w:r>
        <w:rPr>
          <w:rFonts w:ascii="Times New Roman" w:hAnsi="Times New Roman" w:eastAsia="Times New Roman" w:cs="Times New Roman"/>
          <w:b w:val="0"/>
          <w:i w:val="0"/>
          <w:sz w:val="26"/>
        </w:rPr>
        <w:t xml:space="preserve"> báo cáo song song với MI</w:t>
      </w:r>
    </w:p>
    <w:p>
      <w:pPr>
        <w:spacing w:before="200" w:after="120" w:lineRule="auto" w:line="312"/>
      </w:pPr>
      <w:r>
        <w:rPr>
          <w:rFonts w:ascii="Times New Roman" w:hAnsi="Times New Roman" w:eastAsia="Times New Roman" w:cs="Times New Roman"/>
          <w:b/>
          <w:i/>
          <w:sz w:val="26"/>
        </w:rPr>
        <w:t>§7 PHÂN TÍCH NHÓM NHỎ (Subgroup Analysis)</w:t>
      </w:r>
    </w:p>
    <w:p>
      <w:pPr>
        <w:pStyle w:val="ListBullet"/>
        <w:spacing w:before="0" w:after="80" w:lineRule="auto" w:line="360"/>
        <w:jc w:val="both"/>
      </w:pPr>
      <w:r>
        <w:rPr>
          <w:rFonts w:ascii="Times New Roman" w:hAnsi="Times New Roman" w:eastAsia="Times New Roman" w:cs="Times New Roman"/>
          <w:b/>
          <w:i w:val="0"/>
          <w:sz w:val="26"/>
        </w:rPr>
        <w:t>Nhóm nhỏ tiền định:</w:t>
      </w:r>
      <w:r>
        <w:rPr>
          <w:rFonts w:ascii="Times New Roman" w:hAnsi="Times New Roman" w:eastAsia="Times New Roman" w:cs="Times New Roman"/>
          <w:b w:val="0"/>
          <w:i w:val="0"/>
          <w:sz w:val="26"/>
        </w:rPr>
        <w:t xml:space="preserve"> KHÔNG CÓ ở phiên bản hiện tại (A.4 đề cương) — phân nhóm theo đối tượng quân/dân đã gỡ bỏ vì biến `doituong_qd` không được thu thập (mục 4.6.2). Muốn thêm một phân nhóm định trước, phải bổ sung tại Phụ lục A đề cương KÈM lý do trên DAG, TRƯỚC khi khóa SAP và mở dữ liệu.</w:t>
      </w:r>
    </w:p>
    <w:p>
      <w:pPr>
        <w:pStyle w:val="ListBullet"/>
        <w:spacing w:before="0" w:after="80" w:lineRule="auto" w:line="360"/>
        <w:jc w:val="both"/>
      </w:pPr>
      <w:r>
        <w:rPr>
          <w:rFonts w:ascii="Times New Roman" w:hAnsi="Times New Roman" w:eastAsia="Times New Roman" w:cs="Times New Roman"/>
          <w:b/>
          <w:i w:val="0"/>
          <w:sz w:val="26"/>
        </w:rPr>
        <w:t>Kiểm định tương tác:</w:t>
      </w:r>
      <w:r>
        <w:rPr>
          <w:rFonts w:ascii="Times New Roman" w:hAnsi="Times New Roman" w:eastAsia="Times New Roman" w:cs="Times New Roman"/>
          <w:b w:val="0"/>
          <w:i w:val="0"/>
          <w:sz w:val="26"/>
        </w:rPr>
        <w:t xml:space="preserve"> không có số hạng tương tác định trước; nếu chạy sau này, dùng interaction term và gắn nhãn thăm dò</w:t>
      </w:r>
    </w:p>
    <w:p>
      <w:pPr>
        <w:pStyle w:val="ListBullet"/>
        <w:spacing w:before="0" w:after="80" w:lineRule="auto" w:line="360"/>
        <w:jc w:val="both"/>
      </w:pPr>
      <w:r>
        <w:rPr>
          <w:rFonts w:ascii="Times New Roman" w:hAnsi="Times New Roman" w:eastAsia="Times New Roman" w:cs="Times New Roman"/>
          <w:b/>
          <w:i w:val="0"/>
          <w:sz w:val="26"/>
        </w:rPr>
        <w:t>Cảnh báo:</w:t>
      </w:r>
      <w:r>
        <w:rPr>
          <w:rFonts w:ascii="Times New Roman" w:hAnsi="Times New Roman" w:eastAsia="Times New Roman" w:cs="Times New Roman"/>
          <w:b w:val="0"/>
          <w:i w:val="0"/>
          <w:sz w:val="26"/>
        </w:rPr>
        <w:t xml:space="preserve"> mọi phân tích phân nhóm/tương tác chỉ diễn giải thăm dò (exploratory)</w:t>
      </w:r>
    </w:p>
    <w:p>
      <w:pPr>
        <w:spacing w:before="200" w:after="120" w:lineRule="auto" w:line="312"/>
      </w:pPr>
      <w:r>
        <w:rPr>
          <w:rFonts w:ascii="Times New Roman" w:hAnsi="Times New Roman" w:eastAsia="Times New Roman" w:cs="Times New Roman"/>
          <w:b/>
          <w:i/>
          <w:sz w:val="26"/>
        </w:rPr>
        <w:t>§8 ĐA SO SÁNH</w:t>
      </w:r>
    </w:p>
    <w:p>
      <w:pPr>
        <w:pStyle w:val="ListBullet"/>
        <w:spacing w:before="0" w:after="80" w:lineRule="auto" w:line="360"/>
        <w:jc w:val="both"/>
      </w:pPr>
      <w:r>
        <w:rPr>
          <w:rFonts w:ascii="Times New Roman" w:hAnsi="Times New Roman" w:eastAsia="Times New Roman" w:cs="Times New Roman"/>
          <w:b/>
          <w:i w:val="0"/>
          <w:sz w:val="26"/>
        </w:rPr>
        <w:t>Điều chỉnh:</w:t>
      </w:r>
      <w:r>
        <w:rPr>
          <w:rFonts w:ascii="Times New Roman" w:hAnsi="Times New Roman" w:eastAsia="Times New Roman" w:cs="Times New Roman"/>
          <w:b w:val="0"/>
          <w:i w:val="0"/>
          <w:sz w:val="26"/>
        </w:rPr>
        <w:t xml:space="preserve"> KHÔNG áp FDR/Holm cho bảng đơn biến (Bảng 5.3 — chỉ vai trò mô tả, không phải bước lọc; A.3 đề cương). Kết cục chính duy nhất giữ α = 0,05; kết luận dựa vào mô hình đa biến chính + effect size + KTC 95% (nguyên tắc "cấm p đơn độc", A.1 đề cương).</w:t>
      </w:r>
    </w:p>
    <w:p>
      <w:pPr>
        <w:pStyle w:val="ListBullet"/>
        <w:spacing w:before="0" w:after="80" w:lineRule="auto" w:line="360"/>
        <w:jc w:val="both"/>
      </w:pPr>
      <w:r>
        <w:rPr>
          <w:rFonts w:ascii="Times New Roman" w:hAnsi="Times New Roman" w:eastAsia="Times New Roman" w:cs="Times New Roman"/>
          <w:b/>
          <w:i w:val="0"/>
          <w:sz w:val="26"/>
        </w:rPr>
        <w:t>Kết cục được coi là kết cục chính:</w:t>
      </w:r>
      <w:r>
        <w:rPr>
          <w:rFonts w:ascii="Times New Roman" w:hAnsi="Times New Roman" w:eastAsia="Times New Roman" w:cs="Times New Roman"/>
          <w:b w:val="0"/>
          <w:i w:val="0"/>
          <w:sz w:val="26"/>
        </w:rPr>
        <w:t xml:space="preserve"> chỉ 1 (`G1`)</w:t>
      </w:r>
    </w:p>
    <w:p>
      <w:pPr>
        <w:spacing w:before="200" w:after="120" w:lineRule="auto" w:line="312"/>
      </w:pPr>
      <w:r>
        <w:rPr>
          <w:rFonts w:ascii="Times New Roman" w:hAnsi="Times New Roman" w:eastAsia="Times New Roman" w:cs="Times New Roman"/>
          <w:b/>
          <w:i/>
          <w:sz w:val="26"/>
        </w:rPr>
        <w:t>§9 PHÂN TÍCH ĐỘ NHẠY (A.5 đề cương,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w:t>
      </w:r>
    </w:p>
    <w:p>
      <w:pPr>
        <w:pStyle w:val="ListBullet"/>
        <w:spacing w:before="0" w:after="80" w:lineRule="auto" w:line="360"/>
        <w:jc w:val="both"/>
      </w:pPr>
      <w:r>
        <w:rPr>
          <w:rFonts w:ascii="Times New Roman" w:hAnsi="Times New Roman" w:eastAsia="Times New Roman" w:cs="Times New Roman"/>
          <w:b w:val="0"/>
          <w:i w:val="0"/>
          <w:sz w:val="26"/>
        </w:rPr>
        <w:t>Hồi quy tuyến tính trên G1 coi liên tục, sai số chuẩn robust HC3 — song song mô hình chính, không chi phối kết luận</w:t>
      </w:r>
    </w:p>
    <w:p>
      <w:pPr>
        <w:pStyle w:val="ListBullet"/>
        <w:spacing w:before="0" w:after="80" w:lineRule="auto" w:line="360"/>
        <w:jc w:val="both"/>
      </w:pPr>
      <w:r>
        <w:rPr>
          <w:rFonts w:ascii="Times New Roman" w:hAnsi="Times New Roman" w:eastAsia="Times New Roman" w:cs="Times New Roman"/>
          <w:b w:val="0"/>
          <w:i w:val="0"/>
          <w:sz w:val="26"/>
        </w:rPr>
        <w:t>Partial proportional odds/generalized ordered logit nếu vi phạm proportional odds</w:t>
      </w:r>
    </w:p>
    <w:p>
      <w:pPr>
        <w:pStyle w:val="ListBullet"/>
        <w:spacing w:before="0" w:after="80" w:lineRule="auto" w:line="360"/>
        <w:jc w:val="both"/>
      </w:pPr>
      <w:r>
        <w:rPr>
          <w:rFonts w:ascii="Times New Roman" w:hAnsi="Times New Roman" w:eastAsia="Times New Roman" w:cs="Times New Roman"/>
          <w:b w:val="0"/>
          <w:i w:val="0"/>
          <w:sz w:val="26"/>
        </w:rPr>
        <w:t>Kết cục nhị phân G1 ≥ 4/5 (logistic) song song; logistic thường vs Firth (Firth CHỈ khi separation VÀ đủ thông tin để ước lượng ổn định)</w:t>
      </w:r>
    </w:p>
    <w:p>
      <w:pPr>
        <w:pStyle w:val="ListBullet"/>
        <w:spacing w:before="0" w:after="80" w:lineRule="auto" w:line="360"/>
        <w:jc w:val="both"/>
      </w:pPr>
      <w:r>
        <w:rPr>
          <w:rFonts w:ascii="Times New Roman" w:hAnsi="Times New Roman" w:eastAsia="Times New Roman" w:cs="Times New Roman"/>
          <w:b w:val="0"/>
          <w:i w:val="0"/>
          <w:sz w:val="26"/>
        </w:rPr>
        <w:t>Có/không điểm ảnh hưởng; mô hình đầy đủ vs rút gọn khi số tham số eo hẹp</w:t>
      </w:r>
    </w:p>
    <w:p>
      <w:pPr>
        <w:pStyle w:val="ListBullet"/>
        <w:spacing w:before="0" w:after="80" w:lineRule="auto" w:line="360"/>
        <w:jc w:val="both"/>
      </w:pPr>
      <w:r>
        <w:rPr>
          <w:rFonts w:ascii="Times New Roman" w:hAnsi="Times New Roman" w:eastAsia="Times New Roman" w:cs="Times New Roman"/>
          <w:b/>
          <w:i w:val="0"/>
          <w:sz w:val="26"/>
        </w:rPr>
        <w:t>Loại phiếu có hỗ trợ ghi</w:t>
      </w:r>
      <w:r>
        <w:rPr>
          <w:rFonts w:ascii="Times New Roman" w:hAnsi="Times New Roman" w:eastAsia="Times New Roman" w:cs="Times New Roman"/>
          <w:b w:val="0"/>
          <w:i w:val="0"/>
          <w:sz w:val="26"/>
        </w:rPr>
        <w:t xml:space="preserve"> (`mode_tra_loi` = 2/3), chạy lại trên tập tự điền (`mode_tra_loi` = 1), so sánh chiều và độ lớn cOR</w:t>
      </w:r>
    </w:p>
    <w:p>
      <w:pPr>
        <w:pStyle w:val="ListBullet"/>
        <w:spacing w:before="0" w:after="80" w:lineRule="auto" w:line="360"/>
        <w:jc w:val="both"/>
      </w:pPr>
      <w:r>
        <w:rPr>
          <w:rFonts w:ascii="Times New Roman" w:hAnsi="Times New Roman" w:eastAsia="Times New Roman" w:cs="Times New Roman"/>
          <w:b w:val="0"/>
          <w:i w:val="0"/>
          <w:sz w:val="26"/>
        </w:rPr>
        <w:t>Mô hình thứ tự hệ số chặn ngẫu nhiên theo `ma_ban_kham` (đối chiếu sai số chuẩn chùm)</w:t>
      </w:r>
    </w:p>
    <w:p>
      <w:pPr>
        <w:pStyle w:val="ListBullet"/>
        <w:spacing w:before="0" w:after="80" w:lineRule="auto" w:line="360"/>
        <w:jc w:val="both"/>
      </w:pPr>
      <w:r>
        <w:rPr>
          <w:rFonts w:ascii="Times New Roman" w:hAnsi="Times New Roman" w:eastAsia="Times New Roman" w:cs="Times New Roman"/>
          <w:b w:val="0"/>
          <w:i w:val="0"/>
          <w:sz w:val="26"/>
        </w:rPr>
        <w:t>Có/không trọng số hậu phân tầng (quy tắc §4): Mục tiêu 1 — bản không phải phân tích chính chạy song song; Mục tiêu 2 — mô hình CÓ trọng số `svyolr` khi quy tắc kích hoạt</w:t>
      </w:r>
    </w:p>
    <w:p>
      <w:pPr>
        <w:pStyle w:val="ListBullet"/>
        <w:spacing w:before="0" w:after="80" w:lineRule="auto" w:line="360"/>
        <w:jc w:val="both"/>
      </w:pPr>
      <w:r>
        <w:rPr>
          <w:rFonts w:ascii="Times New Roman" w:hAnsi="Times New Roman" w:eastAsia="Times New Roman" w:cs="Times New Roman"/>
          <w:b w:val="0"/>
          <w:i w:val="0"/>
          <w:sz w:val="26"/>
        </w:rPr>
        <w:t>Ước lượng theo thiết kế (đề cương 4.10, kịch bản 5): chùm `ma_ban_kham` + hậu phân tầng ngày × khung giờ (`postStratify`) — KHÔNG khai `strata =` vì bàn khám không lồng trong tầng (khai `nest = TRUE` tách mỗi bàn thành PSU bàn × tầng, làm sai số chuẩn hẹp giả)</w:t>
      </w:r>
    </w:p>
    <w:p>
      <w:pPr>
        <w:pStyle w:val="ListBullet"/>
        <w:spacing w:before="0" w:after="80" w:lineRule="auto" w:line="360"/>
        <w:jc w:val="both"/>
      </w:pPr>
      <w:r>
        <w:rPr>
          <w:rFonts w:ascii="Times New Roman" w:hAnsi="Times New Roman" w:eastAsia="Times New Roman" w:cs="Times New Roman"/>
          <w:b w:val="0"/>
          <w:i w:val="0"/>
          <w:sz w:val="26"/>
        </w:rPr>
        <w:t>Phi tuyến exposure: restricted cubic spline 3 nút / phân tích theo phân vị thời gian chờ</w:t>
      </w:r>
    </w:p>
    <w:p>
      <w:pPr>
        <w:pStyle w:val="ListBullet"/>
        <w:spacing w:before="0" w:after="80" w:lineRule="auto" w:line="360"/>
        <w:jc w:val="both"/>
      </w:pPr>
      <w:r>
        <w:rPr>
          <w:rFonts w:ascii="Times New Roman" w:hAnsi="Times New Roman" w:eastAsia="Times New Roman" w:cs="Times New Roman"/>
          <w:b w:val="0"/>
          <w:i w:val="0"/>
          <w:sz w:val="26"/>
        </w:rPr>
        <w:t>Quy tắc gộp mức G1 khi lệch trần (mức &lt; 20 quan sát, gộp 1 đến 2 đến 3, mức 5 không gộp, không dưới 3 mức; bảng 5 mức gốc vẫn in đủ)</w:t>
      </w:r>
    </w:p>
    <w:p>
      <w:pPr>
        <w:pStyle w:val="ListBullet"/>
        <w:spacing w:before="0" w:after="80" w:lineRule="auto" w:line="360"/>
        <w:jc w:val="both"/>
      </w:pPr>
      <w:r>
        <w:rPr>
          <w:rFonts w:ascii="Times New Roman" w:hAnsi="Times New Roman" w:eastAsia="Times New Roman" w:cs="Times New Roman"/>
          <w:b/>
          <w:i w:val="0"/>
          <w:sz w:val="26"/>
        </w:rPr>
        <w:t>Phân tích giới hạn cho người bỏ về trước khi khám (định trước, v1.4; DP-G1-1/DP-G1-2 phương án (i)):</w:t>
      </w:r>
      <w:r>
        <w:rPr>
          <w:rFonts w:ascii="Times New Roman" w:hAnsi="Times New Roman" w:eastAsia="Times New Roman" w:cs="Times New Roman"/>
          <w:b w:val="0"/>
          <w:i w:val="0"/>
          <w:sz w:val="26"/>
        </w:rPr>
        <w:t xml:space="preserve"> f = số lượt bỏ về ÷ tổng số lượt lấy số trong kỳ thu thập (HIS, số liệu tổng hợp không định danh; Bảng 5.6 đề cương)</w:t>
      </w:r>
    </w:p>
    <w:p>
      <w:pPr>
        <w:pStyle w:val="ListBullet"/>
        <w:spacing w:before="0" w:after="80" w:lineRule="auto" w:line="360"/>
        <w:jc w:val="both"/>
      </w:pPr>
      <w:r>
        <w:rPr>
          <w:rFonts w:ascii="Times New Roman" w:hAnsi="Times New Roman" w:eastAsia="Times New Roman" w:cs="Times New Roman"/>
          <w:b w:val="0"/>
          <w:i w:val="0"/>
          <w:sz w:val="26"/>
        </w:rPr>
        <w:t xml:space="preserve">Mục tiêu 1: báo khoảng giới hạn của tỷ lệ hài lòng trên toàn bộ lượt lấy số </w:t>
      </w:r>
      <w:r>
        <w:rPr>
          <w:rFonts w:ascii="Times New Roman" w:hAnsi="Times New Roman" w:eastAsia="Times New Roman" w:cs="Times New Roman"/>
          <w:b w:val="0"/>
          <w:i w:val="0"/>
          <w:sz w:val="26"/>
        </w:rPr>
        <w:t>[p̂·(1 − f); p̂·(1 − f) + f]</w:t>
      </w:r>
      <w:r>
        <w:rPr>
          <w:rFonts w:ascii="Times New Roman" w:hAnsi="Times New Roman" w:eastAsia="Times New Roman" w:cs="Times New Roman"/>
          <w:b w:val="0"/>
          <w:i w:val="0"/>
          <w:sz w:val="26"/>
        </w:rPr>
        <w:t xml:space="preserve"> — giới hạn dưới coi mọi người bỏ về là chưa hài lòng, giới hạn trên coi là hài lòng; p̂ là tỷ lệ chính (§3); báo kèm, không thay ước lượng chính</w:t>
      </w:r>
    </w:p>
    <w:p>
      <w:pPr>
        <w:pStyle w:val="ListBullet"/>
        <w:spacing w:before="0" w:after="80" w:lineRule="auto" w:line="360"/>
        <w:jc w:val="both"/>
      </w:pPr>
      <w:r>
        <w:rPr>
          <w:rFonts w:ascii="Times New Roman" w:hAnsi="Times New Roman" w:eastAsia="Times New Roman" w:cs="Times New Roman"/>
          <w:b w:val="0"/>
          <w:i w:val="0"/>
          <w:sz w:val="26"/>
        </w:rPr>
        <w:t xml:space="preserve">Mục tiêu 2: so sánh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thời gian chờ của nhóm bỏ về với nhóm được khám — mô tả (HIS chỉ cung cấp số liệu tổng hợp của nhóm bỏ về, không kiểm định); nhóm bỏ về chờ lâu hơn rõ suy ra bàn luận khả năng cOR của mô hình chính bị kéo về 1</w:t>
      </w:r>
    </w:p>
    <w:p>
      <w:pPr>
        <w:spacing w:before="200" w:after="120" w:lineRule="auto" w:line="312"/>
      </w:pPr>
      <w:r>
        <w:rPr>
          <w:rFonts w:ascii="Times New Roman" w:hAnsi="Times New Roman" w:eastAsia="Times New Roman" w:cs="Times New Roman"/>
          <w:b/>
          <w:i/>
          <w:sz w:val="26"/>
        </w:rPr>
        <w:t>§10 PHẦN MỀM + SEED</w:t>
      </w:r>
    </w:p>
    <w:p>
      <w:pPr>
        <w:pStyle w:val="ListBullet"/>
        <w:spacing w:before="0" w:after="80" w:lineRule="auto" w:line="360"/>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 4.3 (đã khóa tại mục 4.10 đề cương)</w:t>
      </w:r>
    </w:p>
    <w:p>
      <w:pPr>
        <w:pStyle w:val="ListBullet"/>
        <w:spacing w:before="0" w:after="80" w:lineRule="auto" w:line="360"/>
        <w:jc w:val="both"/>
      </w:pPr>
      <w:r>
        <w:rPr>
          <w:rFonts w:ascii="Times New Roman" w:hAnsi="Times New Roman" w:eastAsia="Times New Roman" w:cs="Times New Roman"/>
          <w:b/>
          <w:i w:val="0"/>
          <w:sz w:val="26"/>
        </w:rPr>
        <w:t>Packages:</w:t>
      </w:r>
      <w:r>
        <w:rPr>
          <w:rFonts w:ascii="Times New Roman" w:hAnsi="Times New Roman" w:eastAsia="Times New Roman" w:cs="Times New Roman"/>
          <w:b w:val="0"/>
          <w:i w:val="0"/>
          <w:sz w:val="26"/>
        </w:rPr>
        <w:t xml:space="preserve"> `stats`, `car`, `rms`, `logistf`, `mice` (mô hình phụ trợ); `MASS::polr` / `rms::orm` / `ordinal::clm` (mô hình chính — logistic thứ tự); `brant`, `VGAM`, `ordinal` (kiểm định &amp; mở rộng proportional odds); `sandwich` + `lmtest` (sai số chuẩn vững theo chùm `vcovCL`); `survey` ≥ 4.5 (DE/n hiệu dụng `deff = "replace"`, hậu phân tầng `postStratify`, `svyolr`; phiên bản chính xác ghi bằng `sessionInfo()` khi chạy)</w:t>
      </w:r>
    </w:p>
    <w:p>
      <w:pPr>
        <w:pStyle w:val="ListBullet"/>
        <w:spacing w:before="0" w:after="80" w:lineRule="auto" w:line="360"/>
        <w:jc w:val="both"/>
      </w:pPr>
      <w:r>
        <w:rPr>
          <w:rFonts w:ascii="Times New Roman" w:hAnsi="Times New Roman" w:eastAsia="Times New Roman" w:cs="Times New Roman"/>
          <w:b/>
          <w:i w:val="0"/>
          <w:sz w:val="26"/>
        </w:rPr>
        <w:t>Random seed:</w:t>
      </w:r>
      <w:r>
        <w:rPr>
          <w:rFonts w:ascii="Times New Roman" w:hAnsi="Times New Roman" w:eastAsia="Times New Roman" w:cs="Times New Roman"/>
          <w:b w:val="0"/>
          <w:i w:val="0"/>
          <w:sz w:val="26"/>
        </w:rPr>
        <w:t xml:space="preserve"> `set.seed(20260830)` — giá trị ĐỀ XUẤT của bản nháp, dùng chung cho MICE/bootstrap/chia đôi mẫu EFA-CFA; chủ nhiệm/nhà thống kê xác nhận hoặc thay giá trị khi ký (A.6 mục 12 đề cương)</w:t>
      </w:r>
    </w:p>
    <w:p>
      <w:pPr>
        <w:spacing w:before="200" w:after="120" w:lineRule="auto" w:line="312"/>
      </w:pPr>
      <w:r>
        <w:rPr>
          <w:rFonts w:ascii="Times New Roman" w:hAnsi="Times New Roman" w:eastAsia="Times New Roman" w:cs="Times New Roman"/>
          <w:b/>
          <w:i/>
          <w:sz w:val="26"/>
        </w:rPr>
        <w:t>§11 DUMMY TABLES (Khung bảng kết quả)</w:t>
      </w:r>
    </w:p>
    <w:p>
      <w:pPr>
        <w:spacing w:before="0" w:after="160" w:lineRule="auto" w:line="360"/>
        <w:jc w:val="both"/>
      </w:pPr>
      <w:r>
        <w:rPr>
          <w:rFonts w:ascii="Times New Roman" w:hAnsi="Times New Roman" w:eastAsia="Times New Roman" w:cs="Times New Roman"/>
          <w:b/>
          <w:i w:val="0"/>
          <w:sz w:val="26"/>
        </w:rPr>
        <w:t>Bảng 1, Đặc điểm nền (khung — bản đầy đủ là Bảng 5.1 đề cương, n = 1000, một mẫu không chia nhóm):</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 TB ± 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nữ,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 thành thị,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BHYT còn hiệu lực,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(4 nhóm + khác),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(4 khung),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đánh giá sức khỏe (5 mức),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Được khám đúng bác sĩ đã yêu cầu, n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Thời gian chờ khám (phút), trung vị </w:t>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___ </w:t>
            </w:r>
            <w:r>
              <w:rPr>
                <w:rFonts w:ascii="Times New Roman" w:hAnsi="Times New Roman" w:eastAsia="Times New Roman" w:cs="Times New Roman"/>
                <w:b w:val="0"/>
                <w:i w:val="0"/>
                <w:sz w:val="22"/>
              </w:rPr>
              <w:t>[___–___]</w:t>
            </w:r>
          </w:p>
        </w:tc>
      </w:tr>
    </w:tbl>
    <w:p/>
    <w:p>
      <w:pPr>
        <w:spacing w:before="0" w:after="160" w:lineRule="auto" w:line="360"/>
        <w:jc w:val="both"/>
      </w:pPr>
      <w:r>
        <w:rPr>
          <w:rFonts w:ascii="Times New Roman" w:hAnsi="Times New Roman" w:eastAsia="Times New Roman" w:cs="Times New Roman"/>
          <w:b/>
          <w:i w:val="0"/>
          <w:sz w:val="26"/>
        </w:rPr>
        <w:t>Bảng 2, Kết cục chính (khung — bản đầy đủ là Bảng 5.2/5.4 đề cương):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95%CI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G1 theo 5 mức, n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hài lòng chung (G1 ≥ 4/5), %</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 (Wilson, n hiệu dụng)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thời gian chờ mỗi 15 phút (mô hình chính, hiệu chỉnh đủ tập forced-in)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w:t>
            </w:r>
          </w:p>
        </w:tc>
      </w:tr>
    </w:tbl>
    <w:p/>
    <w:p>
      <w:pPr>
        <w:spacing w:before="0" w:after="160" w:lineRule="auto" w:line="360"/>
        <w:jc w:val="both"/>
      </w:pPr>
      <w:r>
        <w:rPr>
          <w:rFonts w:ascii="Times New Roman" w:hAnsi="Times New Roman" w:eastAsia="Times New Roman" w:cs="Times New Roman"/>
          <w:b/>
          <w:i w:val="0"/>
          <w:sz w:val="26"/>
        </w:rPr>
        <w:t>Bảng 2b, Gom cụm và trọng số của tỷ lệ hài lòng chung (§3, §4):</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Chỉ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bàn khám K; CV cỡ chùm thực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ICC thực tế; DE theo ICC (Eldridge)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 thiết kế (tuyến tính hoá, chặn dưới 1); n hiệu dụng (đã hiệu chỉnh bậc tự do)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 Wilson giả định độc lập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trọng số §4 kích hoạt? (tầng lệch lớn nhất, %)</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có trọng số · không trọng số, KTC 95% Wilson n hiệu dụng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(___–___) · ___ (___–___)</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thời gian chờ có trọng số `svyolr` (độ nhạy)</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___ (___–___)</w:t>
            </w:r>
          </w:p>
        </w:tc>
      </w:tr>
    </w:tbl>
    <w:p/>
    <w:p>
      <w:pPr>
        <w:spacing w:before="200" w:after="120" w:lineRule="auto" w:line="312"/>
      </w:pPr>
      <w:r>
        <w:rPr>
          <w:rFonts w:ascii="Times New Roman" w:hAnsi="Times New Roman" w:eastAsia="Times New Roman" w:cs="Times New Roman"/>
          <w:b/>
          <w:i/>
          <w:sz w:val="26"/>
        </w:rPr>
        <w:t>§12 ALPHA + ĐỘ CHÍNH XÁC (cỡ mẫu theo sai số cho phép)</w:t>
      </w:r>
    </w:p>
    <w:p>
      <w:pPr>
        <w:pStyle w:val="ListBullet"/>
        <w:spacing w:before="0" w:after="80" w:lineRule="auto" w:line="360"/>
        <w:jc w:val="both"/>
      </w:pPr>
      <w:r>
        <w:rPr>
          <w:rFonts w:ascii="Times New Roman" w:hAnsi="Times New Roman" w:eastAsia="Times New Roman" w:cs="Times New Roman"/>
          <w:b/>
          <w:i w:val="0"/>
          <w:sz w:val="26"/>
        </w:rPr>
        <w:t>Alpha (two-sided):</w:t>
      </w:r>
      <w:r>
        <w:rPr>
          <w:rFonts w:ascii="Times New Roman" w:hAnsi="Times New Roman" w:eastAsia="Times New Roman" w:cs="Times New Roman"/>
          <w:b w:val="0"/>
          <w:i w:val="0"/>
          <w:sz w:val="26"/>
        </w:rPr>
        <w:t xml:space="preserve"> 0.05 — độ tin cậy 95%</w:t>
      </w:r>
    </w:p>
    <w:p>
      <w:pPr>
        <w:pStyle w:val="ListBullet"/>
        <w:spacing w:before="0" w:after="80" w:lineRule="auto" w:line="360"/>
        <w:jc w:val="both"/>
      </w:pPr>
      <w:r>
        <w:rPr>
          <w:rFonts w:ascii="Times New Roman" w:hAnsi="Times New Roman" w:eastAsia="Times New Roman" w:cs="Times New Roman"/>
          <w:b/>
          <w:i w:val="0"/>
          <w:sz w:val="26"/>
        </w:rPr>
        <w:t>Tỷ lệ ước lượng (p):</w:t>
      </w:r>
      <w:r>
        <w:rPr>
          <w:rFonts w:ascii="Times New Roman" w:hAnsi="Times New Roman" w:eastAsia="Times New Roman" w:cs="Times New Roman"/>
          <w:b w:val="0"/>
          <w:i w:val="0"/>
          <w:sz w:val="26"/>
        </w:rPr>
        <w:t xml:space="preserve"> 0.5</w:t>
      </w:r>
    </w:p>
    <w:p>
      <w:pPr>
        <w:pStyle w:val="ListBullet"/>
        <w:spacing w:before="0" w:after="80" w:lineRule="auto" w:line="360"/>
        <w:jc w:val="both"/>
      </w:pPr>
      <w:r>
        <w:rPr>
          <w:rFonts w:ascii="Times New Roman" w:hAnsi="Times New Roman" w:eastAsia="Times New Roman" w:cs="Times New Roman"/>
          <w:b/>
          <w:i w:val="0"/>
          <w:sz w:val="26"/>
        </w:rPr>
        <w:t>Sai số tuyệt đối cho phép (d):</w:t>
      </w:r>
      <w:r>
        <w:rPr>
          <w:rFonts w:ascii="Times New Roman" w:hAnsi="Times New Roman" w:eastAsia="Times New Roman" w:cs="Times New Roman"/>
          <w:b w:val="0"/>
          <w:i w:val="0"/>
          <w:sz w:val="26"/>
        </w:rPr>
        <w:t xml:space="preserve"> ±0.05</w:t>
      </w:r>
    </w:p>
    <w:p>
      <w:pPr>
        <w:pStyle w:val="ListBullet"/>
        <w:spacing w:before="0" w:after="80" w:lineRule="auto" w:line="360"/>
        <w:jc w:val="both"/>
      </w:pPr>
      <w:r>
        <w:rPr>
          <w:rFonts w:ascii="Times New Roman" w:hAnsi="Times New Roman" w:eastAsia="Times New Roman" w:cs="Times New Roman"/>
          <w:b/>
          <w:i w:val="0"/>
          <w:sz w:val="26"/>
        </w:rPr>
        <w:t>Cỡ mẫu:</w:t>
      </w:r>
      <w:r>
        <w:rPr>
          <w:rFonts w:ascii="Times New Roman" w:hAnsi="Times New Roman" w:eastAsia="Times New Roman" w:cs="Times New Roman"/>
          <w:b w:val="0"/>
          <w:i w:val="0"/>
          <w:sz w:val="26"/>
        </w:rPr>
        <w:t xml:space="preserve"> N = 1000</w:t>
      </w:r>
    </w:p>
    <w:p>
      <w:pPr>
        <w:pStyle w:val="ListBullet"/>
        <w:spacing w:before="0" w:after="80" w:lineRule="auto" w:line="360"/>
        <w:jc w:val="both"/>
      </w:pPr>
      <w:r>
        <w:rPr>
          <w:rFonts w:ascii="Times New Roman" w:hAnsi="Times New Roman" w:eastAsia="Times New Roman" w:cs="Times New Roman"/>
          <w:b/>
          <w:i w:val="0"/>
          <w:sz w:val="26"/>
        </w:rPr>
        <w:t>Power:</w:t>
      </w:r>
      <w:r>
        <w:rPr>
          <w:rFonts w:ascii="Times New Roman" w:hAnsi="Times New Roman" w:eastAsia="Times New Roman" w:cs="Times New Roman"/>
          <w:b w:val="0"/>
          <w:i w:val="0"/>
          <w:sz w:val="26"/>
        </w:rPr>
        <w:t xml:space="preserve"> kết cục chính không dùng — cỡ mẫu theo độ chính xác của ước lượng, không kiểm định giả thuyết; mục tiêu phụ xem dòng «Lực cho mục tiêu phụ»</w:t>
      </w:r>
    </w:p>
    <w:p>
      <w:pPr>
        <w:pStyle w:val="ListBullet"/>
        <w:spacing w:before="0" w:after="80" w:lineRule="auto" w:line="360"/>
        <w:jc w:val="both"/>
      </w:pPr>
      <w:r>
        <w:rPr>
          <w:rFonts w:ascii="Times New Roman" w:hAnsi="Times New Roman" w:eastAsia="Times New Roman" w:cs="Times New Roman"/>
          <w:b/>
          <w:i w:val="0"/>
          <w:sz w:val="26"/>
        </w:rPr>
        <w:t>Giả thuyết mục tiêu phụ (định trước, gate_params.G0.hypothesis_secondary):</w:t>
      </w:r>
      <w:r>
        <w:rPr>
          <w:rFonts w:ascii="Times New Roman" w:hAnsi="Times New Roman" w:eastAsia="Times New Roman" w:cs="Times New Roman"/>
          <w:b w:val="0"/>
          <w:i w:val="0"/>
          <w:sz w:val="26"/>
        </w:rPr>
        <w:t xml:space="preserve"> MT2: H0: OR chung = 1; H1: OR chung ≠ 1, hai phía, α = 0,05; mô hình logistic thứ tự là mô hình chính; lực theo Whitehead ở n hiệu dụng khoảng 612 (850 phiếu phân tích ÷ DE 1,39, CV cỡ chùm 0,14; độ nhạy CV 1,0: khoảng 478)</w:t>
      </w:r>
    </w:p>
    <w:p>
      <w:pPr>
        <w:pStyle w:val="ListBullet"/>
        <w:spacing w:before="0" w:after="80" w:lineRule="auto" w:line="360"/>
        <w:jc w:val="both"/>
      </w:pPr>
      <w:r>
        <w:rPr>
          <w:rFonts w:ascii="Times New Roman" w:hAnsi="Times New Roman" w:eastAsia="Times New Roman" w:cs="Times New Roman"/>
          <w:b/>
          <w:i w:val="0"/>
          <w:sz w:val="26"/>
        </w:rPr>
        <w:t>Lực cho mục tiêu phụ:</w:t>
      </w:r>
      <w:r>
        <w:rPr>
          <w:rFonts w:ascii="Times New Roman" w:hAnsi="Times New Roman" w:eastAsia="Times New Roman" w:cs="Times New Roman"/>
          <w:b w:val="0"/>
          <w:i w:val="0"/>
          <w:sz w:val="26"/>
        </w:rPr>
        <w:t xml:space="preserve"> Mục tiêu 2 (hồi quy logistic thứ tự (tỷ số chênh tương xứng) — Whitehead 1993): với N = 1000, α = 0.05 hai phía, lực 80%, OR nhỏ nhất phát hiện được cho mỗi 15 phút thời gian chờ là 1.09–1.20 (chiều giảm 0.84–0.92) ở n hiệu dụng ≈ 612 (sau 150 phiếu dự phòng hỏng, ÷ DE 1.39); chưa gom cụm 1.07–1.15. Giả định phân bố kết cục, ĐLC phơi nhiễm và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tính lại khi có số liệu khảo sát thử và HIS (G3 A4 PHẦN 2c); độ nhạy CV 1,0 (DE 1.78, n hiệu dụng ≈ 478): 1.10–1.23 (chiều giảm 0.82–0.91)</w:t>
      </w:r>
    </w:p>
    <w:p>
      <w:pPr>
        <w:pStyle w:val="ListBullet"/>
        <w:spacing w:before="0" w:after="80" w:lineRule="auto" w:line="360"/>
        <w:jc w:val="both"/>
      </w:pPr>
      <w:r>
        <w:rPr>
          <w:rFonts w:ascii="Times New Roman" w:hAnsi="Times New Roman" w:eastAsia="Times New Roman" w:cs="Times New Roman"/>
          <w:b/>
          <w:i w:val="0"/>
          <w:sz w:val="26"/>
        </w:rPr>
        <w:t>Định nghĩa N cho dòng lực ở trên:</w:t>
      </w:r>
      <w:r>
        <w:rPr>
          <w:rFonts w:ascii="Times New Roman" w:hAnsi="Times New Roman" w:eastAsia="Times New Roman" w:cs="Times New Roman"/>
          <w:b w:val="0"/>
          <w:i w:val="0"/>
          <w:sz w:val="26"/>
        </w:rPr>
        <w:t xml:space="preserve"> N = 1.000 phiếu hợp lệ (§1); dòng lực tính THẬN TRỌNG như thể chỉ 850 phiếu phân tích được (giả định thêm 15% phiếu hỏng/thiếu biến trong 1.000 phiếu). Đủ 1.000 phiếu hợp lệ thì n hiệu dụng ≈ 720 (1.000 ÷ DE 1,39) và lực cao hơn.</w:t>
      </w:r>
    </w:p>
    <w:p>
      <w:pPr>
        <w:pStyle w:val="ListBullet"/>
        <w:spacing w:before="0" w:after="80" w:lineRule="auto" w:line="360"/>
        <w:jc w:val="both"/>
      </w:pPr>
      <w:r>
        <w:rPr>
          <w:rFonts w:ascii="Times New Roman" w:hAnsi="Times New Roman" w:eastAsia="Times New Roman" w:cs="Times New Roman"/>
          <w:b/>
          <w:i w:val="0"/>
          <w:sz w:val="26"/>
        </w:rPr>
        <w:t>Tỷ lệ bỏ cuộc dự kiến:</w:t>
      </w:r>
      <w:r>
        <w:rPr>
          <w:rFonts w:ascii="Times New Roman" w:hAnsi="Times New Roman" w:eastAsia="Times New Roman" w:cs="Times New Roman"/>
          <w:b w:val="0"/>
          <w:i w:val="0"/>
          <w:sz w:val="26"/>
        </w:rPr>
        <w:t xml:space="preserve"> 0.15</w:t>
      </w:r>
    </w:p>
    <w:p>
      <w:pPr>
        <w:pStyle w:val="ListBullet"/>
        <w:spacing w:before="0" w:after="80" w:lineRule="auto" w:line="360"/>
        <w:jc w:val="both"/>
      </w:pPr>
      <w:r>
        <w:rPr>
          <w:rFonts w:ascii="Times New Roman" w:hAnsi="Times New Roman" w:eastAsia="Times New Roman" w:cs="Times New Roman"/>
          <w:b/>
          <w:i w:val="0"/>
          <w:sz w:val="26"/>
        </w:rPr>
        <w:t>Hiệu ứng thiết kế (DE):</w:t>
      </w:r>
      <w:r>
        <w:rPr>
          <w:rFonts w:ascii="Times New Roman" w:hAnsi="Times New Roman" w:eastAsia="Times New Roman" w:cs="Times New Roman"/>
          <w:b w:val="0"/>
          <w:i w:val="0"/>
          <w:sz w:val="26"/>
        </w:rPr>
        <w:t xml:space="preserve"> 1.38784 — cỡ cụm không đều, DE = 1 + ((CV</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+ 1)·m − 1)·ICC (Eldridge, Ashby &amp; Kerry 2006, doi:10.1093/ije/dyl129); độ nhạy CV 1,0: DE 1,78</w:t>
      </w:r>
    </w:p>
    <w:p>
      <w:pPr>
        <w:pStyle w:val="ListBullet"/>
        <w:spacing w:before="0" w:after="80" w:lineRule="auto" w:line="360"/>
        <w:jc w:val="both"/>
      </w:pPr>
      <w:r>
        <w:rPr>
          <w:rFonts w:ascii="Times New Roman" w:hAnsi="Times New Roman" w:eastAsia="Times New Roman" w:cs="Times New Roman"/>
          <w:b/>
          <w:i w:val="0"/>
          <w:sz w:val="26"/>
        </w:rPr>
        <w:t>ICC:</w:t>
      </w:r>
      <w:r>
        <w:rPr>
          <w:rFonts w:ascii="Times New Roman" w:hAnsi="Times New Roman" w:eastAsia="Times New Roman" w:cs="Times New Roman"/>
          <w:b w:val="0"/>
          <w:i w:val="0"/>
          <w:sz w:val="26"/>
        </w:rPr>
        <w:t xml:space="preserve"> 0.02</w:t>
      </w:r>
    </w:p>
    <w:p>
      <w:pPr>
        <w:pStyle w:val="ListBullet"/>
        <w:spacing w:before="0" w:after="80" w:lineRule="auto" w:line="360"/>
        <w:jc w:val="both"/>
      </w:pPr>
      <w:r>
        <w:rPr>
          <w:rFonts w:ascii="Times New Roman" w:hAnsi="Times New Roman" w:eastAsia="Times New Roman" w:cs="Times New Roman"/>
          <w:b/>
          <w:i w:val="0"/>
          <w:sz w:val="26"/>
        </w:rPr>
        <w:t>Cỡ cụm trung bình (m):</w:t>
      </w:r>
      <w:r>
        <w:rPr>
          <w:rFonts w:ascii="Times New Roman" w:hAnsi="Times New Roman" w:eastAsia="Times New Roman" w:cs="Times New Roman"/>
          <w:b w:val="0"/>
          <w:i w:val="0"/>
          <w:sz w:val="26"/>
        </w:rPr>
        <w:t xml:space="preserve"> 20</w:t>
      </w:r>
    </w:p>
    <w:p>
      <w:pPr>
        <w:pStyle w:val="ListBullet"/>
        <w:spacing w:before="0" w:after="80" w:lineRule="auto" w:line="360"/>
        <w:jc w:val="both"/>
      </w:pPr>
      <w:r>
        <w:rPr>
          <w:rFonts w:ascii="Times New Roman" w:hAnsi="Times New Roman" w:eastAsia="Times New Roman" w:cs="Times New Roman"/>
          <w:b/>
          <w:i w:val="0"/>
          <w:sz w:val="26"/>
        </w:rPr>
        <w:t>Hệ số biến thiên cỡ cụm (CV):</w:t>
      </w:r>
      <w:r>
        <w:rPr>
          <w:rFonts w:ascii="Times New Roman" w:hAnsi="Times New Roman" w:eastAsia="Times New Roman" w:cs="Times New Roman"/>
          <w:b w:val="0"/>
          <w:i w:val="0"/>
          <w:sz w:val="26"/>
        </w:rPr>
        <w:t xml:space="preserve"> 0.14 — ước của chủ nhiệm 25/10/2026 (60–100 lượt/bàn/ngày, coi phân bố đều suy ra CV ≈ 0,14; bác sĩ vai thống kê viên chọn phương án A); CV 1,0 giữ làm phân tích độ nhạy; đối chiếu CV thật từ HIS theo bàn trước khi thu mẫu (cập nhật theo thủ tục sửa đổi nếu khác)</w:t>
      </w:r>
    </w:p>
    <w:p>
      <w:pPr>
        <w:pStyle w:val="ListBullet"/>
        <w:spacing w:before="0" w:after="80" w:lineRule="auto" w:line="360"/>
        <w:jc w:val="both"/>
      </w:pPr>
      <w:r>
        <w:rPr>
          <w:rFonts w:ascii="Times New Roman" w:hAnsi="Times New Roman" w:eastAsia="Times New Roman" w:cs="Times New Roman"/>
          <w:b/>
          <w:i w:val="0"/>
          <w:sz w:val="26"/>
        </w:rPr>
        <w:t>N tối thiểu theo thống kê (G3):</w:t>
      </w:r>
      <w:r>
        <w:rPr>
          <w:rFonts w:ascii="Times New Roman" w:hAnsi="Times New Roman" w:eastAsia="Times New Roman" w:cs="Times New Roman"/>
          <w:b w:val="0"/>
          <w:i w:val="0"/>
          <w:sz w:val="26"/>
        </w:rPr>
        <w:t xml:space="preserve"> 630 (đã cộng 15% không trả lời; độ nhạy CV 1,0: 808) ≤ N kế hoạch 1000</w:t>
      </w:r>
    </w:p>
    <w:p>
      <w:pPr>
        <w:spacing w:before="280" w:after="160" w:lineRule="auto" w:line="312"/>
      </w:pPr>
      <w:r>
        <w:rPr>
          <w:rFonts w:ascii="Times New Roman" w:hAnsi="Times New Roman" w:eastAsia="Times New Roman" w:cs="Times New Roman"/>
          <w:b/>
          <w:i w:val="0"/>
          <w:sz w:val="28"/>
        </w:rPr>
        <w:t>PHẦN 4, THAY ĐỔI SAU KHI KHÓA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 thay đổi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duyệt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1.3 đến 1.4: CV cỡ chùm 1,0 đến 0,14 (DE 1,39, N tối thiểu 630; CV 1,0 giữ làm độ nhạy); quần thể ước lượng = người đã khám xong; thêm phân tích giới hạn định trước cho người bỏ về (§9); ghi giả thuyết mục tiêu phụ MT2 (§12); §1 tách luật loại phiếu `PhieuHopLe` khỏi tiêu chí loại người, đúng mục 4.3.2 đề cương; §1/§12 ghi một định nghĩa N (phiếu hợp lệ). Kết cục chính, mô hình chính, ngưỡng hài lòng KHÔNG đổi. Thực hiện TRƯỚC khi có bất kỳ số liệu nào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AMENDMENT (tiền định — chưa xem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của bác sĩ 25/10/2026 (hội đồng G1); chờ thống kê viên ký lại G4</w:t>
            </w:r>
          </w:p>
        </w:tc>
      </w:tr>
    </w:tbl>
    <w:p/>
    <w:p>
      <w:pPr>
        <w:spacing w:before="120" w:after="200" w:lineRule="auto" w:line="312"/>
        <w:jc w:val="both"/>
        <w:ind w:left="567" w:right="567"/>
      </w:pPr>
      <w:r>
        <w:rPr>
          <w:rFonts w:ascii="Times New Roman" w:hAnsi="Times New Roman" w:eastAsia="Times New Roman" w:cs="Times New Roman"/>
          <w:b/>
          <w:i/>
          <w:sz w:val="22"/>
        </w:rPr>
        <w:t>Quy tắc:</w:t>
      </w:r>
      <w:r>
        <w:rPr>
          <w:rFonts w:ascii="Times New Roman" w:hAnsi="Times New Roman" w:eastAsia="Times New Roman" w:cs="Times New Roman"/>
          <w:b w:val="0"/>
          <w:i/>
          <w:sz w:val="22"/>
        </w:rPr>
        <w:t xml:space="preserve"> Mọi thay đổi sau khi ký đến phân loại TIỀN ĐỊNH / THĂM DÒ / SAP AMENDMENT.</w:t>
      </w:r>
    </w:p>
    <w:p>
      <w:pPr>
        <w:spacing w:before="120" w:after="200" w:lineRule="auto" w:line="312"/>
        <w:jc w:val="both"/>
        <w:ind w:left="567" w:right="567"/>
      </w:pPr>
      <w:r>
        <w:rPr>
          <w:rFonts w:ascii="Times New Roman" w:hAnsi="Times New Roman" w:eastAsia="Times New Roman" w:cs="Times New Roman"/>
          <w:b w:val="0"/>
          <w:i/>
          <w:sz w:val="22"/>
        </w:rPr>
        <w:t>Không được thay đổi kết cục chính hoặc mô hình chính sau khi xem dữ liệu.</w:t>
      </w:r>
    </w:p>
    <w:p>
      <w:pPr>
        <w:spacing w:before="280" w:after="160" w:lineRule="auto" w:line="312"/>
      </w:pPr>
      <w:r>
        <w:rPr>
          <w:rFonts w:ascii="Times New Roman" w:hAnsi="Times New Roman" w:eastAsia="Times New Roman" w:cs="Times New Roman"/>
          <w:b/>
          <w:i w:val="0"/>
          <w:sz w:val="28"/>
        </w:rPr>
        <w:t>PHẦN 5, SAP LOCK CERTIFICATE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SAP LOCK CERTIFICATE, PHIÊN BẢN 1.4</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Đề tài : hai-long-benh-nhan-C1a-BVQY175</w:t>
      </w:r>
    </w:p>
    <w:p>
      <w:pPr>
        <w:spacing w:before="0" w:after="160" w:lineRule="auto" w:line="360"/>
        <w:jc w:val="both"/>
      </w:pPr>
      <w:r>
        <w:rPr>
          <w:rFonts w:ascii="Times New Roman" w:hAnsi="Times New Roman" w:eastAsia="Times New Roman" w:cs="Times New Roman"/>
          <w:b w:val="0"/>
          <w:i w:val="0"/>
          <w:sz w:val="26"/>
        </w:rPr>
        <w:t xml:space="preserve">  Ngày soạn : 2026-07-31</w:t>
      </w:r>
    </w:p>
    <w:p>
      <w:pPr>
        <w:spacing w:before="0" w:after="160" w:lineRule="auto" w:line="360"/>
        <w:jc w:val="both"/>
      </w:pPr>
      <w:r>
        <w:rPr>
          <w:rFonts w:ascii="Times New Roman" w:hAnsi="Times New Roman" w:eastAsia="Times New Roman" w:cs="Times New Roman"/>
          <w:b w:val="0"/>
          <w:i w:val="0"/>
          <w:sz w:val="26"/>
        </w:rPr>
        <w:t xml:space="preserve">  Cỡ mẫu : N = 1000</w:t>
      </w:r>
    </w:p>
    <w:p>
      <w:pPr>
        <w:spacing w:before="0" w:after="160" w:lineRule="auto" w:line="360"/>
        <w:jc w:val="both"/>
      </w:pPr>
      <w:r>
        <w:rPr>
          <w:rFonts w:ascii="Times New Roman" w:hAnsi="Times New Roman" w:eastAsia="Times New Roman" w:cs="Times New Roman"/>
          <w:b w:val="0"/>
          <w:i w:val="0"/>
          <w:sz w:val="26"/>
        </w:rPr>
        <w:t xml:space="preserve">  Alpha : 0.05 (độ tin cậy 95%)</w:t>
      </w:r>
    </w:p>
    <w:p>
      <w:pPr>
        <w:spacing w:before="0" w:after="160" w:lineRule="auto" w:line="360"/>
        <w:jc w:val="both"/>
      </w:pPr>
      <w:r>
        <w:rPr>
          <w:rFonts w:ascii="Times New Roman" w:hAnsi="Times New Roman" w:eastAsia="Times New Roman" w:cs="Times New Roman"/>
          <w:b w:val="0"/>
          <w:i w:val="0"/>
          <w:sz w:val="26"/>
        </w:rPr>
        <w:t xml:space="preserve">  Sai số d : ±0.05 (p = 0.5)</w:t>
      </w:r>
    </w:p>
    <w:p>
      <w:pPr>
        <w:spacing w:before="0" w:after="160" w:lineRule="auto" w:line="360"/>
        <w:jc w:val="both"/>
      </w:pPr>
      <w:r>
        <w:rPr>
          <w:rFonts w:ascii="Times New Roman" w:hAnsi="Times New Roman" w:eastAsia="Times New Roman" w:cs="Times New Roman"/>
          <w:b w:val="0"/>
          <w:i w:val="0"/>
          <w:sz w:val="26"/>
        </w:rPr>
        <w:t xml:space="preserve">  KQ chính : G1 hài lòng chung (thứ hạng 1-5), logistic thứ tự</w:t>
      </w:r>
    </w:p>
    <w:p>
      <w:pPr>
        <w:spacing w:before="0" w:after="160" w:lineRule="auto" w:line="360"/>
        <w:jc w:val="both"/>
      </w:pPr>
      <w:r>
        <w:rPr>
          <w:rFonts w:ascii="Times New Roman" w:hAnsi="Times New Roman" w:eastAsia="Times New Roman" w:cs="Times New Roman"/>
          <w:b w:val="0"/>
          <w:i w:val="0"/>
          <w:sz w:val="26"/>
        </w:rPr>
        <w:t xml:space="preserve">  Phân tích : phiếu hợp lệ (3 ngưỡng loại), cụm ma_ban_kham</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TRẠNG THÁI: DRAFT, CHỜ KÝ</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Chủ nhiệm đề tài: _________________________ Ngày: ___/___/</w:t>
      </w:r>
    </w:p>
    <w:p>
      <w:pPr>
        <w:spacing w:before="0" w:after="160" w:lineRule="auto" w:line="360"/>
        <w:jc w:val="both"/>
      </w:pPr>
      <w:r>
        <w:rPr>
          <w:rFonts w:ascii="Times New Roman" w:hAnsi="Times New Roman" w:eastAsia="Times New Roman" w:cs="Times New Roman"/>
          <w:b w:val="0"/>
          <w:i w:val="0"/>
          <w:sz w:val="26"/>
        </w:rPr>
        <w:t xml:space="preserve">  Đồng tác giả: _________________________ Ngày: ___/___/</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xml:space="preserve"> đến Sau khi ký: scan + lưu vào exports/&lt;study&gt;/G4_SAP_SIGNED.pdf</w:t>
      </w:r>
    </w:p>
    <w:p>
      <w:pPr>
        <w:spacing w:before="0" w:after="160" w:lineRule="auto" w:line="360"/>
        <w:jc w:val="both"/>
      </w:pPr>
      <w:r>
        <w:rPr>
          <w:rFonts w:ascii="Times New Roman" w:hAnsi="Times New Roman" w:eastAsia="Times New Roman" w:cs="Times New Roman"/>
          <w:b w:val="0"/>
          <w:i w:val="0"/>
          <w:sz w:val="26"/>
        </w:rPr>
        <w:t xml:space="preserve"> đến Cung cấp ngày ký đến hệ thống ghi G4_STATUS: LOCKED</w:t>
      </w:r>
    </w:p>
    <w:p>
      <w:pPr>
        <w:spacing w:before="0" w:after="160" w:lineRule="auto" w:line="360"/>
        <w:jc w:val="both"/>
      </w:pPr>
      <w:r>
        <w:rPr>
          <w:rFonts w:ascii="Times New Roman" w:hAnsi="Times New Roman" w:eastAsia="Times New Roman" w:cs="Times New Roman"/>
          <w:b w:val="0"/>
          <w:i w:val="0"/>
          <w:sz w:val="26"/>
        </w:rPr>
        <w:t xml:space="preserve"> đến Chỉ sau khi G4=LOCKED mới được xem dữ liệu (G5 đến G6)</w:t>
      </w:r>
    </w:p>
    <w:p>
      <w:pPr>
        <w:spacing w:before="280" w:after="160" w:lineRule="auto" w:line="312"/>
      </w:pPr>
      <w:r>
        <w:rPr>
          <w:rFonts w:ascii="Times New Roman" w:hAnsi="Times New Roman" w:eastAsia="Times New Roman" w:cs="Times New Roman"/>
          <w:b/>
          <w:i w:val="0"/>
          <w:sz w:val="28"/>
        </w:rPr>
        <w:t>PHẦN 6, TIÊU CHÍ QUA CỔNG G4 + CƠ CHẾ MỞ KHÓA</w:t>
      </w:r>
    </w:p>
    <w:p>
      <w:pPr>
        <w:spacing w:before="0" w:after="160" w:lineRule="auto" w:line="360"/>
        <w:jc w:val="both"/>
      </w:pPr>
      <w:r>
        <w:rPr>
          <w:rFonts w:ascii="Times New Roman" w:hAnsi="Times New Roman" w:eastAsia="Times New Roman" w:cs="Times New Roman"/>
          <w:b/>
          <w:i w:val="0"/>
          <w:sz w:val="26"/>
        </w:rPr>
        <w:t>Để G4=LOCKED:</w:t>
      </w:r>
    </w:p>
    <w:p>
      <w:pPr>
        <w:pStyle w:val="ListNumber"/>
        <w:spacing w:before="0" w:after="120" w:lineRule="auto" w:line="360"/>
        <w:jc w:val="both"/>
      </w:pPr>
      <w:r>
        <w:rPr>
          <w:rFonts w:ascii="Times New Roman" w:hAnsi="Times New Roman" w:eastAsia="Times New Roman" w:cs="Times New Roman"/>
          <w:b w:val="0"/>
          <w:i w:val="0"/>
          <w:sz w:val="26"/>
        </w:rPr>
        <w:t xml:space="preserve">Bác sĩ điền TẤT CẢ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trong SAP §2 (kết cục) và §5 (covariates)</w:t>
      </w:r>
    </w:p>
    <w:p>
      <w:pPr>
        <w:pStyle w:val="ListNumber"/>
        <w:spacing w:before="0" w:after="120" w:lineRule="auto" w:line="360"/>
        <w:jc w:val="both"/>
      </w:pPr>
      <w:r>
        <w:rPr>
          <w:rFonts w:ascii="Times New Roman" w:hAnsi="Times New Roman" w:eastAsia="Times New Roman" w:cs="Times New Roman"/>
          <w:b w:val="0"/>
          <w:i w:val="0"/>
          <w:sz w:val="26"/>
        </w:rPr>
        <w:t>Bác sĩ ký SAP Lock Certificate (Phần 5)</w:t>
      </w:r>
    </w:p>
    <w:p>
      <w:pPr>
        <w:pStyle w:val="ListNumber"/>
        <w:spacing w:before="0" w:after="120" w:lineRule="auto" w:line="360"/>
        <w:jc w:val="both"/>
      </w:pPr>
      <w:r>
        <w:rPr>
          <w:rFonts w:ascii="Times New Roman" w:hAnsi="Times New Roman" w:eastAsia="Times New Roman" w:cs="Times New Roman"/>
          <w:b w:val="0"/>
          <w:i w:val="0"/>
          <w:sz w:val="26"/>
        </w:rPr>
        <w:t>Cung cấp ngày ký cho hệ thống</w:t>
      </w:r>
    </w:p>
    <w:p>
      <w:pPr>
        <w:pStyle w:val="ListNumber"/>
        <w:spacing w:before="0" w:after="120" w:lineRule="auto" w:line="360"/>
        <w:jc w:val="both"/>
      </w:pPr>
      <w:r>
        <w:rPr>
          <w:rFonts w:ascii="Times New Roman" w:hAnsi="Times New Roman" w:eastAsia="Times New Roman" w:cs="Times New Roman"/>
          <w:b w:val="0"/>
          <w:i w:val="0"/>
          <w:sz w:val="26"/>
        </w:rPr>
        <w:t>Hệ thống ghi: `G4_STATUS: LOCKED` vào checkpoint</w:t>
      </w:r>
    </w:p>
    <w:p>
      <w:pPr>
        <w:spacing w:before="0" w:after="160" w:lineRule="auto" w:line="360"/>
        <w:jc w:val="both"/>
      </w:pPr>
      <w:r>
        <w:rPr>
          <w:rFonts w:ascii="Times New Roman" w:hAnsi="Times New Roman" w:eastAsia="Times New Roman" w:cs="Times New Roman"/>
          <w:b/>
          <w:i w:val="0"/>
          <w:sz w:val="26"/>
        </w:rPr>
        <w:t>Chỉ sau G4=LOCKED:</w:t>
      </w:r>
    </w:p>
    <w:p>
      <w:pPr>
        <w:pStyle w:val="ListBullet"/>
        <w:spacing w:before="0" w:after="80" w:lineRule="auto" w:line="360"/>
        <w:jc w:val="both"/>
      </w:pPr>
      <w:r>
        <w:rPr>
          <w:rFonts w:ascii="Times New Roman" w:hAnsi="Times New Roman" w:eastAsia="Times New Roman" w:cs="Times New Roman"/>
          <w:b w:val="0"/>
          <w:i w:val="0"/>
          <w:sz w:val="26"/>
        </w:rPr>
        <w:t>Mới được mở dữ liệu (G5)</w:t>
      </w:r>
    </w:p>
    <w:p>
      <w:pPr>
        <w:pStyle w:val="ListBullet"/>
        <w:spacing w:before="0" w:after="80" w:lineRule="auto" w:line="360"/>
        <w:jc w:val="both"/>
      </w:pPr>
      <w:r>
        <w:rPr>
          <w:rFonts w:ascii="Times New Roman" w:hAnsi="Times New Roman" w:eastAsia="Times New Roman" w:cs="Times New Roman"/>
          <w:b w:val="0"/>
          <w:i w:val="0"/>
          <w:sz w:val="26"/>
        </w:rPr>
        <w:t>Mới được chạy phân tích chính (G6)</w:t>
      </w:r>
    </w:p>
    <w:p>
      <w:pPr>
        <w:pStyle w:val="ListBullet"/>
        <w:spacing w:before="0" w:after="80" w:lineRule="auto" w:line="360"/>
        <w:jc w:val="both"/>
      </w:pPr>
      <w:r>
        <w:rPr>
          <w:rFonts w:ascii="Times New Roman" w:hAnsi="Times New Roman" w:eastAsia="Times New Roman" w:cs="Times New Roman"/>
          <w:b w:val="0"/>
          <w:i w:val="0"/>
          <w:sz w:val="26"/>
        </w:rPr>
        <w:t>Mọi phân tích trước G4=LOCKED bị coi là 'thăm dò'</w:t>
      </w:r>
    </w:p>
    <w:p>
      <w:pPr>
        <w:spacing w:before="0" w:after="160" w:lineRule="auto" w:line="360"/>
        <w:jc w:val="both"/>
      </w:pPr>
      <w:r>
        <w:rPr>
          <w:rFonts w:ascii="Times New Roman" w:hAnsi="Times New Roman" w:eastAsia="Times New Roman" w:cs="Times New Roman"/>
          <w:b w:val="0"/>
          <w:i/>
          <w:sz w:val="26"/>
        </w:rPr>
        <w:t>Cần bác sĩ kiểm chứng. SAP này chỉ có hiệu lực pháp lý sau khi được ký.</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