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EVIDENCE LEDGER (A2b) — hai-long-benh-nhan-C1a-BVQY175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color w:val="CC7700"/>
          <w:sz w:val="22"/>
        </w:rPr>
        <w:t>[DỰ THẢO]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Không tự gán GRADE; chưa đọc toàn văn phải giữ nhãn </w:t>
      </w:r>
      <w:r>
        <w:rPr>
          <w:rFonts w:ascii="Times New Roman" w:hAnsi="Times New Roman" w:eastAsia="Times New Roman" w:cs="Times New Roman"/>
          <w:b/>
          <w:i/>
          <w:color w:val="CC7700"/>
          <w:sz w:val="22"/>
        </w:rPr>
        <w:t>[CẦN]</w:t>
      </w:r>
      <w:r>
        <w:rPr>
          <w:rFonts w:ascii="Times New Roman" w:hAnsi="Times New Roman" w:eastAsia="Times New Roman" w:cs="Times New Roman"/>
          <w:b w:val="0"/>
          <w:i/>
          <w:sz w:val="22"/>
        </w:rPr>
        <w:t>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Cột </w:t>
      </w:r>
      <w:r>
        <w:rPr>
          <w:rFonts w:ascii="Times New Roman" w:hAnsi="Times New Roman" w:eastAsia="Times New Roman" w:cs="Times New Roman"/>
          <w:b/>
          <w:i/>
          <w:sz w:val="22"/>
        </w:rPr>
        <w:t>Metadata</w:t>
      </w:r>
      <w:r>
        <w:rPr>
          <w:rFonts w:ascii="Times New Roman" w:hAnsi="Times New Roman" w:eastAsia="Times New Roman" w:cs="Times New Roman"/>
          <w:b w:val="0"/>
          <w:i/>
          <w:sz w:val="22"/>
        </w:rPr>
        <w:t>: 12 dòng điền TỰ ĐỘNG từ kết quả tìm PubMed của G0 (`G0_pubmed_raw.json`) — chỉ là tiêu đề/tạp chí/năm, KHÔNG phải thẩm định. Các cột còn lại vẫn là việc người thật.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Chiến lược tìm kiếm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Nguồn tối thiểu: PubMed + ít nhất một nguồn phù hợp khác.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Truy vấn G0: `patient satisfaction outpatient department Vietnam hospital`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Ngày rà: 2026-09-02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Giới hạn truy xuất/recall: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Bảng Evidence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PMID/DOI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Tiêu đề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Thiết kế/N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Hiệu ứng chính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RoB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Trạng thái nội dung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PMID:34445940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Improving Hospital's Quality of Service in Vietnam: The Patient Satisfaction Evaluation in Multiple Health Facilities. — Hospital topics (2023)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PMID:32584904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Measuring satisfaction with health care services for Vietnamese patients with cardiovascular diseases. — PloS one (2020)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PMID:40771771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Counseling Preferences Among Patients With Type 2 Diabetes: Implications for Personalized Care. — Journal of diabetes research (2025)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PMID:16148334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Mental health needs of cohabiting partners of Vietnam veterans with combat-related PTSD. — Psychiatric services (Washington, D.C.) (2005)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PMID:40726017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Temporal Trends in Patient Choice of Outpatient Care Provider Among Vietnam's Insured Rural Residents, 2006-2020. — The International journal of health planning and management (2025)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PMID:31703089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Patient satisfaction with HIV services in Vietnam: Status, service models and association with treatment outcome. — PloS one (2019)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PMID:41162961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Implementation and evaluation of clinical pharmacy services in elderly outpatients with poorly controlled type 2 diabetes: a single-center experience from Vietnam. — BMC health services research (2025)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PMID:40623792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Patient experience with cancer care in low- and middle-income Asian countries: a cross-sectional study of patients with advanced cancer. — BMJ global health (2025)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PMID:29051978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Symptom prevalence, bother, and treatment satisfaction in men with lower urinary tract symptoms in Southeast Asia: a multinational, cross-sectional survey. — World journal of urology (2018)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PMID:38753416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Psychometric Assessment of an Item Bank for Adaptive Testing on Patient-Reported Experience of Care Environment for Severe Mental Illness: Validation Study. — JMIR mental health (2024)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PMID:39132755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 international observational study assessing conservative management in hemorrhoidal disease: results of CHORALIS (aCute HemORrhoidal disease evALuation International Study). — Journal of comparative effectiveness research (2024)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PMID:36439278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Patient Satisfaction With Healthcare Service Quality and Its Associated Factors at One Polyclinic in Hanoi, Vietnam. — International journal of public health (2022)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</w:tbl>
    <w:p/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Khoảng trống nghiên cứu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Chưa có systematic review tổng hợp bằng chứng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Chưa có RCT kiểm định hiệu quả can thiệp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Chưa có guideline/khuyến cáo chính thức cho vấn đề này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Không có SR/MA, RCT hay guideline mới trong 5 năm gần đây (2021-2026) — nhánh này KHÔNG soi nghiên cứu quan sát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Mỗi luận điểm trong protocol phải truy ngược được về dòng PMID/DOI phù hợp.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Cần bác sĩ kiểm chứng.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