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A5 — SAP FINAL + SAP LOCK CERTIFICATE (DRAFT — CHỜ BÁC SĨ KÝ)</w:t>
      </w:r>
    </w:p>
    <w:p>
      <w:r>
        <w:t xml:space="preserve">**Đề tài:** Sự hài lòng của bệnh nhân trong hoạt động khám chữa bệnh tại Khoa Khám bệnh theo yêu cầu, bệnh viện quân y tuyến cuối  </w:t>
      </w:r>
    </w:p>
    <w:p>
      <w:r>
        <w:t>**Mã:** hai-long-benh-nhan-C1a-BVQY175 | **Phiên bản SAP:** 1.0 | **Ngày sinh:** 2026-07-31</w:t>
      </w:r>
    </w:p>
    <w:p>
      <w:r>
        <w:t>**Chuẩn báo cáo:** STROBE</w:t>
      </w:r>
    </w:p>
    <w:p>
      <w:r>
        <w:rPr>
          <w:color w:val="CC4400"/>
        </w:rPr>
        <w:t>&gt; ⚠️ **CỔNG G4 — SAP LOCK:** SAP này ở trạng thái DRAFT. Bác sĩ phải đọc, điền [CẦN...], KÝ ở Phần 5.</w:t>
      </w:r>
    </w:p>
    <w:p>
      <w:r>
        <w:t>&gt; Sau khi ký: KHÔNG thay đổi kết cục chính / mô hình chính. Phân tích thêm sau khi xem dữ liệu → ghi THĂM DÒ.</w:t>
      </w:r>
    </w:p>
    <w:p>
      <w:r>
        <w:t>---</w:t>
      </w:r>
    </w:p>
    <w:p>
      <w:pPr>
        <w:pStyle w:val="Heading1"/>
      </w:pPr>
      <w:r>
        <w:t>PHẦN 1 — THÔNG TIN ĐỀ TÀI</w:t>
      </w:r>
    </w:p>
    <w:p>
      <w:r>
        <w:t>| Mục | Nội dung |</w:t>
      </w:r>
    </w:p>
    <w:p>
      <w:r>
        <w:t>|---|---|</w:t>
      </w:r>
    </w:p>
    <w:p>
      <w:r>
        <w:t>| Tên đề tài | Sự hài lòng của bệnh nhân trong hoạt động khám chữa bệnh tại Khoa Khám bệnh theo yêu cầu, bệnh viện quân y tuyến cuối |</w:t>
      </w:r>
    </w:p>
    <w:p>
      <w:r>
        <w:t>| Mã nghiên cứu | hai-long-benh-nhan-C1a-BVQY175 |</w:t>
      </w:r>
    </w:p>
    <w:p>
      <w:r>
        <w:t>| Thiết kế | Nghiên cứu Cắt ngang Mô tả (Cross-sectional / Prevalence) |</w:t>
      </w:r>
    </w:p>
    <w:p>
      <w:r>
        <w:t>| Chuẩn báo cáo | STROBE |</w:t>
      </w:r>
    </w:p>
    <w:p>
      <w:r>
        <w:t>| Ngày soạn SAP | 2026-07-31 |</w:t>
      </w:r>
    </w:p>
    <w:p>
      <w:r>
        <w:t>| Phiên bản | 1.0 |</w:t>
      </w:r>
    </w:p>
    <w:p>
      <w:r>
        <w:t>---</w:t>
      </w:r>
    </w:p>
    <w:p>
      <w:pPr>
        <w:pStyle w:val="Heading1"/>
      </w:pPr>
      <w:r>
        <w:t>PHẦN 2 — LỊCH SỬ PHIÊN BẢN SAP</w:t>
      </w:r>
    </w:p>
    <w:p>
      <w:r>
        <w:t>| Phiên bản | Ngày | Người soạn | Thay đổi chính |</w:t>
      </w:r>
    </w:p>
    <w:p>
      <w:r>
        <w:t>|---|---|---|---|</w:t>
      </w:r>
    </w:p>
    <w:p>
      <w:r>
        <w:rPr>
          <w:color w:val="CC4400"/>
        </w:rPr>
        <w:t>| 1.0 | 2026-07-31 | [CẦN TÊN TÁC GIẢ] | Bản đầu tiên (tự động từ G1) |</w:t>
      </w:r>
    </w:p>
    <w:p>
      <w:r>
        <w:t>---</w:t>
      </w:r>
    </w:p>
    <w:p>
      <w:pPr>
        <w:pStyle w:val="Heading1"/>
      </w:pPr>
      <w:r>
        <w:t>PHẦN 3 — SAP 12 MỤC CUỐI</w:t>
      </w:r>
    </w:p>
    <w:p>
      <w:pPr>
        <w:pStyle w:val="Heading2"/>
      </w:pPr>
      <w:r>
        <w:t>§1 QUẦN THỂ PHÂN TÍCH</w:t>
      </w:r>
    </w:p>
    <w:p>
      <w:r>
        <w:t xml:space="preserve">- **Quần thể chính:** Toàn bộ mẫu đủ tiêu chí  </w:t>
      </w:r>
    </w:p>
    <w:p>
      <w:r>
        <w:t xml:space="preserve">- **Cỡ mẫu cuối:** N = 1000 (alpha=0.05, power=80%)  </w:t>
      </w:r>
    </w:p>
    <w:p>
      <w:r>
        <w:t xml:space="preserve">- **N tối thiểu theo thống kê (từ G3):** 453 — N ở trên là cỡ mẫu KẾ HOẠCH do chủ nhiệm/Hội đồng chốt, lớn hơn mức tối thiểu.  </w:t>
      </w:r>
    </w:p>
    <w:p>
      <w:r>
        <w:rPr>
          <w:color w:val="CC4400"/>
        </w:rPr>
        <w:t xml:space="preserve">- **Tiêu chí nhận:** [CẦN BÁC SĨ ĐIỀN — từ đề cương]  </w:t>
      </w:r>
    </w:p>
    <w:p>
      <w:r>
        <w:rPr>
          <w:color w:val="CC4400"/>
        </w:rPr>
        <w:t xml:space="preserve">- **Tiêu chí loại:** [CẦN BÁC SĨ ĐIỀN]  </w:t>
      </w:r>
    </w:p>
    <w:p>
      <w:pPr>
        <w:pStyle w:val="Heading2"/>
      </w:pPr>
      <w:r>
        <w:t>§2 KẾT CỤC</w:t>
      </w:r>
    </w:p>
    <w:p>
      <w:r>
        <w:rPr>
          <w:color w:val="CC4400"/>
        </w:rPr>
        <w:t xml:space="preserve">- **Kết cục chính:** [CẦN BÁC SĨ ĐIỀN — ví dụ: tỷ lệ nhập viện tim mạch trong 12 tháng]  </w:t>
      </w:r>
    </w:p>
    <w:p>
      <w:r>
        <w:rPr>
          <w:color w:val="CC4400"/>
        </w:rPr>
        <w:t xml:space="preserve">- **Đơn vị / ngưỡng:** [CẦN]  </w:t>
      </w:r>
    </w:p>
    <w:p>
      <w:r>
        <w:rPr>
          <w:color w:val="CC4400"/>
        </w:rPr>
        <w:t xml:space="preserve">- **Kết cục phụ 1:** [CẦN]  </w:t>
      </w:r>
    </w:p>
    <w:p>
      <w:r>
        <w:rPr>
          <w:color w:val="CC4400"/>
        </w:rPr>
        <w:t xml:space="preserve">- **Kết cục phụ 2:** [CẦN]  </w:t>
      </w:r>
    </w:p>
    <w:p>
      <w:r>
        <w:rPr>
          <w:color w:val="CC4400"/>
        </w:rPr>
        <w:t xml:space="preserve">- **Kết cục an toàn:** [CẦN — đặc biệt với RCT]  </w:t>
      </w:r>
    </w:p>
    <w:p>
      <w:pPr>
        <w:pStyle w:val="Heading2"/>
      </w:pPr>
      <w:r>
        <w:t>§3 THỐNG KÊ MÔ TẢ</w:t>
      </w:r>
    </w:p>
    <w:p>
      <w:r>
        <w:t xml:space="preserve">- Biến liên tục: trung bình ± SD (phân phối chuẩn) hoặc trung vị [IQR] (lệch)  </w:t>
      </w:r>
    </w:p>
    <w:p>
      <w:r>
        <w:t xml:space="preserve">- Biến phân loại: n (%)  </w:t>
      </w:r>
    </w:p>
    <w:p>
      <w:r>
        <w:t xml:space="preserve">- So sánh đặc điểm nền: t-test / Mann-Whitney / Chi-square / Fisher  </w:t>
      </w:r>
    </w:p>
    <w:p>
      <w:pPr>
        <w:pStyle w:val="Heading2"/>
      </w:pPr>
      <w:r>
        <w:t>§4 PHÂN TÍCH CHÍNH</w:t>
      </w:r>
    </w:p>
    <w:p>
      <w:r>
        <w:t xml:space="preserve">- **Phương pháp:** Hồi quy logistic/tuyến tính  </w:t>
      </w:r>
    </w:p>
    <w:p>
      <w:r>
        <w:t xml:space="preserve">- **Quần thể:** Phân tích đầy đủ  </w:t>
      </w:r>
    </w:p>
    <w:p>
      <w:r>
        <w:t xml:space="preserve">- **Trình bày:** ước lượng + 95%CI; không báo p-value đơn độc  </w:t>
      </w:r>
    </w:p>
    <w:p>
      <w:pPr>
        <w:pStyle w:val="Heading2"/>
      </w:pPr>
      <w:r>
        <w:t>§5 PHÂN TÍCH ĐA BIẾN</w:t>
      </w:r>
    </w:p>
    <w:p>
      <w:r>
        <w:rPr>
          <w:color w:val="CC4400"/>
        </w:rPr>
        <w:t xml:space="preserve">- **Biến độc lập đưa vào:** [CẦN BÁC SĨ LIỆT KÊ — kèm lý do lâm sàng / DAG]  </w:t>
      </w:r>
    </w:p>
    <w:p>
      <w:r>
        <w:t xml:space="preserve">- **Phương pháp chọn biến:** Đưa vào toàn bộ (không stepwise)  </w:t>
      </w:r>
    </w:p>
    <w:p>
      <w:r>
        <w:rPr>
          <w:color w:val="CC4400"/>
        </w:rPr>
        <w:t xml:space="preserve">- **Giả định:** [CẦN kiểm tra PH / normality theo thiết kế]  </w:t>
      </w:r>
    </w:p>
    <w:p>
      <w:pPr>
        <w:pStyle w:val="Heading2"/>
      </w:pPr>
      <w:r>
        <w:t>§6 DỮ LIỆU THIẾU</w:t>
      </w:r>
    </w:p>
    <w:p>
      <w:r>
        <w:t xml:space="preserve">- **Chiến lược:** Multiple Imputation (MI, m=20, method=pmm)  </w:t>
      </w:r>
    </w:p>
    <w:p>
      <w:r>
        <w:t xml:space="preserve">- **Giả định:** MAR (missing at random)  </w:t>
      </w:r>
    </w:p>
    <w:p>
      <w:r>
        <w:rPr>
          <w:color w:val="CC4400"/>
        </w:rPr>
        <w:t xml:space="preserve">- **Biến đưa vào mô hình imputation:** [CẦN BÁC SĨ ĐIỀN]  </w:t>
      </w:r>
    </w:p>
    <w:p>
      <w:r>
        <w:t xml:space="preserve">- **Phân tích hoàn chỉnh (complete case):** báo cáo song song với MI  </w:t>
      </w:r>
    </w:p>
    <w:p>
      <w:pPr>
        <w:pStyle w:val="Heading2"/>
      </w:pPr>
      <w:r>
        <w:t>§7 PHÂN TÍCH NHÓM NHỎ (Subgroup Analysis)</w:t>
      </w:r>
    </w:p>
    <w:p>
      <w:r>
        <w:rPr>
          <w:color w:val="CC4400"/>
        </w:rPr>
        <w:t xml:space="preserve">- **Nhóm nhỏ tiền định:** [CẦN BÁC SĨ — phải ghi TRƯỚC khi xem dữ liệu]  </w:t>
      </w:r>
    </w:p>
    <w:p>
      <w:r>
        <w:t xml:space="preserve">- **Kiểm định tương tác:** Mô hình với interaction term  </w:t>
      </w:r>
    </w:p>
    <w:p>
      <w:r>
        <w:t xml:space="preserve">- **Cảnh báo:** Phân tích nhóm nhỏ chỉ diễn giải thăm dò  </w:t>
      </w:r>
    </w:p>
    <w:p>
      <w:pPr>
        <w:pStyle w:val="Heading2"/>
      </w:pPr>
      <w:r>
        <w:t>§8 ĐA SO SÁNH</w:t>
      </w:r>
    </w:p>
    <w:p>
      <w:r>
        <w:rPr>
          <w:color w:val="CC4400"/>
        </w:rPr>
        <w:t xml:space="preserve">- **Điều chỉnh:** [CẦN — Bonferroni / FDR nếu &gt;3 kết cục chính]  </w:t>
      </w:r>
    </w:p>
    <w:p>
      <w:r>
        <w:t xml:space="preserve">- **Kết cục được coi là kết cục chính:** chỉ 1  </w:t>
      </w:r>
    </w:p>
    <w:p>
      <w:pPr>
        <w:pStyle w:val="Heading2"/>
      </w:pPr>
      <w:r>
        <w:t>§9 PHÂN TÍCH ĐỘ NHẠY</w:t>
      </w:r>
    </w:p>
    <w:p>
      <w:r>
        <w:t xml:space="preserve">- Thay đổi định nghĩa phơi nhiễm/kết cục ±1 SD  </w:t>
      </w:r>
    </w:p>
    <w:p>
      <w:r>
        <w:t xml:space="preserve">- Complete case vs MI  </w:t>
      </w:r>
    </w:p>
    <w:p>
      <w:r>
        <w:rPr>
          <w:color w:val="CC4400"/>
        </w:rPr>
        <w:t xml:space="preserve">- [CẦN BÁC SĨ thêm kịch bản cụ thể]  </w:t>
      </w:r>
    </w:p>
    <w:p>
      <w:pPr>
        <w:pStyle w:val="Heading2"/>
      </w:pPr>
      <w:r>
        <w:t>§10 PHẦN MỀM + SEED</w:t>
      </w:r>
    </w:p>
    <w:p>
      <w:r>
        <w:rPr>
          <w:color w:val="CC4400"/>
        </w:rPr>
        <w:t xml:space="preserve">- **Phần mềm:** [CẦN — R v4.x / Stata v18 / SPSS v29]  </w:t>
      </w:r>
    </w:p>
    <w:p>
      <w:r>
        <w:rPr>
          <w:color w:val="CC4400"/>
        </w:rPr>
        <w:t xml:space="preserve">- **Packages:** [CẦN — survival, lme4, mice, gtsummary...]  </w:t>
      </w:r>
    </w:p>
    <w:p>
      <w:r>
        <w:rPr>
          <w:color w:val="CC4400"/>
        </w:rPr>
        <w:t xml:space="preserve">- **Random seed:** [CẦN BÁC SĨ ẤN ĐỊNH — ví dụ: set.seed(2026)]  </w:t>
      </w:r>
    </w:p>
    <w:p>
      <w:pPr>
        <w:pStyle w:val="Heading2"/>
      </w:pPr>
      <w:r>
        <w:t>§11 DUMMY TABLES (Khung bảng kết quả)</w:t>
      </w:r>
    </w:p>
    <w:p>
      <w:r>
        <w:t>**Bảng 1 — Đặc điểm nền:**</w:t>
      </w:r>
    </w:p>
    <w:p>
      <w:r>
        <w:t>| Biến | Nhóm 1 | Nhóm 2 | p |</w:t>
      </w:r>
    </w:p>
    <w:p>
      <w:r>
        <w:t>|---|---|---|---|</w:t>
      </w:r>
    </w:p>
    <w:p>
      <w:r>
        <w:t>| Tuổi (năm) | ___ ± ___ | ___ ± ___ | ___ |</w:t>
      </w:r>
    </w:p>
    <w:p>
      <w:r>
        <w:t>| Giới nữ, n (%) | ___ (_) | ___ (_) | ___ |</w:t>
      </w:r>
    </w:p>
    <w:p>
      <w:r>
        <w:rPr>
          <w:color w:val="CC4400"/>
        </w:rPr>
        <w:t>| [CẦN thêm biến] | | | |</w:t>
      </w:r>
    </w:p>
    <w:p>
      <w:r>
        <w:t>**Bảng 2 — Kết cục chính:**</w:t>
      </w:r>
    </w:p>
    <w:p>
      <w:r>
        <w:t>| Kết cục | N (%) / Trung vị | 95%CI | p |</w:t>
      </w:r>
    </w:p>
    <w:p>
      <w:r>
        <w:t>|---|---|---|---|</w:t>
      </w:r>
    </w:p>
    <w:p>
      <w:r>
        <w:rPr>
          <w:color w:val="CC4400"/>
        </w:rPr>
        <w:t>| [CẦN KẾT QUẢ THẬT] | | | |</w:t>
      </w:r>
    </w:p>
    <w:p>
      <w:pPr>
        <w:pStyle w:val="Heading2"/>
      </w:pPr>
      <w:r>
        <w:t>§12 ALPHA + POWER</w:t>
      </w:r>
    </w:p>
    <w:p>
      <w:r>
        <w:t xml:space="preserve">- **Alpha (two-sided):** 0.05  </w:t>
      </w:r>
    </w:p>
    <w:p>
      <w:r>
        <w:t xml:space="preserve">- **Power:** 80%  </w:t>
      </w:r>
    </w:p>
    <w:p>
      <w:r>
        <w:t xml:space="preserve">- **Cỡ mẫu:** N = 1000  </w:t>
      </w:r>
    </w:p>
    <w:p>
      <w:r>
        <w:t xml:space="preserve">- **Effect size dự kiến:** PREVALENCE = 0.50  </w:t>
      </w:r>
    </w:p>
    <w:p>
      <w:r>
        <w:t>---</w:t>
      </w:r>
    </w:p>
    <w:p>
      <w:pPr>
        <w:pStyle w:val="Heading1"/>
      </w:pPr>
      <w:r>
        <w:t>PHẦN 4 — THAY ĐỔI SAU KHI KHÓA</w:t>
      </w:r>
    </w:p>
    <w:p>
      <w:r>
        <w:t>| Ngày | Mô tả thay đổi | Loại | Người duyệt |</w:t>
      </w:r>
    </w:p>
    <w:p>
      <w:r>
        <w:t>|---|---|---|---|</w:t>
      </w:r>
    </w:p>
    <w:p>
      <w:r>
        <w:t>| (chưa có) | | | |</w:t>
      </w:r>
    </w:p>
    <w:p>
      <w:r>
        <w:t xml:space="preserve">&gt; **Quy tắc:** Mọi thay đổi sau khi ký → phân loại TIỀN ĐỊNH / THĂM DÒ / SAP AMENDMENT.  </w:t>
      </w:r>
    </w:p>
    <w:p>
      <w:r>
        <w:t>&gt; Không được thay đổi kết cục chính hoặc mô hình chính sau khi xem dữ liệu.</w:t>
      </w:r>
    </w:p>
    <w:p>
      <w:r>
        <w:t>---</w:t>
      </w:r>
    </w:p>
    <w:p>
      <w:pPr>
        <w:pStyle w:val="Heading1"/>
      </w:pPr>
      <w:r>
        <w:t>PHẦN 5 — SAP LOCK CERTIFICATE (DRAFT — CHỜ KÝ)</w:t>
      </w:r>
    </w:p>
    <w:p>
      <w:r>
        <w:t>```</w:t>
      </w:r>
    </w:p>
    <w:p>
      <w:r>
        <w:t>╔══════════════════════════════════════════════════════════════╗</w:t>
      </w:r>
    </w:p>
    <w:p>
      <w:r>
        <w:t>║              SAP LOCK CERTIFICATE — PHIÊN BẢN 1.0          ║</w:t>
      </w:r>
    </w:p>
    <w:p>
      <w:r>
        <w:t>╠══════════════════════════════════════════════════════════════╣</w:t>
      </w:r>
    </w:p>
    <w:p>
      <w:r>
        <w:t>║ Đề tài    : hai-long-benh-nhan-C1a-BVQY175                   ║</w:t>
      </w:r>
    </w:p>
    <w:p>
      <w:r>
        <w:t>║ Ngày soạn : 2026-07-31                                       ║</w:t>
      </w:r>
    </w:p>
    <w:p>
      <w:r>
        <w:t>║ Cỡ mẫu   : N = 1000                                          ║</w:t>
      </w:r>
    </w:p>
    <w:p>
      <w:r>
        <w:t>║ Alpha     : 0.05 (two-sided)                                  ║</w:t>
      </w:r>
    </w:p>
    <w:p>
      <w:r>
        <w:t>║ Power     : 80%                                            ║</w:t>
      </w:r>
    </w:p>
    <w:p>
      <w:r>
        <w:rPr>
          <w:color w:val="CC4400"/>
        </w:rPr>
        <w:t>║ KQ chính  : [CẦN BÁC SĨ ĐIỀN — từ SAP §2]                 ║</w:t>
      </w:r>
    </w:p>
    <w:p>
      <w:r>
        <w:rPr>
          <w:color w:val="CC4400"/>
        </w:rPr>
        <w:t>║ Phân tích : [CẦN BÁC SĨ ĐIỀN — quần thể phân tích]        ║</w:t>
      </w:r>
    </w:p>
    <w:p>
      <w:r>
        <w:t>╠══════════════════════════════════════════════════════════════╣</w:t>
      </w:r>
    </w:p>
    <w:p>
      <w:r>
        <w:t>║ TRẠNG THÁI: DRAFT — CHỜ KÝ                                 ║</w:t>
      </w:r>
    </w:p>
    <w:p>
      <w:r>
        <w:t>╠══════════════════════════════════════════════════════════════╣</w:t>
      </w:r>
    </w:p>
    <w:p>
      <w:r>
        <w:t>║ Chủ nhiệm đề tài: _________________________ Ngày: ___/___/ ║</w:t>
      </w:r>
    </w:p>
    <w:p>
      <w:r>
        <w:t>║ Đồng tác giả:     _________________________ Ngày: ___/___/ ║</w:t>
      </w:r>
    </w:p>
    <w:p>
      <w:r>
        <w:t>╚══════════════════════════════════════════════════════════════╝</w:t>
      </w:r>
    </w:p>
    <w:p>
      <w:r>
        <w:t xml:space="preserve">  → Sau khi ký: scan + lưu vào exports/&lt;study&gt;/G4_SAP_SIGNED.pdf</w:t>
      </w:r>
    </w:p>
    <w:p>
      <w:r>
        <w:t xml:space="preserve">  → Cung cấp ngày ký → hệ thống ghi G4_STATUS: LOCKED</w:t>
      </w:r>
    </w:p>
    <w:p>
      <w:r>
        <w:t xml:space="preserve">  → Chỉ sau khi G4=LOCKED mới được xem dữ liệu (G5→G6)</w:t>
      </w:r>
    </w:p>
    <w:p>
      <w:r>
        <w:t>```</w:t>
      </w:r>
    </w:p>
    <w:p>
      <w:r>
        <w:t>---</w:t>
      </w:r>
    </w:p>
    <w:p>
      <w:pPr>
        <w:pStyle w:val="Heading1"/>
      </w:pPr>
      <w:r>
        <w:t>PHẦN 6 — TIÊU CHÍ QUA CỔNG G4 + CƠ CHẾ MỞ KHÓA</w:t>
      </w:r>
    </w:p>
    <w:p>
      <w:r>
        <w:t>**Để G4=LOCKED:**</w:t>
      </w:r>
    </w:p>
    <w:p>
      <w:r>
        <w:rPr>
          <w:color w:val="CC4400"/>
        </w:rPr>
        <w:t>1. Bác sĩ điền TẤT CẢ [CẦN...] trong SAP §2 (kết cục) và §5 (covariates)</w:t>
      </w:r>
    </w:p>
    <w:p>
      <w:r>
        <w:t>2. Bác sĩ ký SAP Lock Certificate (Phần 5)</w:t>
      </w:r>
    </w:p>
    <w:p>
      <w:r>
        <w:t>3. Cung cấp ngày ký cho hệ thống</w:t>
      </w:r>
    </w:p>
    <w:p>
      <w:r>
        <w:t>4. Hệ thống ghi: `G4_STATUS: LOCKED` vào checkpoint</w:t>
      </w:r>
    </w:p>
    <w:p>
      <w:r>
        <w:t>**Chỉ sau G4=LOCKED:**</w:t>
      </w:r>
    </w:p>
    <w:p>
      <w:r>
        <w:t>- Mới được mở dữ liệu (G5)</w:t>
      </w:r>
    </w:p>
    <w:p>
      <w:r>
        <w:t>- Mới được chạy phân tích chính (G6)</w:t>
      </w:r>
    </w:p>
    <w:p>
      <w:r>
        <w:t>- Mọi phân tích trước G4=LOCKED bị coi là 'thăm dò'</w:t>
      </w:r>
    </w:p>
    <w:p>
      <w:r>
        <w:t>---</w:t>
      </w:r>
    </w:p>
    <w:p>
      <w:r>
        <w:t>*Cần bác sĩ kiểm chứng. SAP này chỉ có hiệu lực pháp lý sau khi được ký.*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