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20B85" w14:textId="77777777" w:rsidR="00043F5D" w:rsidRPr="00183949" w:rsidRDefault="00000000" w:rsidP="00C02D52">
      <w:pPr>
        <w:pStyle w:val="Heading1"/>
        <w:jc w:val="center"/>
        <w:rPr>
          <w:rFonts w:ascii="Times New Roman" w:hAnsi="Times New Roman" w:cs="Times New Roman"/>
        </w:rPr>
      </w:pPr>
      <w:r w:rsidRPr="00183949">
        <w:rPr>
          <w:rFonts w:ascii="Times New Roman" w:hAnsi="Times New Roman" w:cs="Times New Roman"/>
        </w:rPr>
        <w:t>ĐIỀU TRỊ VIÊM GAN B MẠN — TỔNG HỢP CHỨNG CỨ MỚI NHẤT (2026)</w:t>
      </w:r>
    </w:p>
    <w:p w14:paraId="7AD0B40C" w14:textId="77777777" w:rsidR="00043F5D" w:rsidRPr="00183949" w:rsidRDefault="00000000">
      <w:pPr>
        <w:rPr>
          <w:rFonts w:ascii="Times New Roman" w:hAnsi="Times New Roman" w:cs="Times New Roman"/>
        </w:rPr>
      </w:pPr>
      <w:r w:rsidRPr="00183949">
        <w:rPr>
          <w:rFonts w:ascii="Times New Roman" w:hAnsi="Times New Roman" w:cs="Times New Roman"/>
          <w:i/>
        </w:rPr>
        <w:t>Đã qua 3 vòng kiểm định độc lập (guardrail `tham-dinh-dau-ra`) — xem ghi chú cuối tài liệu.</w:t>
      </w:r>
    </w:p>
    <w:p w14:paraId="33981C2F" w14:textId="77777777" w:rsidR="00043F5D" w:rsidRPr="00183949" w:rsidRDefault="00000000">
      <w:pPr>
        <w:pStyle w:val="Heading2"/>
        <w:rPr>
          <w:rFonts w:ascii="Times New Roman" w:hAnsi="Times New Roman" w:cs="Times New Roman"/>
        </w:rPr>
      </w:pPr>
      <w:r w:rsidRPr="00183949">
        <w:rPr>
          <w:rFonts w:ascii="Times New Roman" w:hAnsi="Times New Roman" w:cs="Times New Roman"/>
        </w:rPr>
        <w:t>0. Khung guideline đang dùng — LƯU Ý QUAN TRỌNG</w:t>
      </w:r>
    </w:p>
    <w:p w14:paraId="6D7DF93C"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Có </w:t>
      </w:r>
      <w:r w:rsidRPr="00183949">
        <w:rPr>
          <w:rFonts w:ascii="Times New Roman" w:hAnsi="Times New Roman" w:cs="Times New Roman"/>
          <w:b/>
        </w:rPr>
        <w:t>guideline AASLD-IDSA 2025</w:t>
      </w:r>
      <w:r w:rsidRPr="00183949">
        <w:rPr>
          <w:rFonts w:ascii="Times New Roman" w:hAnsi="Times New Roman" w:cs="Times New Roman"/>
        </w:rPr>
        <w:t xml:space="preserve"> mới (Ghany MG, Terrault NA et al., đồng chủ tọa. </w:t>
      </w:r>
      <w:r w:rsidRPr="00183949">
        <w:rPr>
          <w:rFonts w:ascii="Times New Roman" w:hAnsi="Times New Roman" w:cs="Times New Roman"/>
          <w:i/>
        </w:rPr>
        <w:t>Hepatology</w:t>
      </w:r>
      <w:r w:rsidRPr="00183949">
        <w:rPr>
          <w:rFonts w:ascii="Times New Roman" w:hAnsi="Times New Roman" w:cs="Times New Roman"/>
        </w:rPr>
        <w:t xml:space="preserve">. 2025 [online 2025-11-04];83(4):974-997. PMID: 41186418. DOI: 10.1097/HEP.0000000000001549) — đồng ban hành AASLD+IDSA (2018 chỉ AASLD). Đây là bản </w:t>
      </w:r>
      <w:r w:rsidRPr="00183949">
        <w:rPr>
          <w:rFonts w:ascii="Times New Roman" w:hAnsi="Times New Roman" w:cs="Times New Roman"/>
          <w:b/>
        </w:rPr>
        <w:t>cập nhật HẸP</w:t>
      </w:r>
      <w:r w:rsidRPr="00183949">
        <w:rPr>
          <w:rFonts w:ascii="Times New Roman" w:hAnsi="Times New Roman" w:cs="Times New Roman"/>
        </w:rPr>
        <w:t xml:space="preserve"> (9 khuyến cáo mới trên 6 câu hỏi PICO), KHÔNG viết lại toàn bộ guidance 2018 (Terrault NA et al. PMID: 29405329, DOI: 10.1002/hep.29800) — bảng thuốc/liều 2025 vẫn ghi "kế thừa từ Bảng 1, AASLD 2018". Vì vậy tài liệu này dùng </w:t>
      </w:r>
      <w:r w:rsidRPr="00183949">
        <w:rPr>
          <w:rFonts w:ascii="Times New Roman" w:hAnsi="Times New Roman" w:cs="Times New Roman"/>
          <w:b/>
        </w:rPr>
        <w:t>2018 làm khung nền, chèn 9 điểm cập nhật 2025</w:t>
      </w:r>
      <w:r w:rsidRPr="00183949">
        <w:rPr>
          <w:rFonts w:ascii="Times New Roman" w:hAnsi="Times New Roman" w:cs="Times New Roman"/>
        </w:rPr>
        <w:t xml:space="preserve"> vào đúng chỗ, khác với WHO 2024 (mở chỉ định rộng hơn, bỏ khung 4 pha) và EASL 2017/APASL 2015 (bổ trợ, một số điểm chưa xác minh toàn văn trực tiếp được).</w:t>
      </w:r>
    </w:p>
    <w:p w14:paraId="14CF5B8D" w14:textId="77777777" w:rsidR="00043F5D" w:rsidRPr="00183949" w:rsidRDefault="00000000">
      <w:pPr>
        <w:rPr>
          <w:rFonts w:ascii="Times New Roman" w:hAnsi="Times New Roman" w:cs="Times New Roman"/>
        </w:rPr>
      </w:pPr>
      <w:r w:rsidRPr="00183949">
        <w:rPr>
          <w:rFonts w:ascii="Apple Color Emoji" w:hAnsi="Apple Color Emoji" w:cs="Apple Color Emoji"/>
        </w:rPr>
        <w:t>⚠️</w:t>
      </w:r>
      <w:r w:rsidRPr="00183949">
        <w:rPr>
          <w:rFonts w:ascii="Times New Roman" w:hAnsi="Times New Roman" w:cs="Times New Roman"/>
        </w:rPr>
        <w:t xml:space="preserve"> Do đây là guideline vừa công bố cách đây vài tháng, đọc trực tiếp toàn văn tạp chí bị khóa trả phí (chỉ xác minh qua slide giáo dục chính thức AASLD + đối chiếu 2 bài so sánh đa-guideline độc lập) — các số liệu hỗ trợ chứng cứ (vd % giảm nguy cơ) chưa được kiểm chứng độc lập đầy đủ, đã gắn [CẦN KIỂM CHỨNG] ở chỗ liên quan.</w:t>
      </w:r>
    </w:p>
    <w:p w14:paraId="71F7E126" w14:textId="77777777" w:rsidR="00043F5D" w:rsidRPr="00183949" w:rsidRDefault="00000000">
      <w:pPr>
        <w:pStyle w:val="Heading2"/>
        <w:rPr>
          <w:rFonts w:ascii="Times New Roman" w:hAnsi="Times New Roman" w:cs="Times New Roman"/>
        </w:rPr>
      </w:pPr>
      <w:r w:rsidRPr="00183949">
        <w:rPr>
          <w:rFonts w:ascii="Times New Roman" w:hAnsi="Times New Roman" w:cs="Times New Roman"/>
        </w:rPr>
        <w:t>DẤU HIỆU CẦN XỬ TRÍ CẤP/CHUYỂN TUYẾN NGAY (đọc trước khi vào chi tiết)</w:t>
      </w:r>
    </w:p>
    <w:p w14:paraId="4D856019"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Tài liệu này là tổng hợp kiến thức nền, KHÔNG thay việc khám trực tiếp. Ở bất kỳ bệnh nhân HBV nào (đặc biệt xơ gan/đang dùng NA), cần đánh giá cấp cứu/chuyển chuyên khoa gan mật NGAY nếu có: vàng da tăng nhanh, cổ trướng mới xuất hiện/tăng nhanh, rối loạn tri giác (bệnh não gan), xuất huyết tiêu hóa, hoặc dấu hiệu gợi ý </w:t>
      </w:r>
      <w:r w:rsidRPr="00183949">
        <w:rPr>
          <w:rFonts w:ascii="Times New Roman" w:hAnsi="Times New Roman" w:cs="Times New Roman"/>
          <w:b/>
        </w:rPr>
        <w:t>toan lactic</w:t>
      </w:r>
      <w:r w:rsidRPr="00183949">
        <w:rPr>
          <w:rFonts w:ascii="Times New Roman" w:hAnsi="Times New Roman" w:cs="Times New Roman"/>
        </w:rPr>
        <w:t xml:space="preserve"> (mệt mỏi nặng, buồn nôn/nôn kéo dài, khó thở, đau bụng — đặc biệt ở bệnh nhân xơ gan mất bù MELD≥20 đang dùng NA, xem mục II.D) — đây là các dấu hiệu mất bù gan cấp/biến chứng nặng đã có cơ sở trong chính nội dung bên dưới (không phải khẳng định mới), tổng hợp lại thành một điểm để không bị lẫn giữa các mục chi tiết.</w:t>
      </w:r>
    </w:p>
    <w:p w14:paraId="10C46B23" w14:textId="77777777" w:rsidR="00043F5D" w:rsidRPr="00183949" w:rsidRDefault="00000000">
      <w:pPr>
        <w:pStyle w:val="Heading2"/>
        <w:rPr>
          <w:rFonts w:ascii="Times New Roman" w:hAnsi="Times New Roman" w:cs="Times New Roman"/>
        </w:rPr>
      </w:pPr>
      <w:r w:rsidRPr="00183949">
        <w:rPr>
          <w:rFonts w:ascii="Times New Roman" w:hAnsi="Times New Roman" w:cs="Times New Roman"/>
        </w:rPr>
        <w:t>I. ĐIỀU TRỊ CHUNG Ở NGƯỜI LỚN (không thuộc nhóm đặc biệt)</w:t>
      </w:r>
    </w:p>
    <w:p w14:paraId="5A4EDF33"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1. Chỉ định bắt đầu điều trị kháng virus</w:t>
      </w:r>
    </w:p>
    <w:p w14:paraId="1ED59E4B" w14:textId="77777777" w:rsidR="00043F5D" w:rsidRPr="00183949" w:rsidRDefault="00000000">
      <w:pPr>
        <w:rPr>
          <w:rFonts w:ascii="Times New Roman" w:hAnsi="Times New Roman" w:cs="Times New Roman"/>
        </w:rPr>
      </w:pPr>
      <w:r w:rsidRPr="00183949">
        <w:rPr>
          <w:rFonts w:ascii="Times New Roman" w:hAnsi="Times New Roman" w:cs="Times New Roman"/>
          <w:b/>
        </w:rPr>
        <w:t>Khung 2018 (nền tảng, PMID 29405329):</w:t>
      </w:r>
    </w:p>
    <w:p w14:paraId="042652E8"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t xml:space="preserve">ULN dùng để quyết định (không dùng ULN phòng xét nghiệm địa phương): </w:t>
      </w:r>
      <w:r w:rsidRPr="00183949">
        <w:rPr>
          <w:rFonts w:ascii="Times New Roman" w:hAnsi="Times New Roman" w:cs="Times New Roman"/>
          <w:b/>
        </w:rPr>
        <w:t>35 U/L (nam), 25 U/L (nữ)</w:t>
      </w:r>
      <w:r w:rsidRPr="00183949">
        <w:rPr>
          <w:rFonts w:ascii="Times New Roman" w:hAnsi="Times New Roman" w:cs="Times New Roman"/>
        </w:rPr>
        <w:t>.</w:t>
      </w:r>
    </w:p>
    <w:p w14:paraId="4D472F79"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t xml:space="preserve">"Thể hoạt động miễn dịch" = ALT ≥2×ULN </w:t>
      </w:r>
      <w:r w:rsidRPr="00183949">
        <w:rPr>
          <w:rFonts w:ascii="Times New Roman" w:hAnsi="Times New Roman" w:cs="Times New Roman"/>
          <w:b/>
        </w:rPr>
        <w:t>hoặc</w:t>
      </w:r>
      <w:r w:rsidRPr="00183949">
        <w:rPr>
          <w:rFonts w:ascii="Times New Roman" w:hAnsi="Times New Roman" w:cs="Times New Roman"/>
        </w:rPr>
        <w:t xml:space="preserve"> tổn thương mô học đáng kể, </w:t>
      </w:r>
      <w:r w:rsidRPr="00183949">
        <w:rPr>
          <w:rFonts w:ascii="Times New Roman" w:hAnsi="Times New Roman" w:cs="Times New Roman"/>
          <w:b/>
        </w:rPr>
        <w:t>cộng</w:t>
      </w:r>
      <w:r w:rsidRPr="00183949">
        <w:rPr>
          <w:rFonts w:ascii="Times New Roman" w:hAnsi="Times New Roman" w:cs="Times New Roman"/>
        </w:rPr>
        <w:t xml:space="preserve"> HBV DNA &gt;2.000 IU/mL (HBeAg âm) hoặc &gt;20.000 IU/mL (HBeAg dương) → điều trị.</w:t>
      </w:r>
    </w:p>
    <w:p w14:paraId="3EF520B4"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b/>
        </w:rPr>
        <w:t>Điều trị ngay bất kể ALT/DNA</w:t>
      </w:r>
      <w:r w:rsidRPr="00183949">
        <w:rPr>
          <w:rFonts w:ascii="Times New Roman" w:hAnsi="Times New Roman" w:cs="Times New Roman"/>
        </w:rPr>
        <w:t xml:space="preserve"> nếu: xơ gan còn bù + HBV DNA &gt;2.000 IU/mL; xơ gan mất bù (mọi mức DNA/HBeAg/ALT, điều trị suốt đời).</w:t>
      </w:r>
    </w:p>
    <w:p w14:paraId="5CF47ADF"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t>ALT &lt;2×ULN → đánh giá xơ hóa (Fibroscan ưu tiên, AUROC F≥2: 0,82; F≥3: 0,88; F4: 0,90 — PMID 25353058); nếu ≥F2 → điều trị.</w:t>
      </w:r>
    </w:p>
    <w:p w14:paraId="2A1AA2EA"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lastRenderedPageBreak/>
        <w:t>Yếu tố phụ trợ: tuổi &gt;40, tiền sử gia đình xơ gan/HCC.</w:t>
      </w:r>
    </w:p>
    <w:p w14:paraId="5AE8C60B"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t xml:space="preserve">Thể dung nạp miễn dịch: </w:t>
      </w:r>
      <w:r w:rsidRPr="00183949">
        <w:rPr>
          <w:rFonts w:ascii="Times New Roman" w:hAnsi="Times New Roman" w:cs="Times New Roman"/>
          <w:b/>
        </w:rPr>
        <w:t>không điều trị</w:t>
      </w:r>
      <w:r w:rsidRPr="00183949">
        <w:rPr>
          <w:rFonts w:ascii="Times New Roman" w:hAnsi="Times New Roman" w:cs="Times New Roman"/>
        </w:rPr>
        <w:t>, chỉ theo dõi ALT mỗi 6 tháng.</w:t>
      </w:r>
    </w:p>
    <w:p w14:paraId="2F028870" w14:textId="77777777" w:rsidR="00043F5D" w:rsidRPr="00183949" w:rsidRDefault="00000000">
      <w:pPr>
        <w:rPr>
          <w:rFonts w:ascii="Times New Roman" w:hAnsi="Times New Roman" w:cs="Times New Roman"/>
        </w:rPr>
      </w:pPr>
      <w:r w:rsidRPr="00183949">
        <w:rPr>
          <w:rFonts w:ascii="Times New Roman" w:hAnsi="Times New Roman" w:cs="Times New Roman"/>
          <w:b/>
        </w:rPr>
        <w:t>Cập nhật AASLD-IDSA 2025 (PMID 41186418) — 2 thay đổi cụ thể:</w:t>
      </w:r>
    </w:p>
    <w:p w14:paraId="0F38EE82"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t xml:space="preserve">Tiêu chí "thể dung nạp miễn dịch cần cân nhắc điều trị" nới từ </w:t>
      </w:r>
      <w:r w:rsidRPr="00183949">
        <w:rPr>
          <w:rFonts w:ascii="Times New Roman" w:hAnsi="Times New Roman" w:cs="Times New Roman"/>
          <w:b/>
        </w:rPr>
        <w:t>"tuổi&gt;40 VÀ DNA&gt;1 triệu VÀ viêm/xơ trên sinh thiết"</w:t>
      </w:r>
      <w:r w:rsidRPr="00183949">
        <w:rPr>
          <w:rFonts w:ascii="Times New Roman" w:hAnsi="Times New Roman" w:cs="Times New Roman"/>
        </w:rPr>
        <w:t xml:space="preserve"> (đủ cả 3, bản 2018) → </w:t>
      </w:r>
      <w:r w:rsidRPr="00183949">
        <w:rPr>
          <w:rFonts w:ascii="Times New Roman" w:hAnsi="Times New Roman" w:cs="Times New Roman"/>
          <w:b/>
        </w:rPr>
        <w:t>"tuổi&gt;40 HOẶC viêm ≥độ 2 HOẶC xơ ≥F2"</w:t>
      </w:r>
      <w:r w:rsidRPr="00183949">
        <w:rPr>
          <w:rFonts w:ascii="Times New Roman" w:hAnsi="Times New Roman" w:cs="Times New Roman"/>
        </w:rPr>
        <w:t xml:space="preserve"> (chỉ cần 1, bản 2025) — mở rộng nhóm được cân nhắc điều trị.</w:t>
      </w:r>
    </w:p>
    <w:p w14:paraId="16229F16"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b/>
        </w:rPr>
        <w:t>Mới:</w:t>
      </w:r>
      <w:r w:rsidRPr="00183949">
        <w:rPr>
          <w:rFonts w:ascii="Times New Roman" w:hAnsi="Times New Roman" w:cs="Times New Roman"/>
        </w:rPr>
        <w:t xml:space="preserve"> khuyến cáo riêng cho pha "indeterminate/grey zone" (không đủ tiêu chí xếp pha rõ ràng) — cân nhắc điều trị qua </w:t>
      </w:r>
      <w:r w:rsidRPr="00183949">
        <w:rPr>
          <w:rFonts w:ascii="Times New Roman" w:hAnsi="Times New Roman" w:cs="Times New Roman"/>
          <w:b/>
        </w:rPr>
        <w:t>shared decision-making</w:t>
      </w:r>
      <w:r w:rsidRPr="00183949">
        <w:rPr>
          <w:rFonts w:ascii="Times New Roman" w:hAnsi="Times New Roman" w:cs="Times New Roman"/>
        </w:rPr>
        <w:t xml:space="preserve"> (khuyến cáo có điều kiện, chứng cứ rất thấp).</w:t>
      </w:r>
    </w:p>
    <w:p w14:paraId="493DC8C3"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b/>
        </w:rPr>
        <w:t>Mới:</w:t>
      </w:r>
      <w:r w:rsidRPr="00183949">
        <w:rPr>
          <w:rFonts w:ascii="Times New Roman" w:hAnsi="Times New Roman" w:cs="Times New Roman"/>
        </w:rPr>
        <w:t xml:space="preserve"> khuyến cáo riêng về </w:t>
      </w:r>
      <w:r w:rsidRPr="00183949">
        <w:rPr>
          <w:rFonts w:ascii="Times New Roman" w:hAnsi="Times New Roman" w:cs="Times New Roman"/>
          <w:b/>
        </w:rPr>
        <w:t>dự phòng lây truyền ngang</w:t>
      </w:r>
      <w:r w:rsidRPr="00183949">
        <w:rPr>
          <w:rFonts w:ascii="Times New Roman" w:hAnsi="Times New Roman" w:cs="Times New Roman"/>
        </w:rPr>
        <w:t xml:space="preserve"> (không phải mẹ-con) ở nhóm nguy cơ cao qua shared decision-making.</w:t>
      </w:r>
    </w:p>
    <w:p w14:paraId="624BBC67" w14:textId="77777777" w:rsidR="00043F5D" w:rsidRPr="00183949" w:rsidRDefault="00000000">
      <w:pPr>
        <w:pStyle w:val="ListBullet"/>
        <w:rPr>
          <w:rFonts w:ascii="Times New Roman" w:hAnsi="Times New Roman" w:cs="Times New Roman"/>
        </w:rPr>
      </w:pPr>
      <w:r w:rsidRPr="00183949">
        <w:rPr>
          <w:rFonts w:ascii="Times New Roman" w:hAnsi="Times New Roman" w:cs="Times New Roman"/>
        </w:rPr>
        <w:t xml:space="preserve">Ngưỡng ALT/DNA định nghĩa pha: </w:t>
      </w:r>
      <w:r w:rsidRPr="00183949">
        <w:rPr>
          <w:rFonts w:ascii="Times New Roman" w:hAnsi="Times New Roman" w:cs="Times New Roman"/>
          <w:b/>
        </w:rPr>
        <w:t>giữ nguyên y hệt 2018</w:t>
      </w:r>
      <w:r w:rsidRPr="00183949">
        <w:rPr>
          <w:rFonts w:ascii="Times New Roman" w:hAnsi="Times New Roman" w:cs="Times New Roman"/>
        </w:rPr>
        <w:t xml:space="preserve"> — AASLD 2025 KHÔNG bỏ vai trò ALT như hướng đi của WHO 2024.</w:t>
      </w:r>
    </w:p>
    <w:p w14:paraId="0E8793E9" w14:textId="77777777" w:rsidR="00043F5D" w:rsidRPr="00183949" w:rsidRDefault="00000000">
      <w:pPr>
        <w:rPr>
          <w:rFonts w:ascii="Times New Roman" w:hAnsi="Times New Roman" w:cs="Times New Roman"/>
        </w:rPr>
      </w:pPr>
      <w:r w:rsidRPr="00183949">
        <w:rPr>
          <w:rFonts w:ascii="Times New Roman" w:hAnsi="Times New Roman" w:cs="Times New Roman"/>
          <w:b/>
        </w:rPr>
        <w:t>WHO 2024</w:t>
      </w:r>
      <w:r w:rsidRPr="00183949">
        <w:rPr>
          <w:rFonts w:ascii="Times New Roman" w:hAnsi="Times New Roman" w:cs="Times New Roman"/>
        </w:rPr>
        <w:t xml:space="preserve"> (Easterbrook PJ et al., PMID 38614110; Wang J et al., PMID 39331398) mở chỉ định rộng hơn hẳn: điều trị nếu ALT bất thường kéo dài </w:t>
      </w:r>
      <w:r w:rsidRPr="00183949">
        <w:rPr>
          <w:rFonts w:ascii="Times New Roman" w:hAnsi="Times New Roman" w:cs="Times New Roman"/>
          <w:b/>
        </w:rPr>
        <w:t>dù không có HBV DNA</w:t>
      </w:r>
      <w:r w:rsidRPr="00183949">
        <w:rPr>
          <w:rFonts w:ascii="Times New Roman" w:hAnsi="Times New Roman" w:cs="Times New Roman"/>
        </w:rPr>
        <w:t xml:space="preserve">, hoặc </w:t>
      </w:r>
      <w:r w:rsidRPr="00183949">
        <w:rPr>
          <w:rFonts w:ascii="Times New Roman" w:hAnsi="Times New Roman" w:cs="Times New Roman"/>
          <w:b/>
        </w:rPr>
        <w:t>bất kể DNA/ALT</w:t>
      </w:r>
      <w:r w:rsidRPr="00183949">
        <w:rPr>
          <w:rFonts w:ascii="Times New Roman" w:hAnsi="Times New Roman" w:cs="Times New Roman"/>
        </w:rPr>
        <w:t xml:space="preserve"> nếu có đồng nhiễm HIV/HDV/HCV, tiền sử gia đình ung thư gan/xơ gan, ức chế miễn dịch, đái tháo đường/gan nhiễm mỡ chuyển hóa. → </w:t>
      </w:r>
      <w:r w:rsidRPr="00183949">
        <w:rPr>
          <w:rFonts w:ascii="Times New Roman" w:hAnsi="Times New Roman" w:cs="Times New Roman"/>
          <w:b/>
        </w:rPr>
        <w:t>Điểm khác biệt cần bác sĩ biết:</w:t>
      </w:r>
      <w:r w:rsidRPr="00183949">
        <w:rPr>
          <w:rFonts w:ascii="Times New Roman" w:hAnsi="Times New Roman" w:cs="Times New Roman"/>
        </w:rPr>
        <w:t xml:space="preserve"> WHO 2024 có tỷ lệ đủ tiêu chuẩn điều trị cao hơn AASLD/EASL khi áp cùng quần thể (PMID 39331398) — đây là khung hướng y tế công cộng/tiếp cận toàn cầu, không hẳn là khung cá thể hóa chuyên khoa. Xác nhận độc lập thêm qua bài so sánh đa-guideline (Kim GA et al., </w:t>
      </w:r>
      <w:r w:rsidRPr="00183949">
        <w:rPr>
          <w:rFonts w:ascii="Times New Roman" w:hAnsi="Times New Roman" w:cs="Times New Roman"/>
          <w:i/>
        </w:rPr>
        <w:t>Clin Mol Hepatol</w:t>
      </w:r>
      <w:r w:rsidRPr="00183949">
        <w:rPr>
          <w:rFonts w:ascii="Times New Roman" w:hAnsi="Times New Roman" w:cs="Times New Roman"/>
        </w:rPr>
        <w:t xml:space="preserve"> 2026, PMID 42366559, DOI 10.3350/cmh.2026.0697 — so sánh khung phân loại pha bệnh + chỉ định khởi trị giữa KASL-EALA 2026/AASLD 2025/EASL 2025/WHO 2024): </w:t>
      </w:r>
      <w:r w:rsidRPr="00183949">
        <w:rPr>
          <w:rFonts w:ascii="Times New Roman" w:hAnsi="Times New Roman" w:cs="Times New Roman"/>
          <w:b/>
        </w:rPr>
        <w:t>WHO 2024 bỏ hẳn khung phân loại theo pha</w:t>
      </w:r>
      <w:r w:rsidRPr="00183949">
        <w:rPr>
          <w:rFonts w:ascii="Times New Roman" w:hAnsi="Times New Roman" w:cs="Times New Roman"/>
        </w:rPr>
        <w:t xml:space="preserve"> cho quyết định điều trị, khác AASLD/KASL-EALA vẫn giữ khung 4-5 pha. </w:t>
      </w:r>
      <w:r w:rsidRPr="00183949">
        <w:rPr>
          <w:rFonts w:ascii="Times New Roman" w:hAnsi="Times New Roman" w:cs="Times New Roman"/>
          <w:i/>
        </w:rPr>
        <w:t>(Nội dung toàn văn WHO 2024 lấy qua 2 nguồn thứ cấp có PMID vì who.int chặn truy cập tự động — nên đối chiếu bản gốc nếu cần trích dẫn chính thức.)</w:t>
      </w:r>
    </w:p>
    <w:p w14:paraId="024218FB"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2. Lựa chọn thuốc hàng 1: Entecavir vs TDF vs TAF</w:t>
      </w:r>
    </w:p>
    <w:p w14:paraId="3CC505AA" w14:textId="77777777" w:rsidR="00043F5D" w:rsidRPr="00183949" w:rsidRDefault="00000000">
      <w:pPr>
        <w:rPr>
          <w:rFonts w:ascii="Times New Roman" w:hAnsi="Times New Roman" w:cs="Times New Roman"/>
        </w:rPr>
      </w:pPr>
      <w:r w:rsidRPr="00183949">
        <w:rPr>
          <w:rFonts w:ascii="Times New Roman" w:hAnsi="Times New Roman" w:cs="Times New Roman"/>
        </w:rPr>
        <w:t>Cả 3 đều "hàng rào đề kháng cao", là thuốc ưu tiên (EASL 2017, AASLD 2018/2025 — bảng thuốc 2025 kế thừa nguyên trạng 2018, không xếp lại thứ tự ưu tiên).</w:t>
      </w:r>
    </w:p>
    <w:tbl>
      <w:tblPr>
        <w:tblStyle w:val="LightGrid-Accent1"/>
        <w:tblW w:w="0" w:type="auto"/>
        <w:tblLook w:val="04A0" w:firstRow="1" w:lastRow="0" w:firstColumn="1" w:lastColumn="0" w:noHBand="0" w:noVBand="1"/>
      </w:tblPr>
      <w:tblGrid>
        <w:gridCol w:w="2160"/>
        <w:gridCol w:w="2160"/>
        <w:gridCol w:w="2160"/>
        <w:gridCol w:w="2160"/>
      </w:tblGrid>
      <w:tr w:rsidR="00043F5D" w:rsidRPr="00183949" w14:paraId="4288CF74" w14:textId="77777777" w:rsidTr="00043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77123D" w14:textId="77777777" w:rsidR="00043F5D" w:rsidRPr="00183949" w:rsidRDefault="00000000">
            <w:pPr>
              <w:rPr>
                <w:rFonts w:ascii="Times New Roman" w:hAnsi="Times New Roman" w:cs="Times New Roman"/>
              </w:rPr>
            </w:pPr>
            <w:r w:rsidRPr="00183949">
              <w:rPr>
                <w:rFonts w:ascii="Times New Roman" w:hAnsi="Times New Roman" w:cs="Times New Roman"/>
              </w:rPr>
              <w:t>Tiêu chí</w:t>
            </w:r>
          </w:p>
        </w:tc>
        <w:tc>
          <w:tcPr>
            <w:tcW w:w="2160" w:type="dxa"/>
          </w:tcPr>
          <w:p w14:paraId="0C03A9F2"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Entecavir</w:t>
            </w:r>
          </w:p>
        </w:tc>
        <w:tc>
          <w:tcPr>
            <w:tcW w:w="2160" w:type="dxa"/>
          </w:tcPr>
          <w:p w14:paraId="039B5F17"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TDF</w:t>
            </w:r>
          </w:p>
        </w:tc>
        <w:tc>
          <w:tcPr>
            <w:tcW w:w="2160" w:type="dxa"/>
          </w:tcPr>
          <w:p w14:paraId="7A9BB557"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TAF</w:t>
            </w:r>
          </w:p>
        </w:tc>
      </w:tr>
      <w:tr w:rsidR="00043F5D" w:rsidRPr="00183949" w14:paraId="6206C635"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8B70EE" w14:textId="77777777" w:rsidR="00043F5D" w:rsidRPr="00183949" w:rsidRDefault="00000000">
            <w:pPr>
              <w:rPr>
                <w:rFonts w:ascii="Times New Roman" w:hAnsi="Times New Roman" w:cs="Times New Roman"/>
              </w:rPr>
            </w:pPr>
            <w:r w:rsidRPr="00183949">
              <w:rPr>
                <w:rFonts w:ascii="Times New Roman" w:hAnsi="Times New Roman" w:cs="Times New Roman"/>
              </w:rPr>
              <w:t>Đề kháng (BN chưa dùng NA), 5 năm</w:t>
            </w:r>
          </w:p>
        </w:tc>
        <w:tc>
          <w:tcPr>
            <w:tcW w:w="2160" w:type="dxa"/>
          </w:tcPr>
          <w:p w14:paraId="2178217F"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1,2% kháng gen type (PMID 19280622)</w:t>
            </w:r>
          </w:p>
        </w:tc>
        <w:tc>
          <w:tcPr>
            <w:tcW w:w="2160" w:type="dxa"/>
          </w:tcPr>
          <w:p w14:paraId="18A9C01C"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Chưa ghi nhận đột biến kháng xác nhận</w:t>
            </w:r>
          </w:p>
        </w:tc>
        <w:tc>
          <w:tcPr>
            <w:tcW w:w="2160" w:type="dxa"/>
          </w:tcPr>
          <w:p w14:paraId="433BA3C6"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Tương tự TDF (ngoại suy)</w:t>
            </w:r>
          </w:p>
        </w:tc>
      </w:tr>
      <w:tr w:rsidR="00043F5D" w:rsidRPr="00183949" w14:paraId="057451AD"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EED2F2" w14:textId="77777777" w:rsidR="00043F5D" w:rsidRPr="00183949" w:rsidRDefault="00000000">
            <w:pPr>
              <w:rPr>
                <w:rFonts w:ascii="Times New Roman" w:hAnsi="Times New Roman" w:cs="Times New Roman"/>
              </w:rPr>
            </w:pPr>
            <w:r w:rsidRPr="00183949">
              <w:rPr>
                <w:rFonts w:ascii="Times New Roman" w:hAnsi="Times New Roman" w:cs="Times New Roman"/>
              </w:rPr>
              <w:t>Nếu đã kháng lamivudine</w:t>
            </w:r>
          </w:p>
        </w:tc>
        <w:tc>
          <w:tcPr>
            <w:tcW w:w="2160" w:type="dxa"/>
          </w:tcPr>
          <w:p w14:paraId="3D1F52C6"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b/>
              </w:rPr>
              <w:t>Tránh dùng đơn độc</w:t>
            </w:r>
            <w:r w:rsidRPr="00183949">
              <w:rPr>
                <w:rFonts w:ascii="Times New Roman" w:hAnsi="Times New Roman" w:cs="Times New Roman"/>
              </w:rPr>
              <w:t xml:space="preserve"> — kháng gen type 51% ở 5 năm (PMID 19280622)</w:t>
            </w:r>
          </w:p>
        </w:tc>
        <w:tc>
          <w:tcPr>
            <w:tcW w:w="2160" w:type="dxa"/>
          </w:tcPr>
          <w:p w14:paraId="75B74CFE"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An toàn (79% đạt DNA&lt;400 copies/mL — PMID 19998272)</w:t>
            </w:r>
          </w:p>
        </w:tc>
        <w:tc>
          <w:tcPr>
            <w:tcW w:w="2160" w:type="dxa"/>
          </w:tcPr>
          <w:p w14:paraId="1411AF07"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Ngoại suy từ TDF</w:t>
            </w:r>
          </w:p>
        </w:tc>
      </w:tr>
      <w:tr w:rsidR="00043F5D" w:rsidRPr="00183949" w14:paraId="7239C851"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6DFAD1" w14:textId="77777777" w:rsidR="00043F5D" w:rsidRPr="00183949" w:rsidRDefault="00000000">
            <w:pPr>
              <w:rPr>
                <w:rFonts w:ascii="Times New Roman" w:hAnsi="Times New Roman" w:cs="Times New Roman"/>
              </w:rPr>
            </w:pPr>
            <w:r w:rsidRPr="00183949">
              <w:rPr>
                <w:rFonts w:ascii="Times New Roman" w:hAnsi="Times New Roman" w:cs="Times New Roman"/>
              </w:rPr>
              <w:t>Độc tính xương @48 tuần</w:t>
            </w:r>
          </w:p>
        </w:tc>
        <w:tc>
          <w:tcPr>
            <w:tcW w:w="2160" w:type="dxa"/>
          </w:tcPr>
          <w:p w14:paraId="483BFAC4"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Trung tính</w:t>
            </w:r>
          </w:p>
        </w:tc>
        <w:tc>
          <w:tcPr>
            <w:tcW w:w="2160" w:type="dxa"/>
          </w:tcPr>
          <w:p w14:paraId="40101F0C"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Giảm BMD hông -1,72%→-2,16%, cột sống -2,29%→-2,51%</w:t>
            </w:r>
          </w:p>
        </w:tc>
        <w:tc>
          <w:tcPr>
            <w:tcW w:w="2160" w:type="dxa"/>
          </w:tcPr>
          <w:p w14:paraId="4583F423"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TAF giảm ít hơn rõ rệt: hông -0,10%→-0,29%, cột sống -0,42%→-0,88% (p&lt;0,0001 cả 2 vị trí, cả 2 quần thể)</w:t>
            </w:r>
          </w:p>
        </w:tc>
      </w:tr>
      <w:tr w:rsidR="00043F5D" w:rsidRPr="00183949" w14:paraId="23CF24FB"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C6B0F4"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Độc tính thận </w:t>
            </w:r>
            <w:r w:rsidRPr="00183949">
              <w:rPr>
                <w:rFonts w:ascii="Times New Roman" w:hAnsi="Times New Roman" w:cs="Times New Roman"/>
              </w:rPr>
              <w:lastRenderedPageBreak/>
              <w:t>(eGFR, đơn vị trung vị [IQR], KHÔNG phải KTC95%)</w:t>
            </w:r>
          </w:p>
        </w:tc>
        <w:tc>
          <w:tcPr>
            <w:tcW w:w="2160" w:type="dxa"/>
          </w:tcPr>
          <w:p w14:paraId="3A7F5F47"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lastRenderedPageBreak/>
              <w:t>Trung tính</w:t>
            </w:r>
          </w:p>
        </w:tc>
        <w:tc>
          <w:tcPr>
            <w:tcW w:w="2160" w:type="dxa"/>
          </w:tcPr>
          <w:p w14:paraId="4376EA14"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 xml:space="preserve">HBeAg-: -4,8 </w:t>
            </w:r>
            <w:r w:rsidRPr="00183949">
              <w:rPr>
                <w:rFonts w:ascii="Times New Roman" w:hAnsi="Times New Roman" w:cs="Times New Roman"/>
              </w:rPr>
              <w:lastRenderedPageBreak/>
              <w:t>mL/phút [IQR -12,0 đến 3,0]</w:t>
            </w:r>
          </w:p>
        </w:tc>
        <w:tc>
          <w:tcPr>
            <w:tcW w:w="2160" w:type="dxa"/>
          </w:tcPr>
          <w:p w14:paraId="43FEDF73"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lastRenderedPageBreak/>
              <w:t xml:space="preserve">HBeAg-: -1,8 </w:t>
            </w:r>
            <w:r w:rsidRPr="00183949">
              <w:rPr>
                <w:rFonts w:ascii="Times New Roman" w:hAnsi="Times New Roman" w:cs="Times New Roman"/>
              </w:rPr>
              <w:lastRenderedPageBreak/>
              <w:t>mL/phút [IQR -7,8 đến 6,0]; p=0,004</w:t>
            </w:r>
          </w:p>
        </w:tc>
      </w:tr>
      <w:tr w:rsidR="00043F5D" w:rsidRPr="00183949" w14:paraId="1D76E6D8"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81BB" w14:textId="77777777" w:rsidR="00043F5D" w:rsidRPr="00183949" w:rsidRDefault="00000000">
            <w:pPr>
              <w:rPr>
                <w:rFonts w:ascii="Times New Roman" w:hAnsi="Times New Roman" w:cs="Times New Roman"/>
              </w:rPr>
            </w:pPr>
            <w:r w:rsidRPr="00183949">
              <w:rPr>
                <w:rFonts w:ascii="Times New Roman" w:hAnsi="Times New Roman" w:cs="Times New Roman"/>
              </w:rPr>
              <w:lastRenderedPageBreak/>
              <w:t>Lipid máu</w:t>
            </w:r>
          </w:p>
        </w:tc>
        <w:tc>
          <w:tcPr>
            <w:tcW w:w="2160" w:type="dxa"/>
          </w:tcPr>
          <w:p w14:paraId="5FDFC6E3"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w:t>
            </w:r>
          </w:p>
        </w:tc>
        <w:tc>
          <w:tcPr>
            <w:tcW w:w="2160" w:type="dxa"/>
          </w:tcPr>
          <w:p w14:paraId="26DDD825"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Có xu hướng hạ lipid</w:t>
            </w:r>
          </w:p>
        </w:tc>
        <w:tc>
          <w:tcPr>
            <w:tcW w:w="2160" w:type="dxa"/>
          </w:tcPr>
          <w:p w14:paraId="27B9C993"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 xml:space="preserve">Tăng LDL rõ hơn TDF (PMID 39521860) nhưng </w:t>
            </w:r>
            <w:r w:rsidRPr="00183949">
              <w:rPr>
                <w:rFonts w:ascii="Times New Roman" w:hAnsi="Times New Roman" w:cs="Times New Roman"/>
                <w:b/>
              </w:rPr>
              <w:t>không</w:t>
            </w:r>
            <w:r w:rsidRPr="00183949">
              <w:rPr>
                <w:rFonts w:ascii="Times New Roman" w:hAnsi="Times New Roman" w:cs="Times New Roman"/>
              </w:rPr>
              <w:t xml:space="preserve"> khác biệt nguy cơ ASCVD/biến cố tim mạch thực tế ở 96 tuần (1,3% vs 2,3%, p=0,34 — KTC95% không được báo cáo trong abstract PMID 37905449, </w:t>
            </w:r>
            <w:r w:rsidRPr="00183949">
              <w:rPr>
                <w:rFonts w:ascii="Times New Roman" w:hAnsi="Times New Roman" w:cs="Times New Roman"/>
                <w:b/>
              </w:rPr>
              <w:t>[CẦN KIỂM CHỨNG toàn văn]</w:t>
            </w:r>
            <w:r w:rsidRPr="00183949">
              <w:rPr>
                <w:rFonts w:ascii="Times New Roman" w:hAnsi="Times New Roman" w:cs="Times New Roman"/>
              </w:rPr>
              <w:t xml:space="preserve"> nếu cần)</w:t>
            </w:r>
          </w:p>
        </w:tc>
      </w:tr>
    </w:tbl>
    <w:p w14:paraId="7582A928" w14:textId="77777777" w:rsidR="00043F5D" w:rsidRPr="00183949" w:rsidRDefault="00043F5D">
      <w:pPr>
        <w:rPr>
          <w:rFonts w:ascii="Times New Roman" w:hAnsi="Times New Roman" w:cs="Times New Roman"/>
        </w:rPr>
      </w:pPr>
    </w:p>
    <w:p w14:paraId="30A068AE" w14:textId="77777777" w:rsidR="00043F5D" w:rsidRPr="00183949" w:rsidRDefault="00000000">
      <w:pPr>
        <w:rPr>
          <w:rFonts w:ascii="Times New Roman" w:hAnsi="Times New Roman" w:cs="Times New Roman"/>
        </w:rPr>
      </w:pPr>
      <w:r w:rsidRPr="00183949">
        <w:rPr>
          <w:rFonts w:ascii="Times New Roman" w:hAnsi="Times New Roman" w:cs="Times New Roman"/>
          <w:i/>
        </w:rPr>
        <w:t>(Chi tiết KTC95% đầy đủ cho BMD, đã xác minh verbatim: HBeAg+ [PMID 28404091] — hông TAF -0,10% [95%CI -0,29 đến 0,09] vs TDF -1,72% [-2,02 đến -1,41], hiệu số hiệu chỉnh 1,62 điểm % [95%CI 1,27-1,96]; cột sống TAF -0,42% [-0,66 đến -0,17] vs TDF -2,29% [-2,67 đến -1,92], hiệu số hiệu chỉnh 1,88 [1,44-2,31]. HBeAg- [PMID 28404092] — hông TAF -0,29% [-0,55 đến -0,03] vs TDF -2,16% [-2,53 đến -1,79], hiệu số hiệu chỉnh 1,87% [1,42-2,32]; cột sống TAF -0,88% [-1,22 đến -0,54] vs TDF -2,51% [-3,09 đến -1,94], hiệu số hiệu chỉnh 1,64% [1,01-2,27]; tất cả p&lt;0,0001. eGFR ở dòng trên là trung vị+IQR, không phải KTC95% — không cùng loại thống kê, không gộp chung.)</w:t>
      </w:r>
    </w:p>
    <w:p w14:paraId="14DCAC83" w14:textId="77777777" w:rsidR="00043F5D" w:rsidRPr="00183949" w:rsidRDefault="00000000">
      <w:pPr>
        <w:rPr>
          <w:rFonts w:ascii="Times New Roman" w:hAnsi="Times New Roman" w:cs="Times New Roman"/>
        </w:rPr>
      </w:pPr>
      <w:r w:rsidRPr="00183949">
        <w:rPr>
          <w:rFonts w:ascii="Times New Roman" w:hAnsi="Times New Roman" w:cs="Times New Roman"/>
          <w:b/>
        </w:rPr>
        <w:t>Khi nào ưu tiên thuốc nào:</w:t>
      </w:r>
      <w:r w:rsidRPr="00183949">
        <w:rPr>
          <w:rFonts w:ascii="Times New Roman" w:hAnsi="Times New Roman" w:cs="Times New Roman"/>
        </w:rPr>
        <w:t xml:space="preserve"> TDF = mặc định tốt, rẻ, nhiều dữ liệu nhất, tránh nếu có bệnh thận/loãng xương. TAF = ưu tiên khi có/nguy cơ bệnh thận (cần CrCl &gt;15) hoặc loãng xương. Entecavir = tốt ở người chưa từng dùng NA; tránh đơn độc nếu nghi kháng lamivudine.</w:t>
      </w:r>
    </w:p>
    <w:p w14:paraId="70D2D423" w14:textId="77777777" w:rsidR="00043F5D" w:rsidRPr="00183949" w:rsidRDefault="00000000">
      <w:pPr>
        <w:rPr>
          <w:rFonts w:ascii="Times New Roman" w:hAnsi="Times New Roman" w:cs="Times New Roman"/>
        </w:rPr>
      </w:pPr>
      <w:r w:rsidRPr="00183949">
        <w:rPr>
          <w:rFonts w:ascii="Times New Roman" w:hAnsi="Times New Roman" w:cs="Times New Roman"/>
          <w:b/>
        </w:rPr>
        <w:t>Tín hiệu cần thêm RCT (KHÔNG phải khuyến cáo chính thức):</w:t>
      </w:r>
      <w:r w:rsidRPr="00183949">
        <w:rPr>
          <w:rFonts w:ascii="Times New Roman" w:hAnsi="Times New Roman" w:cs="Times New Roman"/>
        </w:rPr>
        <w:t xml:space="preserve"> cohort Hàn Quốc rất lớn (24.156 BN) cho thấy TDF liên quan nguy cơ HCC thấp hơn ETV (HR 0,61; KTC95% 0,54–0,70 — PMID 30267080) — đây là </w:t>
      </w:r>
      <w:r w:rsidRPr="00183949">
        <w:rPr>
          <w:rFonts w:ascii="Times New Roman" w:hAnsi="Times New Roman" w:cs="Times New Roman"/>
          <w:b/>
        </w:rPr>
        <w:t>nghiên cứu quan sát</w:t>
      </w:r>
      <w:r w:rsidRPr="00183949">
        <w:rPr>
          <w:rFonts w:ascii="Times New Roman" w:hAnsi="Times New Roman" w:cs="Times New Roman"/>
        </w:rPr>
        <w:t xml:space="preserve">, có nguy cơ nhiễu do chỉ định, chưa được AASLD/EASL đưa vào khuyến cáo chọn thuốc. </w:t>
      </w:r>
      <w:r w:rsidRPr="00183949">
        <w:rPr>
          <w:rFonts w:ascii="Times New Roman" w:hAnsi="Times New Roman" w:cs="Times New Roman"/>
          <w:i/>
        </w:rPr>
        <w:t>(Minh bạch trích dẫn — bắt buộc theo chuẩn COPE/ICMJE: bài gốc này đã trải qua "Retraction and Replacement" chính thức — Lim YS, Ko MJ. Notice of Retraction and Replacement. JAMA Oncol. 2019;5(6):913-914. DOI 10.1001/jamaoncol.2019.0576. PMID: 31021386 — do lỗi tác giả tự phát hiện/báo cáo. Số liệu HR 0,61 trích ở đây lấy từ bản ĐÃ SỬA/đang lưu hành hiện hành, đã đối chiếu khớp qua Crossref + Europe PMC.)</w:t>
      </w:r>
    </w:p>
    <w:p w14:paraId="6321258B"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3. Vai trò Peginterferon alfa-2a</w:t>
      </w:r>
    </w:p>
    <w:p w14:paraId="09AA35D1" w14:textId="77777777" w:rsidR="00043F5D" w:rsidRPr="00183949" w:rsidRDefault="00000000">
      <w:pPr>
        <w:rPr>
          <w:rFonts w:ascii="Times New Roman" w:hAnsi="Times New Roman" w:cs="Times New Roman"/>
        </w:rPr>
      </w:pPr>
      <w:r w:rsidRPr="00183949">
        <w:rPr>
          <w:rFonts w:ascii="Times New Roman" w:hAnsi="Times New Roman" w:cs="Times New Roman"/>
        </w:rPr>
        <w:t>Cân nhắc ở CHB mức độ nhẹ-trung bình (EASL 2017). Ưu điểm: thời gian cố định 48 tuần, tỷ lệ mất HBsAg cao hơn hẳn NA (HBeAg+: 16 BN mất HBsAg nhóm peg-IFN vs 0 nhóm lamivudine, PMID 15987917; HBeAg-: 12 vs 0, PMID 15371578). Phối hợp TDF+peg-IFN 48 tuần cho tỷ lệ mất HBsAg cao nhất hiện có (9,1% @tuần 72 vs 0% TDF đơn — PMID 26453773).</w:t>
      </w:r>
    </w:p>
    <w:p w14:paraId="61DF511D" w14:textId="77777777" w:rsidR="00043F5D" w:rsidRPr="00183949" w:rsidRDefault="00000000">
      <w:pPr>
        <w:rPr>
          <w:rFonts w:ascii="Times New Roman" w:hAnsi="Times New Roman" w:cs="Times New Roman"/>
        </w:rPr>
      </w:pPr>
      <w:r w:rsidRPr="00183949">
        <w:rPr>
          <w:rFonts w:ascii="Times New Roman" w:hAnsi="Times New Roman" w:cs="Times New Roman"/>
          <w:b/>
        </w:rPr>
        <w:lastRenderedPageBreak/>
        <w:t>Chống chỉ định RÕ RÀNG, xác nhận độc lập ở AASLD 2018 và APASL 2015:</w:t>
      </w:r>
      <w:r w:rsidRPr="00183949">
        <w:rPr>
          <w:rFonts w:ascii="Times New Roman" w:hAnsi="Times New Roman" w:cs="Times New Roman"/>
        </w:rPr>
        <w:t xml:space="preserve"> </w:t>
      </w:r>
      <w:r w:rsidRPr="00183949">
        <w:rPr>
          <w:rFonts w:ascii="Times New Roman" w:hAnsi="Times New Roman" w:cs="Times New Roman"/>
          <w:b/>
        </w:rPr>
        <w:t>xơ gan mất bù</w:t>
      </w:r>
      <w:r w:rsidRPr="00183949">
        <w:rPr>
          <w:rFonts w:ascii="Times New Roman" w:hAnsi="Times New Roman" w:cs="Times New Roman"/>
        </w:rPr>
        <w:t xml:space="preserve"> (PMID 29405329; PMID 26563120). Các chống chỉ định khác (bệnh tự miễn hoạt động, rối loạn tâm thần nặng, giảm 3 dòng tế bào máu, thai kỳ) là dược lý nền tảng chung của nhóm interferon — [CẦN KIỂM CHỨNG] một bảng đầy đủ chuyên biệt CHB nếu cần trích dẫn riêng.</w:t>
      </w:r>
    </w:p>
    <w:p w14:paraId="4F37BC98"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4. Theo dõi trong điều trị</w:t>
      </w:r>
    </w:p>
    <w:p w14:paraId="284B051D"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Trước/không điều trị: ALT mỗi 3-6 tháng (thể HBeAg+ chưa đủ tiêu chuẩn); mỗi 6 tháng (thể dung nạp miễn dịch); HBV DNA + dấu mất bù mỗi 3-6 tháng (xơ gan còn bù viremia thấp chưa điều trị). </w:t>
      </w:r>
      <w:r w:rsidRPr="00183949">
        <w:rPr>
          <w:rFonts w:ascii="Times New Roman" w:hAnsi="Times New Roman" w:cs="Times New Roman"/>
          <w:b/>
        </w:rPr>
        <w:t>[CẦN KIỂM CHỨNG]</w:t>
      </w:r>
      <w:r w:rsidRPr="00183949">
        <w:rPr>
          <w:rFonts w:ascii="Times New Roman" w:hAnsi="Times New Roman" w:cs="Times New Roman"/>
        </w:rPr>
        <w:t>: lịch theo dõi cụ thể theo tháng/quý khi ĐANG điều trị NA dài hạn không trích xuất được từ toàn văn đã đọc — cần đối chiếu bảng chi tiết AASLD/EASL gốc trước khi ấn định lịch tái khám. HBsAg định lượng có vai trò tiên lượng khả năng ngừng thuốc an toàn (mục 5).</w:t>
      </w:r>
    </w:p>
    <w:p w14:paraId="610FE09B"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5. Tiêu chí cân nhắc ngừng thuốc kháng virus (NA) — điểm CẬP NHẬT quan trọng nhất 2025</w:t>
      </w:r>
    </w:p>
    <w:p w14:paraId="3928878E" w14:textId="77777777" w:rsidR="00043F5D" w:rsidRPr="00183949" w:rsidRDefault="00000000">
      <w:pPr>
        <w:rPr>
          <w:rFonts w:ascii="Times New Roman" w:hAnsi="Times New Roman" w:cs="Times New Roman"/>
        </w:rPr>
      </w:pPr>
      <w:r w:rsidRPr="00183949">
        <w:rPr>
          <w:rFonts w:ascii="Times New Roman" w:hAnsi="Times New Roman" w:cs="Times New Roman"/>
          <w:b/>
        </w:rPr>
        <w:t>RETRACT-B cohort</w:t>
      </w:r>
      <w:r w:rsidRPr="00183949">
        <w:rPr>
          <w:rFonts w:ascii="Times New Roman" w:hAnsi="Times New Roman" w:cs="Times New Roman"/>
        </w:rPr>
        <w:t xml:space="preserve"> (Dongelmans E et al., </w:t>
      </w:r>
      <w:r w:rsidRPr="00183949">
        <w:rPr>
          <w:rFonts w:ascii="Times New Roman" w:hAnsi="Times New Roman" w:cs="Times New Roman"/>
          <w:i/>
        </w:rPr>
        <w:t>J Hepatol</w:t>
      </w:r>
      <w:r w:rsidRPr="00183949">
        <w:rPr>
          <w:rFonts w:ascii="Times New Roman" w:hAnsi="Times New Roman" w:cs="Times New Roman"/>
        </w:rPr>
        <w:t xml:space="preserve"> 2026, PMID 41921700; 2.029 BN HBeAg-, theo dõi trung vị 65 tháng) — dữ liệu định lượng lớn nhất: tỷ lệ mất HBsAg 10 năm sau ngừng thuốc phân tầng rõ theo HBsAg lúc ngừng: </w:t>
      </w:r>
      <w:r w:rsidRPr="00183949">
        <w:rPr>
          <w:rFonts w:ascii="Times New Roman" w:hAnsi="Times New Roman" w:cs="Times New Roman"/>
          <w:b/>
        </w:rPr>
        <w:t>HBsAg &lt;100 IU/mL → 52%</w:t>
      </w:r>
      <w:r w:rsidRPr="00183949">
        <w:rPr>
          <w:rFonts w:ascii="Times New Roman" w:hAnsi="Times New Roman" w:cs="Times New Roman"/>
        </w:rPr>
        <w:t xml:space="preserve">; 100-1.000 → 13%; </w:t>
      </w:r>
      <w:r w:rsidRPr="00183949">
        <w:rPr>
          <w:rFonts w:ascii="Times New Roman" w:hAnsi="Times New Roman" w:cs="Times New Roman"/>
          <w:b/>
        </w:rPr>
        <w:t>≥1.000 IU/mL → chỉ 6%</w:t>
      </w:r>
      <w:r w:rsidRPr="00183949">
        <w:rPr>
          <w:rFonts w:ascii="Times New Roman" w:hAnsi="Times New Roman" w:cs="Times New Roman"/>
        </w:rPr>
        <w:t xml:space="preserve"> (p&lt;0,001). Nguy cơ 10 năm: bùng phát 30%, HCC 3,9%, mất bù 3,3% — xơ gan làm tăng mạnh cả hai (mất bù 5,7% vs 3,0%; HCC 12% vs 2,4%). Nghiên cứu này </w:t>
      </w:r>
      <w:r w:rsidRPr="00183949">
        <w:rPr>
          <w:rFonts w:ascii="Times New Roman" w:hAnsi="Times New Roman" w:cs="Times New Roman"/>
          <w:b/>
        </w:rPr>
        <w:t>khuyến nghị trực tiếp</w:t>
      </w:r>
      <w:r w:rsidRPr="00183949">
        <w:rPr>
          <w:rFonts w:ascii="Times New Roman" w:hAnsi="Times New Roman" w:cs="Times New Roman"/>
        </w:rPr>
        <w:t xml:space="preserve"> chỉ cân nhắc ngừng khi HBsAg &lt;100 IU/mL lúc ngừng; KHÔNG khi ≥1.000 IU/mL hoặc có xơ gan.</w:t>
      </w:r>
    </w:p>
    <w:p w14:paraId="62E525FB" w14:textId="77777777" w:rsidR="00043F5D" w:rsidRPr="00183949" w:rsidRDefault="00000000">
      <w:pPr>
        <w:rPr>
          <w:rFonts w:ascii="Times New Roman" w:hAnsi="Times New Roman" w:cs="Times New Roman"/>
        </w:rPr>
      </w:pPr>
      <w:r w:rsidRPr="00183949">
        <w:rPr>
          <w:rFonts w:ascii="Times New Roman" w:hAnsi="Times New Roman" w:cs="Times New Roman"/>
          <w:b/>
        </w:rPr>
        <w:t>AASLD 2018 → 2025 đổi thế nào:</w:t>
      </w:r>
      <w:r w:rsidRPr="00183949">
        <w:rPr>
          <w:rFonts w:ascii="Times New Roman" w:hAnsi="Times New Roman" w:cs="Times New Roman"/>
        </w:rPr>
        <w:t xml:space="preserve"> 2018 nghiêng thận trọng ("vô thời hạn trừ lý do thuyết phục"). </w:t>
      </w:r>
      <w:r w:rsidRPr="00183949">
        <w:rPr>
          <w:rFonts w:ascii="Times New Roman" w:hAnsi="Times New Roman" w:cs="Times New Roman"/>
          <w:b/>
        </w:rPr>
        <w:t>AASLD-IDSA 2025 Khuyến cáo #5</w:t>
      </w:r>
      <w:r w:rsidRPr="00183949">
        <w:rPr>
          <w:rFonts w:ascii="Times New Roman" w:hAnsi="Times New Roman" w:cs="Times New Roman"/>
        </w:rPr>
        <w:t xml:space="preserve"> (PMID 41186418): vẫn gợi ý </w:t>
      </w:r>
      <w:r w:rsidRPr="00183949">
        <w:rPr>
          <w:rFonts w:ascii="Times New Roman" w:hAnsi="Times New Roman" w:cs="Times New Roman"/>
          <w:b/>
        </w:rPr>
        <w:t>KHÔNG</w:t>
      </w:r>
      <w:r w:rsidRPr="00183949">
        <w:rPr>
          <w:rFonts w:ascii="Times New Roman" w:hAnsi="Times New Roman" w:cs="Times New Roman"/>
        </w:rPr>
        <w:t xml:space="preserve"> ngừng cho tới khi mất HBsAg (khuyến cáo có điều kiện) — </w:t>
      </w:r>
      <w:r w:rsidRPr="00183949">
        <w:rPr>
          <w:rFonts w:ascii="Times New Roman" w:hAnsi="Times New Roman" w:cs="Times New Roman"/>
          <w:b/>
        </w:rPr>
        <w:t>NHƯNG lần đầu hình thức hóa bộ 6 tiêu chí</w:t>
      </w:r>
      <w:r w:rsidRPr="00183949">
        <w:rPr>
          <w:rFonts w:ascii="Times New Roman" w:hAnsi="Times New Roman" w:cs="Times New Roman"/>
        </w:rPr>
        <w:t xml:space="preserve"> cho phép cân nhắc ngừng sớm hơn: HBsAg &lt;100 IU/mL (chưa cần mất hẳn), HBV DNA không phát hiện ≥2 năm, không xơ gan, không đồng nhiễm HIV/HDV, và bệnh nhân đồng ý theo dõi sát. → Đây là bước tiến </w:t>
      </w:r>
      <w:r w:rsidRPr="00183949">
        <w:rPr>
          <w:rFonts w:ascii="Times New Roman" w:hAnsi="Times New Roman" w:cs="Times New Roman"/>
          <w:b/>
        </w:rPr>
        <w:t>gần hơn</w:t>
      </w:r>
      <w:r w:rsidRPr="00183949">
        <w:rPr>
          <w:rFonts w:ascii="Times New Roman" w:hAnsi="Times New Roman" w:cs="Times New Roman"/>
        </w:rPr>
        <w:t xml:space="preserve"> hướng châu Âu (Berg, van Bömmel, RETRACT-B) so với 2018, nhưng vẫn thận trọng hơn cách "mở thoải mái" của nhóm này. </w:t>
      </w:r>
      <w:r w:rsidRPr="00183949">
        <w:rPr>
          <w:rFonts w:ascii="Times New Roman" w:hAnsi="Times New Roman" w:cs="Times New Roman"/>
          <w:i/>
        </w:rPr>
        <w:t>(Minh bạch phạm vi trích dẫn: đây là nhận định tổng hợp của người viết dựa trên đối chiếu nội dung — bài Kim GA 2026 (PMID 42366559) chỉ so sánh khung phân loại pha bệnh + chỉ định KHỞI TRỊ giữa các guideline [đã trích đúng chỗ ở mục 1 trên], KHÔNG bàn tiêu chí ngừng thuốc, nên không dùng làm nguồn xác nhận cho nhận định này.)</w:t>
      </w:r>
    </w:p>
    <w:p w14:paraId="0BEEEE65" w14:textId="77777777" w:rsidR="00043F5D" w:rsidRPr="00183949" w:rsidRDefault="00000000">
      <w:pPr>
        <w:rPr>
          <w:rFonts w:ascii="Times New Roman" w:hAnsi="Times New Roman" w:cs="Times New Roman"/>
        </w:rPr>
      </w:pPr>
      <w:r w:rsidRPr="00183949">
        <w:rPr>
          <w:rFonts w:ascii="Times New Roman" w:hAnsi="Times New Roman" w:cs="Times New Roman"/>
          <w:b/>
        </w:rPr>
        <w:t>Chống chỉ định ngừng rõ ràng:</w:t>
      </w:r>
      <w:r w:rsidRPr="00183949">
        <w:rPr>
          <w:rFonts w:ascii="Times New Roman" w:hAnsi="Times New Roman" w:cs="Times New Roman"/>
        </w:rPr>
        <w:t xml:space="preserve"> xơ gan; HBsAg ≥1.000 IU/mL.</w:t>
      </w:r>
    </w:p>
    <w:p w14:paraId="683C54DB" w14:textId="77777777" w:rsidR="00043F5D" w:rsidRPr="00183949" w:rsidRDefault="00000000">
      <w:pPr>
        <w:rPr>
          <w:rFonts w:ascii="Times New Roman" w:hAnsi="Times New Roman" w:cs="Times New Roman"/>
        </w:rPr>
      </w:pPr>
      <w:r w:rsidRPr="00183949">
        <w:rPr>
          <w:rFonts w:ascii="Times New Roman" w:hAnsi="Times New Roman" w:cs="Times New Roman"/>
          <w:b/>
        </w:rPr>
        <w:t>"Chữa khỏi chức năng" (functional cure)</w:t>
      </w:r>
      <w:r w:rsidRPr="00183949">
        <w:rPr>
          <w:rFonts w:ascii="Times New Roman" w:hAnsi="Times New Roman" w:cs="Times New Roman"/>
        </w:rPr>
        <w:t xml:space="preserve"> = mất HBsAg bền vững ± chuyển đổi anti-HBs (đồng thuận quốc tế, PMID 28778687) — KHÔNG phải chữa khỏi tiệt trùng (cccDNA có thể còn tồn tại).</w:t>
      </w:r>
    </w:p>
    <w:p w14:paraId="6D90504A"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6. Tầm soát ung thư biểu mô tế bào gan (HCC)</w:t>
      </w:r>
    </w:p>
    <w:p w14:paraId="546514F4" w14:textId="77777777" w:rsidR="00043F5D" w:rsidRPr="00183949" w:rsidRDefault="00000000">
      <w:pPr>
        <w:rPr>
          <w:rFonts w:ascii="Times New Roman" w:hAnsi="Times New Roman" w:cs="Times New Roman"/>
        </w:rPr>
      </w:pPr>
      <w:r w:rsidRPr="00183949">
        <w:rPr>
          <w:rFonts w:ascii="Times New Roman" w:hAnsi="Times New Roman" w:cs="Times New Roman"/>
          <w:b/>
        </w:rPr>
        <w:t>Đối tượng</w:t>
      </w:r>
      <w:r w:rsidRPr="00183949">
        <w:rPr>
          <w:rFonts w:ascii="Times New Roman" w:hAnsi="Times New Roman" w:cs="Times New Roman"/>
        </w:rPr>
        <w:t xml:space="preserve"> (AASLD HCC 2023, Singal AG et al., PMID 37199193 — thay thế bản 2018 cho phần này): mọi BN xơ gan (nguy cơ ~2%/năm); HBsAg+ nguy cơ cao dù chưa xơ gan (nam gốc Á/Phi &gt;40t, nữ gốc Á &gt;50t, tiền sử gia đình HCC thế hệ 1, đồng nhiễm HDV).</w:t>
      </w:r>
    </w:p>
    <w:p w14:paraId="44E1A809" w14:textId="77777777" w:rsidR="00043F5D" w:rsidRPr="00183949" w:rsidRDefault="00000000">
      <w:pPr>
        <w:rPr>
          <w:rFonts w:ascii="Times New Roman" w:hAnsi="Times New Roman" w:cs="Times New Roman"/>
        </w:rPr>
      </w:pPr>
      <w:r w:rsidRPr="00183949">
        <w:rPr>
          <w:rFonts w:ascii="Times New Roman" w:hAnsi="Times New Roman" w:cs="Times New Roman"/>
          <w:b/>
        </w:rPr>
        <w:lastRenderedPageBreak/>
        <w:t>Cập nhật AASLD-IDSA 2025</w:t>
      </w:r>
      <w:r w:rsidRPr="00183949">
        <w:rPr>
          <w:rFonts w:ascii="Times New Roman" w:hAnsi="Times New Roman" w:cs="Times New Roman"/>
        </w:rPr>
        <w:t xml:space="preserve"> (bổ sung cho 2023, không thay thế): tầm soát toàn bộ người lớn đồng nhiễm HDV bất kể xơ gan; nam≥18/nữ≥40 tuổi nếu đồng nhiễm HIV; mốc tuổi tính tại </w:t>
      </w:r>
      <w:r w:rsidRPr="00183949">
        <w:rPr>
          <w:rFonts w:ascii="Times New Roman" w:hAnsi="Times New Roman" w:cs="Times New Roman"/>
          <w:b/>
        </w:rPr>
        <w:t>thời điểm mất HBsAg</w:t>
      </w:r>
      <w:r w:rsidRPr="00183949">
        <w:rPr>
          <w:rFonts w:ascii="Times New Roman" w:hAnsi="Times New Roman" w:cs="Times New Roman"/>
        </w:rPr>
        <w:t xml:space="preserve"> (nam&gt;40, nữ&gt;50) thay vì thời gian nhiễm bệnh.</w:t>
      </w:r>
    </w:p>
    <w:p w14:paraId="1FF8417B" w14:textId="77777777" w:rsidR="00043F5D" w:rsidRPr="00183949" w:rsidRDefault="00000000">
      <w:pPr>
        <w:rPr>
          <w:rFonts w:ascii="Times New Roman" w:hAnsi="Times New Roman" w:cs="Times New Roman"/>
        </w:rPr>
      </w:pPr>
      <w:r w:rsidRPr="00183949">
        <w:rPr>
          <w:rFonts w:ascii="Times New Roman" w:hAnsi="Times New Roman" w:cs="Times New Roman"/>
          <w:b/>
        </w:rPr>
        <w:t>Phương tiện &amp; tần suất:</w:t>
      </w:r>
      <w:r w:rsidRPr="00183949">
        <w:rPr>
          <w:rFonts w:ascii="Times New Roman" w:hAnsi="Times New Roman" w:cs="Times New Roman"/>
        </w:rPr>
        <w:t xml:space="preserve"> siêu âm </w:t>
      </w:r>
      <w:r w:rsidRPr="00183949">
        <w:rPr>
          <w:rFonts w:ascii="Times New Roman" w:hAnsi="Times New Roman" w:cs="Times New Roman"/>
          <w:b/>
        </w:rPr>
        <w:t>+ AFP</w:t>
      </w:r>
      <w:r w:rsidRPr="00183949">
        <w:rPr>
          <w:rFonts w:ascii="Times New Roman" w:hAnsi="Times New Roman" w:cs="Times New Roman"/>
        </w:rPr>
        <w:t xml:space="preserve">, mỗi </w:t>
      </w:r>
      <w:r w:rsidRPr="00183949">
        <w:rPr>
          <w:rFonts w:ascii="Times New Roman" w:hAnsi="Times New Roman" w:cs="Times New Roman"/>
          <w:b/>
        </w:rPr>
        <w:t>6 tháng</w:t>
      </w:r>
      <w:r w:rsidRPr="00183949">
        <w:rPr>
          <w:rFonts w:ascii="Times New Roman" w:hAnsi="Times New Roman" w:cs="Times New Roman"/>
        </w:rPr>
        <w:t xml:space="preserve"> — RCT nền tảng lớn nhất (Zhang BH et al., Thượng Hải, 18.816 người, PMID 15042359): giảm tử vong do HCC 37% (tỷ số 0,63; KTC95% 0,41-0,98) so với </w:t>
      </w:r>
      <w:r w:rsidRPr="00183949">
        <w:rPr>
          <w:rFonts w:ascii="Times New Roman" w:hAnsi="Times New Roman" w:cs="Times New Roman"/>
          <w:b/>
        </w:rPr>
        <w:t>không tầm soát</w:t>
      </w:r>
      <w:r w:rsidRPr="00183949">
        <w:rPr>
          <w:rFonts w:ascii="Times New Roman" w:hAnsi="Times New Roman" w:cs="Times New Roman"/>
        </w:rPr>
        <w:t xml:space="preserve"> (nghiên cứu này KHÔNG có nhánh so 3 tháng vs 6 tháng). Về khoảng cách 3 tháng vs 6 tháng: RCT riêng biệt của nhóm GRETCH — Trinchet JC, Chaffaut C, Bourcier V, et al. "Ultrasonographic surveillance of hepatocellular carcinoma in cirrhosis: a randomized trial comparing 3- and 6-month periodicities." </w:t>
      </w:r>
      <w:r w:rsidRPr="00183949">
        <w:rPr>
          <w:rFonts w:ascii="Times New Roman" w:hAnsi="Times New Roman" w:cs="Times New Roman"/>
          <w:i/>
        </w:rPr>
        <w:t>Hepatology</w:t>
      </w:r>
      <w:r w:rsidRPr="00183949">
        <w:rPr>
          <w:rFonts w:ascii="Times New Roman" w:hAnsi="Times New Roman" w:cs="Times New Roman"/>
        </w:rPr>
        <w:t xml:space="preserve">. 2011;54(6):1987-1997. PMID: 22144108 — n=1.278 xơ gan còn bù đa căn nguyên (HBV chỉ ~12,5% quần thể, rượu 39,2%/HCV 44,1% — kết quả là ngoại suy, không chuyên biệt HBV): </w:t>
      </w:r>
      <w:r w:rsidRPr="00183949">
        <w:rPr>
          <w:rFonts w:ascii="Times New Roman" w:hAnsi="Times New Roman" w:cs="Times New Roman"/>
          <w:b/>
        </w:rPr>
        <w:t>không</w:t>
      </w:r>
      <w:r w:rsidRPr="00183949">
        <w:rPr>
          <w:rFonts w:ascii="Times New Roman" w:hAnsi="Times New Roman" w:cs="Times New Roman"/>
        </w:rPr>
        <w:t xml:space="preserve"> khác biệt tỷ lệ phát hiện HCC (p=0,13) hay tỷ lệ u ≤30mm lúc chẩn đoán (79% vs 70%, p=0,30) giữa 2 khoảng tầm soát; nhóm 3 tháng phát hiện nhiều tổn thương ≤10mm hơn (41% vs 28%, p=0,002) nhưng kết luận của chính bài báo là </w:t>
      </w:r>
      <w:r w:rsidRPr="00183949">
        <w:rPr>
          <w:rFonts w:ascii="Times New Roman" w:hAnsi="Times New Roman" w:cs="Times New Roman"/>
          <w:b/>
        </w:rPr>
        <w:t>"không cải thiện phát hiện HCC nhỏ"</w:t>
      </w:r>
      <w:r w:rsidRPr="00183949">
        <w:rPr>
          <w:rFonts w:ascii="Times New Roman" w:hAnsi="Times New Roman" w:cs="Times New Roman"/>
        </w:rPr>
        <w:t xml:space="preserve"> — abstract không đề cập kết cục sống còn, nên </w:t>
      </w:r>
      <w:r w:rsidRPr="00183949">
        <w:rPr>
          <w:rFonts w:ascii="Times New Roman" w:hAnsi="Times New Roman" w:cs="Times New Roman"/>
          <w:b/>
        </w:rPr>
        <w:t>[CẦN KIỂM CHỨNG toàn văn]</w:t>
      </w:r>
      <w:r w:rsidRPr="00183949">
        <w:rPr>
          <w:rFonts w:ascii="Times New Roman" w:hAnsi="Times New Roman" w:cs="Times New Roman"/>
        </w:rPr>
        <w:t xml:space="preserve"> nếu cần khẳng định về sống còn giữa 2 khoảng tầm soát.</w:t>
      </w:r>
    </w:p>
    <w:p w14:paraId="11F4C7DB" w14:textId="77777777" w:rsidR="00043F5D" w:rsidRPr="00183949" w:rsidRDefault="00000000">
      <w:pPr>
        <w:pStyle w:val="Heading2"/>
        <w:rPr>
          <w:rFonts w:ascii="Times New Roman" w:hAnsi="Times New Roman" w:cs="Times New Roman"/>
        </w:rPr>
      </w:pPr>
      <w:r w:rsidRPr="00183949">
        <w:rPr>
          <w:rFonts w:ascii="Times New Roman" w:hAnsi="Times New Roman" w:cs="Times New Roman"/>
        </w:rPr>
        <w:t>II. CÁC ĐỐI TƯỢNG ĐẶC BIỆT</w:t>
      </w:r>
    </w:p>
    <w:p w14:paraId="76A3CA90"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A. Phụ nữ mang thai</w:t>
      </w:r>
    </w:p>
    <w:tbl>
      <w:tblPr>
        <w:tblStyle w:val="LightGrid-Accent1"/>
        <w:tblW w:w="0" w:type="auto"/>
        <w:tblLook w:val="04A0" w:firstRow="1" w:lastRow="0" w:firstColumn="1" w:lastColumn="0" w:noHBand="0" w:noVBand="1"/>
      </w:tblPr>
      <w:tblGrid>
        <w:gridCol w:w="2160"/>
        <w:gridCol w:w="2160"/>
        <w:gridCol w:w="2160"/>
        <w:gridCol w:w="2160"/>
      </w:tblGrid>
      <w:tr w:rsidR="00043F5D" w:rsidRPr="00183949" w14:paraId="0D0B655F" w14:textId="77777777" w:rsidTr="00043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EE463" w14:textId="77777777" w:rsidR="00043F5D" w:rsidRPr="00183949" w:rsidRDefault="00000000">
            <w:pPr>
              <w:rPr>
                <w:rFonts w:ascii="Times New Roman" w:hAnsi="Times New Roman" w:cs="Times New Roman"/>
              </w:rPr>
            </w:pPr>
            <w:r w:rsidRPr="00183949">
              <w:rPr>
                <w:rFonts w:ascii="Times New Roman" w:hAnsi="Times New Roman" w:cs="Times New Roman"/>
              </w:rPr>
              <w:t>Nguồn</w:t>
            </w:r>
          </w:p>
        </w:tc>
        <w:tc>
          <w:tcPr>
            <w:tcW w:w="2160" w:type="dxa"/>
          </w:tcPr>
          <w:p w14:paraId="5EAC56FF"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Ngưỡng bắt đầu dự phòng</w:t>
            </w:r>
          </w:p>
        </w:tc>
        <w:tc>
          <w:tcPr>
            <w:tcW w:w="2160" w:type="dxa"/>
          </w:tcPr>
          <w:p w14:paraId="149254D9"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Thời điểm</w:t>
            </w:r>
          </w:p>
        </w:tc>
        <w:tc>
          <w:tcPr>
            <w:tcW w:w="2160" w:type="dxa"/>
          </w:tcPr>
          <w:p w14:paraId="4CCDC500"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Thuốc</w:t>
            </w:r>
          </w:p>
        </w:tc>
      </w:tr>
      <w:tr w:rsidR="00043F5D" w:rsidRPr="00183949" w14:paraId="635F8DBF"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3CB539" w14:textId="77777777" w:rsidR="00043F5D" w:rsidRPr="00183949" w:rsidRDefault="00000000">
            <w:pPr>
              <w:rPr>
                <w:rFonts w:ascii="Times New Roman" w:hAnsi="Times New Roman" w:cs="Times New Roman"/>
              </w:rPr>
            </w:pPr>
            <w:r w:rsidRPr="00183949">
              <w:rPr>
                <w:rFonts w:ascii="Times New Roman" w:hAnsi="Times New Roman" w:cs="Times New Roman"/>
              </w:rPr>
              <w:t>SMFM 2024</w:t>
            </w:r>
          </w:p>
        </w:tc>
        <w:tc>
          <w:tcPr>
            <w:tcW w:w="2160" w:type="dxa"/>
          </w:tcPr>
          <w:p w14:paraId="7900F8A9"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HBV DNA &gt;200.000 IU/mL</w:t>
            </w:r>
          </w:p>
        </w:tc>
        <w:tc>
          <w:tcPr>
            <w:tcW w:w="2160" w:type="dxa"/>
          </w:tcPr>
          <w:p w14:paraId="35506B00"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Tam cá nguyệt 3 (28-32 tuần)</w:t>
            </w:r>
          </w:p>
        </w:tc>
        <w:tc>
          <w:tcPr>
            <w:tcW w:w="2160" w:type="dxa"/>
          </w:tcPr>
          <w:p w14:paraId="69259F5C"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b/>
              </w:rPr>
              <w:t>TDF hoặc TAF</w:t>
            </w:r>
            <w:r w:rsidRPr="00183949">
              <w:rPr>
                <w:rFonts w:ascii="Times New Roman" w:hAnsi="Times New Roman" w:cs="Times New Roman"/>
              </w:rPr>
              <w:t xml:space="preserve"> (GRADE 1B)</w:t>
            </w:r>
          </w:p>
        </w:tc>
      </w:tr>
      <w:tr w:rsidR="00043F5D" w:rsidRPr="00183949" w14:paraId="7AD490B9"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CDC5DB" w14:textId="77777777" w:rsidR="00043F5D" w:rsidRPr="00183949" w:rsidRDefault="00000000">
            <w:pPr>
              <w:rPr>
                <w:rFonts w:ascii="Times New Roman" w:hAnsi="Times New Roman" w:cs="Times New Roman"/>
              </w:rPr>
            </w:pPr>
            <w:r w:rsidRPr="00183949">
              <w:rPr>
                <w:rFonts w:ascii="Times New Roman" w:hAnsi="Times New Roman" w:cs="Times New Roman"/>
              </w:rPr>
              <w:t>AASLD-IDSA 2025 Khuyến cáo #1</w:t>
            </w:r>
          </w:p>
        </w:tc>
        <w:tc>
          <w:tcPr>
            <w:tcW w:w="2160" w:type="dxa"/>
          </w:tcPr>
          <w:p w14:paraId="682C4ADB"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DNA &gt;200.000 IU/mL</w:t>
            </w:r>
          </w:p>
        </w:tc>
        <w:tc>
          <w:tcPr>
            <w:tcW w:w="2160" w:type="dxa"/>
          </w:tcPr>
          <w:p w14:paraId="0640ADC5"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Từ tuần 28</w:t>
            </w:r>
          </w:p>
        </w:tc>
        <w:tc>
          <w:tcPr>
            <w:tcW w:w="2160" w:type="dxa"/>
          </w:tcPr>
          <w:p w14:paraId="7A571BDB"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 xml:space="preserve">TDF hoặc TAF (Strong) — </w:t>
            </w:r>
            <w:r w:rsidRPr="00183949">
              <w:rPr>
                <w:rFonts w:ascii="Times New Roman" w:hAnsi="Times New Roman" w:cs="Times New Roman"/>
                <w:b/>
              </w:rPr>
              <w:t>ETV/peg-IFN chống chỉ định thai kỳ</w:t>
            </w:r>
          </w:p>
        </w:tc>
      </w:tr>
      <w:tr w:rsidR="00043F5D" w:rsidRPr="00183949" w14:paraId="063F3721"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C10643" w14:textId="77777777" w:rsidR="00043F5D" w:rsidRPr="00183949" w:rsidRDefault="00000000">
            <w:pPr>
              <w:rPr>
                <w:rFonts w:ascii="Times New Roman" w:hAnsi="Times New Roman" w:cs="Times New Roman"/>
              </w:rPr>
            </w:pPr>
            <w:r w:rsidRPr="00183949">
              <w:rPr>
                <w:rFonts w:ascii="Times New Roman" w:hAnsi="Times New Roman" w:cs="Times New Roman"/>
              </w:rPr>
              <w:t>WHO 2024</w:t>
            </w:r>
          </w:p>
        </w:tc>
        <w:tc>
          <w:tcPr>
            <w:tcW w:w="2160" w:type="dxa"/>
          </w:tcPr>
          <w:p w14:paraId="531A1852"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≥200.000 IU/mL HOẶC HBeAg+</w:t>
            </w:r>
          </w:p>
        </w:tc>
        <w:tc>
          <w:tcPr>
            <w:tcW w:w="2160" w:type="dxa"/>
          </w:tcPr>
          <w:p w14:paraId="2B23F5C8"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Sớm hơn — từ tam cá nguyệt 2 (24-28 tuần); nơi hạn chế xét nghiệm → cân nhắc TDF phổ quát mọi thai phụ HBsAg+ (khuyến cáo có điều kiện, chứng cứ thấp)</w:t>
            </w:r>
          </w:p>
        </w:tc>
        <w:tc>
          <w:tcPr>
            <w:tcW w:w="2160" w:type="dxa"/>
          </w:tcPr>
          <w:p w14:paraId="1D98B407"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TDF</w:t>
            </w:r>
          </w:p>
        </w:tc>
      </w:tr>
      <w:tr w:rsidR="00043F5D" w:rsidRPr="00183949" w14:paraId="62869EC6"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32A483" w14:textId="77777777" w:rsidR="00043F5D" w:rsidRPr="00183949" w:rsidRDefault="00000000">
            <w:pPr>
              <w:rPr>
                <w:rFonts w:ascii="Times New Roman" w:hAnsi="Times New Roman" w:cs="Times New Roman"/>
              </w:rPr>
            </w:pPr>
            <w:r w:rsidRPr="00183949">
              <w:rPr>
                <w:rFonts w:ascii="Times New Roman" w:hAnsi="Times New Roman" w:cs="Times New Roman"/>
              </w:rPr>
              <w:t>Bộ Y tế Việt Nam (QĐ 3310/QĐ-BYT 2019)</w:t>
            </w:r>
          </w:p>
        </w:tc>
        <w:tc>
          <w:tcPr>
            <w:tcW w:w="2160" w:type="dxa"/>
          </w:tcPr>
          <w:p w14:paraId="2BDDFFEC"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&gt;10⁶ copies/mL (~200.000 IU/mL)</w:t>
            </w:r>
          </w:p>
        </w:tc>
        <w:tc>
          <w:tcPr>
            <w:tcW w:w="2160" w:type="dxa"/>
          </w:tcPr>
          <w:p w14:paraId="7EAFBB66"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Tam cá nguyệt 3</w:t>
            </w:r>
          </w:p>
        </w:tc>
        <w:tc>
          <w:tcPr>
            <w:tcW w:w="2160" w:type="dxa"/>
          </w:tcPr>
          <w:p w14:paraId="36B540E0"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 xml:space="preserve">Lamivudine hoặc TDF — </w:t>
            </w:r>
            <w:r w:rsidRPr="00183949">
              <w:rPr>
                <w:rFonts w:ascii="Times New Roman" w:hAnsi="Times New Roman" w:cs="Times New Roman"/>
                <w:b/>
              </w:rPr>
              <w:t>[CẦN KIỂM CHỨNG cập nhật: còn liệt kê lamivudine, có thể lạc hậu so với TDF/TAF 2024-2025]</w:t>
            </w:r>
          </w:p>
        </w:tc>
      </w:tr>
    </w:tbl>
    <w:p w14:paraId="6186041E" w14:textId="77777777" w:rsidR="00043F5D" w:rsidRPr="00183949" w:rsidRDefault="00043F5D">
      <w:pPr>
        <w:rPr>
          <w:rFonts w:ascii="Times New Roman" w:hAnsi="Times New Roman" w:cs="Times New Roman"/>
        </w:rPr>
      </w:pPr>
    </w:p>
    <w:p w14:paraId="6D58EC34" w14:textId="77777777" w:rsidR="00043F5D" w:rsidRPr="00183949" w:rsidRDefault="00000000">
      <w:pPr>
        <w:rPr>
          <w:rFonts w:ascii="Times New Roman" w:hAnsi="Times New Roman" w:cs="Times New Roman"/>
        </w:rPr>
      </w:pPr>
      <w:r w:rsidRPr="00183949">
        <w:rPr>
          <w:rFonts w:ascii="Times New Roman" w:hAnsi="Times New Roman" w:cs="Times New Roman"/>
          <w:b/>
        </w:rPr>
        <w:lastRenderedPageBreak/>
        <w:t>RCT nền tảng:</w:t>
      </w:r>
      <w:r w:rsidRPr="00183949">
        <w:rPr>
          <w:rFonts w:ascii="Times New Roman" w:hAnsi="Times New Roman" w:cs="Times New Roman"/>
        </w:rPr>
        <w:t xml:space="preserve"> Pan CQ 2016 (NEJM, PMID 27305192): TDF giảm MTCT 5% (5/97) vs 18% (18/100) (ITT, p=0,007; per-protocol 0% vs 7%, p=0,01) — abstract PubMed chỉ báo cáo số đếm thô + p-value, </w:t>
      </w:r>
      <w:r w:rsidRPr="00183949">
        <w:rPr>
          <w:rFonts w:ascii="Times New Roman" w:hAnsi="Times New Roman" w:cs="Times New Roman"/>
          <w:b/>
        </w:rPr>
        <w:t>không kèm KTC95%</w:t>
      </w:r>
      <w:r w:rsidRPr="00183949">
        <w:rPr>
          <w:rFonts w:ascii="Times New Roman" w:hAnsi="Times New Roman" w:cs="Times New Roman"/>
        </w:rPr>
        <w:t xml:space="preserve"> (toàn văn NEJM bị chặn truy cập tự động khi tra cứu) — </w:t>
      </w:r>
      <w:r w:rsidRPr="00183949">
        <w:rPr>
          <w:rFonts w:ascii="Times New Roman" w:hAnsi="Times New Roman" w:cs="Times New Roman"/>
          <w:b/>
        </w:rPr>
        <w:t>[CẦN KIỂM CHỨNG toàn văn]</w:t>
      </w:r>
      <w:r w:rsidRPr="00183949">
        <w:rPr>
          <w:rFonts w:ascii="Times New Roman" w:hAnsi="Times New Roman" w:cs="Times New Roman"/>
        </w:rPr>
        <w:t xml:space="preserve"> nếu cần khoảng tin cậy chính xác. Pan CQ 2025 (JAMA, PMID 39540799): TDF từ tuần 16 không kèm HBIG </w:t>
      </w:r>
      <w:r w:rsidRPr="00183949">
        <w:rPr>
          <w:rFonts w:ascii="Times New Roman" w:hAnsi="Times New Roman" w:cs="Times New Roman"/>
          <w:b/>
        </w:rPr>
        <w:t>không thua kém</w:t>
      </w:r>
      <w:r w:rsidRPr="00183949">
        <w:rPr>
          <w:rFonts w:ascii="Times New Roman" w:hAnsi="Times New Roman" w:cs="Times New Roman"/>
        </w:rPr>
        <w:t xml:space="preserve"> TDF tuần 28 chuẩn+HBIG (0,76% vs 0%) — gợi ý vai trò tiềm năng nơi thiếu HBIG, đọc đúng khung "không thua kém", không phải "vượt trội".</w:t>
      </w:r>
    </w:p>
    <w:p w14:paraId="076A8A05" w14:textId="77777777" w:rsidR="00043F5D" w:rsidRPr="00183949" w:rsidRDefault="00000000">
      <w:pPr>
        <w:rPr>
          <w:rFonts w:ascii="Times New Roman" w:hAnsi="Times New Roman" w:cs="Times New Roman"/>
        </w:rPr>
      </w:pPr>
      <w:r w:rsidRPr="00183949">
        <w:rPr>
          <w:rFonts w:ascii="Times New Roman" w:hAnsi="Times New Roman" w:cs="Times New Roman"/>
          <w:b/>
        </w:rPr>
        <w:t>HBIG + vắc-xin sơ sinh:</w:t>
      </w:r>
      <w:r w:rsidRPr="00183949">
        <w:rPr>
          <w:rFonts w:ascii="Times New Roman" w:hAnsi="Times New Roman" w:cs="Times New Roman"/>
        </w:rPr>
        <w:t xml:space="preserve"> trong 12 giờ đầu sau sinh cho MỌI trẻ sinh từ mẹ HBsAg+/chưa rõ, bất kể mẹ có dùng kháng virus hay không (SMFM GRADE 1B, PMID 38141870).</w:t>
      </w:r>
    </w:p>
    <w:p w14:paraId="1D3D9059" w14:textId="77777777" w:rsidR="00043F5D" w:rsidRPr="00183949" w:rsidRDefault="00000000">
      <w:pPr>
        <w:rPr>
          <w:rFonts w:ascii="Times New Roman" w:hAnsi="Times New Roman" w:cs="Times New Roman"/>
        </w:rPr>
      </w:pPr>
      <w:r w:rsidRPr="00183949">
        <w:rPr>
          <w:rFonts w:ascii="Times New Roman" w:hAnsi="Times New Roman" w:cs="Times New Roman"/>
          <w:b/>
        </w:rPr>
        <w:t>An toàn/cho con bú:</w:t>
      </w:r>
      <w:r w:rsidRPr="00183949">
        <w:rPr>
          <w:rFonts w:ascii="Times New Roman" w:hAnsi="Times New Roman" w:cs="Times New Roman"/>
        </w:rPr>
        <w:t xml:space="preserve"> TDF an toàn nhất trong nhóm, được phép cho con bú nếu trẻ đã tiêm dự phòng đủ (GRADE 1C).</w:t>
      </w:r>
    </w:p>
    <w:p w14:paraId="5DD77874" w14:textId="77777777" w:rsidR="00043F5D" w:rsidRPr="00183949" w:rsidRDefault="00000000">
      <w:pPr>
        <w:rPr>
          <w:rFonts w:ascii="Times New Roman" w:hAnsi="Times New Roman" w:cs="Times New Roman"/>
        </w:rPr>
      </w:pPr>
      <w:r w:rsidRPr="00183949">
        <w:rPr>
          <w:rFonts w:ascii="Times New Roman" w:hAnsi="Times New Roman" w:cs="Times New Roman"/>
          <w:b/>
        </w:rPr>
        <w:t>Bùng phát ALT sau sinh:</w:t>
      </w:r>
      <w:r w:rsidRPr="00183949">
        <w:rPr>
          <w:rFonts w:ascii="Times New Roman" w:hAnsi="Times New Roman" w:cs="Times New Roman"/>
        </w:rPr>
        <w:t xml:space="preserve"> dao động 3,4-50% tùy quần thể/định nghĩa; </w:t>
      </w:r>
      <w:r w:rsidRPr="00183949">
        <w:rPr>
          <w:rFonts w:ascii="Times New Roman" w:hAnsi="Times New Roman" w:cs="Times New Roman"/>
          <w:b/>
        </w:rPr>
        <w:t>mâu thuẫn thật giữa 2 nghiên cứu</w:t>
      </w:r>
      <w:r w:rsidRPr="00183949">
        <w:rPr>
          <w:rFonts w:ascii="Times New Roman" w:hAnsi="Times New Roman" w:cs="Times New Roman"/>
        </w:rPr>
        <w:t xml:space="preserve"> — một cho thấy tiếp tục TDF sau sinh giảm nguy cơ bùng phát so với ngừng trong 3 tháng (39,4% vs 56,9%, PMID 36574312), một khác thấy kéo dài đến tuần 6 không khác biệt so với ngừng ngay lúc sinh (PMID 32410298) → chưa có RCT đối đầu trực tiếp; nên theo dõi ALT sát ít nhất 24 tuần sau sinh dù chọn phương án nào.</w:t>
      </w:r>
    </w:p>
    <w:p w14:paraId="2E34D6FA"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B. Trẻ em/vị thành niên</w:t>
      </w:r>
    </w:p>
    <w:p w14:paraId="3C2810AF"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Đa số nhiễm chu sinh ở pha dung nạp miễn dịch kéo dài — </w:t>
      </w:r>
      <w:r w:rsidRPr="00183949">
        <w:rPr>
          <w:rFonts w:ascii="Times New Roman" w:hAnsi="Times New Roman" w:cs="Times New Roman"/>
          <w:b/>
        </w:rPr>
        <w:t>không điều trị</w:t>
      </w:r>
      <w:r w:rsidRPr="00183949">
        <w:rPr>
          <w:rFonts w:ascii="Times New Roman" w:hAnsi="Times New Roman" w:cs="Times New Roman"/>
        </w:rPr>
        <w:t xml:space="preserve"> trong pha này (một RCT phối hợp peg-IFN+lamivudine/ETV phải ngừng sớm vì không hiệu quả, PMID 33720089).</w:t>
      </w:r>
    </w:p>
    <w:tbl>
      <w:tblPr>
        <w:tblStyle w:val="LightGrid-Accent1"/>
        <w:tblW w:w="0" w:type="auto"/>
        <w:tblLook w:val="04A0" w:firstRow="1" w:lastRow="0" w:firstColumn="1" w:lastColumn="0" w:noHBand="0" w:noVBand="1"/>
      </w:tblPr>
      <w:tblGrid>
        <w:gridCol w:w="2880"/>
        <w:gridCol w:w="2880"/>
        <w:gridCol w:w="2880"/>
      </w:tblGrid>
      <w:tr w:rsidR="00043F5D" w:rsidRPr="00183949" w14:paraId="0F84FCA4" w14:textId="77777777" w:rsidTr="00043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4D793" w14:textId="77777777" w:rsidR="00043F5D" w:rsidRPr="00183949" w:rsidRDefault="00000000">
            <w:pPr>
              <w:rPr>
                <w:rFonts w:ascii="Times New Roman" w:hAnsi="Times New Roman" w:cs="Times New Roman"/>
              </w:rPr>
            </w:pPr>
            <w:r w:rsidRPr="00183949">
              <w:rPr>
                <w:rFonts w:ascii="Times New Roman" w:hAnsi="Times New Roman" w:cs="Times New Roman"/>
              </w:rPr>
              <w:t>Thuốc</w:t>
            </w:r>
          </w:p>
        </w:tc>
        <w:tc>
          <w:tcPr>
            <w:tcW w:w="2880" w:type="dxa"/>
          </w:tcPr>
          <w:p w14:paraId="029EFF9E"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Tuổi được phép (EMA)</w:t>
            </w:r>
          </w:p>
        </w:tc>
        <w:tc>
          <w:tcPr>
            <w:tcW w:w="2880" w:type="dxa"/>
          </w:tcPr>
          <w:p w14:paraId="28C10261"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Tuổi được phép (US-FDA)</w:t>
            </w:r>
          </w:p>
        </w:tc>
      </w:tr>
      <w:tr w:rsidR="00043F5D" w:rsidRPr="00183949" w14:paraId="25AEDF5F"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CC8EF" w14:textId="77777777" w:rsidR="00043F5D" w:rsidRPr="00183949" w:rsidRDefault="00000000">
            <w:pPr>
              <w:rPr>
                <w:rFonts w:ascii="Times New Roman" w:hAnsi="Times New Roman" w:cs="Times New Roman"/>
              </w:rPr>
            </w:pPr>
            <w:r w:rsidRPr="00183949">
              <w:rPr>
                <w:rFonts w:ascii="Times New Roman" w:hAnsi="Times New Roman" w:cs="Times New Roman"/>
              </w:rPr>
              <w:t>Entecavir</w:t>
            </w:r>
          </w:p>
        </w:tc>
        <w:tc>
          <w:tcPr>
            <w:tcW w:w="2880" w:type="dxa"/>
          </w:tcPr>
          <w:p w14:paraId="60158337"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≥2 tuổi</w:t>
            </w:r>
          </w:p>
        </w:tc>
        <w:tc>
          <w:tcPr>
            <w:tcW w:w="2880" w:type="dxa"/>
          </w:tcPr>
          <w:p w14:paraId="3457C1B4"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≥2 tuổi</w:t>
            </w:r>
          </w:p>
        </w:tc>
      </w:tr>
      <w:tr w:rsidR="00043F5D" w:rsidRPr="00183949" w14:paraId="2050E1D8"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BC1634" w14:textId="77777777" w:rsidR="00043F5D" w:rsidRPr="00183949" w:rsidRDefault="00000000">
            <w:pPr>
              <w:rPr>
                <w:rFonts w:ascii="Times New Roman" w:hAnsi="Times New Roman" w:cs="Times New Roman"/>
              </w:rPr>
            </w:pPr>
            <w:r w:rsidRPr="00183949">
              <w:rPr>
                <w:rFonts w:ascii="Times New Roman" w:hAnsi="Times New Roman" w:cs="Times New Roman"/>
              </w:rPr>
              <w:t>TDF</w:t>
            </w:r>
          </w:p>
        </w:tc>
        <w:tc>
          <w:tcPr>
            <w:tcW w:w="2880" w:type="dxa"/>
          </w:tcPr>
          <w:p w14:paraId="0AACA8CD"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≥2 tuổi</w:t>
            </w:r>
          </w:p>
        </w:tc>
        <w:tc>
          <w:tcPr>
            <w:tcW w:w="2880" w:type="dxa"/>
          </w:tcPr>
          <w:p w14:paraId="1CD48722"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b/>
              </w:rPr>
              <w:t>≥12 tuổi</w:t>
            </w:r>
          </w:p>
        </w:tc>
      </w:tr>
      <w:tr w:rsidR="00043F5D" w:rsidRPr="00183949" w14:paraId="7B9EA904"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4E1AD" w14:textId="77777777" w:rsidR="00043F5D" w:rsidRPr="00183949" w:rsidRDefault="00000000">
            <w:pPr>
              <w:rPr>
                <w:rFonts w:ascii="Times New Roman" w:hAnsi="Times New Roman" w:cs="Times New Roman"/>
              </w:rPr>
            </w:pPr>
            <w:r w:rsidRPr="00183949">
              <w:rPr>
                <w:rFonts w:ascii="Times New Roman" w:hAnsi="Times New Roman" w:cs="Times New Roman"/>
              </w:rPr>
              <w:t>TAF</w:t>
            </w:r>
          </w:p>
        </w:tc>
        <w:tc>
          <w:tcPr>
            <w:tcW w:w="2880" w:type="dxa"/>
          </w:tcPr>
          <w:p w14:paraId="22828B42"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≥12 tuổi hoặc &gt;35kg</w:t>
            </w:r>
          </w:p>
        </w:tc>
        <w:tc>
          <w:tcPr>
            <w:tcW w:w="2880" w:type="dxa"/>
          </w:tcPr>
          <w:p w14:paraId="05251B8D"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[CẦN KIỂM CHỨNG]</w:t>
            </w:r>
          </w:p>
        </w:tc>
      </w:tr>
      <w:tr w:rsidR="00043F5D" w:rsidRPr="00183949" w14:paraId="3D771DED"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6F285" w14:textId="77777777" w:rsidR="00043F5D" w:rsidRPr="00183949" w:rsidRDefault="00000000">
            <w:pPr>
              <w:rPr>
                <w:rFonts w:ascii="Times New Roman" w:hAnsi="Times New Roman" w:cs="Times New Roman"/>
              </w:rPr>
            </w:pPr>
            <w:r w:rsidRPr="00183949">
              <w:rPr>
                <w:rFonts w:ascii="Times New Roman" w:hAnsi="Times New Roman" w:cs="Times New Roman"/>
              </w:rPr>
              <w:t>Lamivudine</w:t>
            </w:r>
          </w:p>
        </w:tc>
        <w:tc>
          <w:tcPr>
            <w:tcW w:w="2880" w:type="dxa"/>
          </w:tcPr>
          <w:p w14:paraId="3B5299BB"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≥3 tuổi</w:t>
            </w:r>
          </w:p>
        </w:tc>
        <w:tc>
          <w:tcPr>
            <w:tcW w:w="2880" w:type="dxa"/>
          </w:tcPr>
          <w:p w14:paraId="6AE0645C"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≥3 tuổi (hàng rào kháng thấp, ít ưu tiên)</w:t>
            </w:r>
          </w:p>
        </w:tc>
      </w:tr>
    </w:tbl>
    <w:p w14:paraId="1DC3D45B" w14:textId="77777777" w:rsidR="00043F5D" w:rsidRPr="00183949" w:rsidRDefault="00043F5D">
      <w:pPr>
        <w:rPr>
          <w:rFonts w:ascii="Times New Roman" w:hAnsi="Times New Roman" w:cs="Times New Roman"/>
        </w:rPr>
      </w:pPr>
    </w:p>
    <w:p w14:paraId="7CB676EE" w14:textId="77777777" w:rsidR="00043F5D" w:rsidRPr="00183949" w:rsidRDefault="00000000">
      <w:pPr>
        <w:rPr>
          <w:rFonts w:ascii="Times New Roman" w:hAnsi="Times New Roman" w:cs="Times New Roman"/>
        </w:rPr>
      </w:pPr>
      <w:r w:rsidRPr="00183949">
        <w:rPr>
          <w:rFonts w:ascii="Times New Roman" w:hAnsi="Times New Roman" w:cs="Times New Roman"/>
          <w:i/>
        </w:rPr>
        <w:t>(Nguồn: nhãn thuốc EMA/FDA hiện hành, dẫn lại qua Stinco M et al., World J Gastroenterol 2021, PMID 34629819.)</w:t>
      </w:r>
    </w:p>
    <w:p w14:paraId="7EFD7A6C"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 Ở Mỹ, trẻ 2-&lt;12 tuổi cần điều trị: </w:t>
      </w:r>
      <w:r w:rsidRPr="00183949">
        <w:rPr>
          <w:rFonts w:ascii="Times New Roman" w:hAnsi="Times New Roman" w:cs="Times New Roman"/>
          <w:b/>
        </w:rPr>
        <w:t>entecavir</w:t>
      </w:r>
      <w:r w:rsidRPr="00183949">
        <w:rPr>
          <w:rFonts w:ascii="Times New Roman" w:hAnsi="Times New Roman" w:cs="Times New Roman"/>
        </w:rPr>
        <w:t xml:space="preserve"> có phê duyệt FDA rộng hơn TDF.</w:t>
      </w:r>
    </w:p>
    <w:p w14:paraId="5D4E8C13" w14:textId="77777777" w:rsidR="00043F5D" w:rsidRPr="00183949" w:rsidRDefault="00000000">
      <w:pPr>
        <w:rPr>
          <w:rFonts w:ascii="Times New Roman" w:hAnsi="Times New Roman" w:cs="Times New Roman"/>
        </w:rPr>
      </w:pPr>
      <w:r w:rsidRPr="00183949">
        <w:rPr>
          <w:rFonts w:ascii="Times New Roman" w:hAnsi="Times New Roman" w:cs="Times New Roman"/>
        </w:rPr>
        <w:t>Theo dõi: ALT/HBV DNA định kỳ + siêu âm. Trẻ cần hóa trị/ức chế miễn dịch/sinh học phải tầm soát HBV trước, cân nhắc dự phòng NA (ESPGHAN 2020, PMID 31977956).</w:t>
      </w:r>
    </w:p>
    <w:p w14:paraId="2960A512"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C. Bệnh thận mạn / Lọc máu — chỉnh liều (nguồn: nhãn thuốc FDA, dẫn lại bởi AASLD 2018)</w:t>
      </w:r>
    </w:p>
    <w:p w14:paraId="7BA97A27" w14:textId="77777777" w:rsidR="00043F5D" w:rsidRPr="00183949" w:rsidRDefault="00000000">
      <w:pPr>
        <w:rPr>
          <w:rFonts w:ascii="Times New Roman" w:hAnsi="Times New Roman" w:cs="Times New Roman"/>
        </w:rPr>
      </w:pPr>
      <w:r w:rsidRPr="00183949">
        <w:rPr>
          <w:rFonts w:ascii="Times New Roman" w:hAnsi="Times New Roman" w:cs="Times New Roman"/>
          <w:b/>
        </w:rPr>
        <w:t>TDF (300mg chuẩn):</w:t>
      </w:r>
      <w:r w:rsidRPr="00183949">
        <w:rPr>
          <w:rFonts w:ascii="Times New Roman" w:hAnsi="Times New Roman" w:cs="Times New Roman"/>
        </w:rPr>
        <w:t xml:space="preserve"> CrCl≥50: mỗi 24h · 30-49: mỗi 48h · 10-29: mỗi 72-96h · Lọc máu: mỗi 7 ngày (uống SAU buổi lọc) · CrCl&lt;10 không lọc máu: chưa đủ dữ liệu.</w:t>
      </w:r>
    </w:p>
    <w:p w14:paraId="2FC02979" w14:textId="77777777" w:rsidR="00043F5D" w:rsidRPr="00183949" w:rsidRDefault="00000000">
      <w:pPr>
        <w:rPr>
          <w:rFonts w:ascii="Times New Roman" w:hAnsi="Times New Roman" w:cs="Times New Roman"/>
        </w:rPr>
      </w:pPr>
      <w:r w:rsidRPr="00183949">
        <w:rPr>
          <w:rFonts w:ascii="Times New Roman" w:hAnsi="Times New Roman" w:cs="Times New Roman"/>
          <w:b/>
        </w:rPr>
        <w:t>Entecavir</w:t>
      </w:r>
      <w:r w:rsidRPr="00183949">
        <w:rPr>
          <w:rFonts w:ascii="Times New Roman" w:hAnsi="Times New Roman" w:cs="Times New Roman"/>
        </w:rPr>
        <w:t xml:space="preserve"> — nhánh chưa điều trị (0,5mg chuẩn) / nhánh kháng lamivudine hoặc xơ gan mất bù (1mg chuẩn): CrCl≥50: liều chuẩn · 30-&lt;50: nửa liều/ngày hoặc liều chuẩn mỗi 48h · 10-&lt;30: </w:t>
      </w:r>
      <w:r w:rsidRPr="00183949">
        <w:rPr>
          <w:rFonts w:ascii="Times New Roman" w:hAnsi="Times New Roman" w:cs="Times New Roman"/>
        </w:rPr>
        <w:lastRenderedPageBreak/>
        <w:t>30% liều/ngày hoặc chuẩn mỗi 72h · &lt;10/lọc máu: 10% liều/ngày hoặc chuẩn mỗi 7 ngày (uống SAU lọc máu).</w:t>
      </w:r>
    </w:p>
    <w:p w14:paraId="7A03D1CF" w14:textId="77777777" w:rsidR="00043F5D" w:rsidRPr="00183949" w:rsidRDefault="00000000">
      <w:pPr>
        <w:rPr>
          <w:rFonts w:ascii="Times New Roman" w:hAnsi="Times New Roman" w:cs="Times New Roman"/>
        </w:rPr>
      </w:pPr>
      <w:r w:rsidRPr="00183949">
        <w:rPr>
          <w:rFonts w:ascii="Times New Roman" w:hAnsi="Times New Roman" w:cs="Times New Roman"/>
          <w:b/>
        </w:rPr>
        <w:t>TAF (25mg):</w:t>
      </w:r>
      <w:r w:rsidRPr="00183949">
        <w:rPr>
          <w:rFonts w:ascii="Times New Roman" w:hAnsi="Times New Roman" w:cs="Times New Roman"/>
        </w:rPr>
        <w:t xml:space="preserve"> KHÔNG chỉnh liều nếu CrCl≥15 HOẶC đang lọc máu chu kỳ ổn định; không khuyến cáo nếu CrCl&lt;15 và KHÔNG lọc máu. </w:t>
      </w:r>
      <w:r w:rsidRPr="00183949">
        <w:rPr>
          <w:rFonts w:ascii="Apple Color Emoji" w:hAnsi="Apple Color Emoji" w:cs="Apple Color Emoji"/>
        </w:rPr>
        <w:t>⚠️</w:t>
      </w:r>
      <w:r w:rsidRPr="00183949">
        <w:rPr>
          <w:rFonts w:ascii="Times New Roman" w:hAnsi="Times New Roman" w:cs="Times New Roman"/>
        </w:rPr>
        <w:t xml:space="preserve"> Lưu ý mâu thuẫn nguồn cũ/mới: AASLD 2018 (khi TAF còn thiếu dữ liệu lọc máu) từng viết "không khuyến cáo TAF ở người lọc máu" — nhãn FDA hiện hành đã nới sau khi có thêm dữ liệu PK; ưu tiên nhãn thuốc hiện hành nhưng nên xác nhận bản mới nhất tại thời điểm kê đơn.</w:t>
      </w:r>
    </w:p>
    <w:p w14:paraId="7F94DDA5" w14:textId="77777777" w:rsidR="00043F5D" w:rsidRPr="00183949" w:rsidRDefault="00000000">
      <w:pPr>
        <w:rPr>
          <w:rFonts w:ascii="Times New Roman" w:hAnsi="Times New Roman" w:cs="Times New Roman"/>
        </w:rPr>
      </w:pPr>
      <w:r w:rsidRPr="00183949">
        <w:rPr>
          <w:rFonts w:ascii="Times New Roman" w:hAnsi="Times New Roman" w:cs="Times New Roman"/>
          <w:b/>
        </w:rPr>
        <w:t>Cơ chế độc thận TDF:</w:t>
      </w:r>
      <w:r w:rsidRPr="00183949">
        <w:rPr>
          <w:rFonts w:ascii="Times New Roman" w:hAnsi="Times New Roman" w:cs="Times New Roman"/>
        </w:rPr>
        <w:t xml:space="preserve"> tích lũy ở ống lượn gần qua OAT1/OAT3 → độc ty thể → hội chứng Fanconi ± giảm eGFR — đây là lý do TAF/entecavir được ưu tiên khi eGFR giảm.</w:t>
      </w:r>
    </w:p>
    <w:p w14:paraId="0D07EEEB" w14:textId="77777777" w:rsidR="00043F5D" w:rsidRPr="00183949" w:rsidRDefault="00000000">
      <w:pPr>
        <w:rPr>
          <w:rFonts w:ascii="Times New Roman" w:hAnsi="Times New Roman" w:cs="Times New Roman"/>
        </w:rPr>
      </w:pPr>
      <w:r w:rsidRPr="00183949">
        <w:rPr>
          <w:rFonts w:ascii="Times New Roman" w:hAnsi="Times New Roman" w:cs="Times New Roman"/>
          <w:b/>
        </w:rPr>
        <w:t>KDIGO không có guideline riêng cho HBV-CKD</w:t>
      </w:r>
      <w:r w:rsidRPr="00183949">
        <w:rPr>
          <w:rFonts w:ascii="Times New Roman" w:hAnsi="Times New Roman" w:cs="Times New Roman"/>
        </w:rPr>
        <w:t xml:space="preserve"> (chỉ có cho HCV) — nguồn liều là nhãn thuốc, được AASLD/EASL/APASL dẫn lại.</w:t>
      </w:r>
    </w:p>
    <w:p w14:paraId="0465571C" w14:textId="77777777" w:rsidR="00043F5D" w:rsidRPr="00183949" w:rsidRDefault="00000000">
      <w:pPr>
        <w:rPr>
          <w:rFonts w:ascii="Times New Roman" w:hAnsi="Times New Roman" w:cs="Times New Roman"/>
        </w:rPr>
      </w:pPr>
      <w:r w:rsidRPr="00183949">
        <w:rPr>
          <w:rFonts w:ascii="Apple Color Emoji" w:hAnsi="Apple Color Emoji" w:cs="Apple Color Emoji"/>
          <w:b/>
        </w:rPr>
        <w:t>⚠️</w:t>
      </w:r>
      <w:r w:rsidRPr="00183949">
        <w:rPr>
          <w:rFonts w:ascii="Times New Roman" w:hAnsi="Times New Roman" w:cs="Times New Roman"/>
          <w:b/>
        </w:rPr>
        <w:t xml:space="preserve"> Tương tác thuốc-thuốc cần lưu ý (R14 — an toàn kê đơn):</w:t>
      </w:r>
      <w:r w:rsidRPr="00183949">
        <w:rPr>
          <w:rFonts w:ascii="Times New Roman" w:hAnsi="Times New Roman" w:cs="Times New Roman"/>
        </w:rPr>
        <w:t xml:space="preserve"> TDF/TAF × NSAID liều cao/kéo dài + thuốc độc thận khác (aminoglycoside, cidofovir, (val)ganciclovir, (val)acyclovir) — cơ chế: cạnh tranh vận chuyển ống thận qua OAT1/OAT3→MRP4 (Ray AS et al., </w:t>
      </w:r>
      <w:r w:rsidRPr="00183949">
        <w:rPr>
          <w:rFonts w:ascii="Times New Roman" w:hAnsi="Times New Roman" w:cs="Times New Roman"/>
          <w:i/>
        </w:rPr>
        <w:t>Antimicrob Agents Chemother</w:t>
      </w:r>
      <w:r w:rsidRPr="00183949">
        <w:rPr>
          <w:rFonts w:ascii="Times New Roman" w:hAnsi="Times New Roman" w:cs="Times New Roman"/>
        </w:rPr>
        <w:t xml:space="preserve"> 2006;50(10):3297-304, PMID 17005808) → cộng hưởng độc tính ống lượn gần. Bằng chứng lâm sàng (quan sát, không phải RCT): TDF+diclofenac — tổn thương thận cấp ở 13/89 BN (14,6%), TOÀN BỘ thuộc nhóm dùng TDF (Bickel M et al., </w:t>
      </w:r>
      <w:r w:rsidRPr="00183949">
        <w:rPr>
          <w:rFonts w:ascii="Times New Roman" w:hAnsi="Times New Roman" w:cs="Times New Roman"/>
          <w:i/>
        </w:rPr>
        <w:t>HIV Med</w:t>
      </w:r>
      <w:r w:rsidRPr="00183949">
        <w:rPr>
          <w:rFonts w:ascii="Times New Roman" w:hAnsi="Times New Roman" w:cs="Times New Roman"/>
        </w:rPr>
        <w:t xml:space="preserve"> 2013;14(10):633-8, PMID 23980564). Nhãn FDA VIREAD/VEMLIDY (DailyMed, trích nguyên văn): </w:t>
      </w:r>
      <w:r w:rsidRPr="00183949">
        <w:rPr>
          <w:rFonts w:ascii="Times New Roman" w:hAnsi="Times New Roman" w:cs="Times New Roman"/>
          <w:i/>
        </w:rPr>
        <w:t>"should be avoided with concurrent or recent use of a nephrotoxic agent (e.g., high-dose or multiple NSAIDs)."</w:t>
      </w:r>
      <w:r w:rsidRPr="00183949">
        <w:rPr>
          <w:rFonts w:ascii="Times New Roman" w:hAnsi="Times New Roman" w:cs="Times New Roman"/>
        </w:rPr>
        <w:t xml:space="preserve"> → </w:t>
      </w:r>
      <w:r w:rsidRPr="00183949">
        <w:rPr>
          <w:rFonts w:ascii="Times New Roman" w:hAnsi="Times New Roman" w:cs="Times New Roman"/>
          <w:b/>
        </w:rPr>
        <w:t>Khuyến cáo:</w:t>
      </w:r>
      <w:r w:rsidRPr="00183949">
        <w:rPr>
          <w:rFonts w:ascii="Times New Roman" w:hAnsi="Times New Roman" w:cs="Times New Roman"/>
        </w:rPr>
        <w:t xml:space="preserve"> tránh phối hợp kéo dài nếu có thể; nếu bắt buộc (đợt cấp), theo dõi creatinine/eGFR sát hơn trước-trong-sau đợt dùng chung. Mức cảnh báo: </w:t>
      </w:r>
      <w:r w:rsidRPr="00183949">
        <w:rPr>
          <w:rFonts w:ascii="Apple Color Emoji" w:hAnsi="Apple Color Emoji" w:cs="Apple Color Emoji"/>
        </w:rPr>
        <w:t>🟠</w:t>
      </w:r>
      <w:r w:rsidRPr="00183949">
        <w:rPr>
          <w:rFonts w:ascii="Times New Roman" w:hAnsi="Times New Roman" w:cs="Times New Roman"/>
        </w:rPr>
        <w:t xml:space="preserve"> (nâng </w:t>
      </w:r>
      <w:r w:rsidRPr="00183949">
        <w:rPr>
          <w:rFonts w:ascii="Apple Color Emoji" w:hAnsi="Apple Color Emoji" w:cs="Apple Color Emoji"/>
        </w:rPr>
        <w:t>🔴</w:t>
      </w:r>
      <w:r w:rsidRPr="00183949">
        <w:rPr>
          <w:rFonts w:ascii="Times New Roman" w:hAnsi="Times New Roman" w:cs="Times New Roman"/>
        </w:rPr>
        <w:t xml:space="preserve"> nếu eGFR đã giảm sẵn — đúng nhóm bệnh nhân của bảng trên). Entecavir: nhãn thuốc không ghi nhận tương tác có ý nghĩa tương tự — cảnh báo này đặc thù cho tenofovir.</w:t>
      </w:r>
    </w:p>
    <w:p w14:paraId="3ECB8751"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D. Xơ gan còn bù/mất bù + Ghép gan</w:t>
      </w:r>
    </w:p>
    <w:p w14:paraId="21130678" w14:textId="77777777" w:rsidR="00043F5D" w:rsidRPr="00183949" w:rsidRDefault="00000000">
      <w:pPr>
        <w:rPr>
          <w:rFonts w:ascii="Times New Roman" w:hAnsi="Times New Roman" w:cs="Times New Roman"/>
        </w:rPr>
      </w:pPr>
      <w:r w:rsidRPr="00183949">
        <w:rPr>
          <w:rFonts w:ascii="Times New Roman" w:hAnsi="Times New Roman" w:cs="Times New Roman"/>
          <w:b/>
        </w:rPr>
        <w:t>Chỉ định điều trị khác biệt</w:t>
      </w:r>
      <w:r w:rsidRPr="00183949">
        <w:rPr>
          <w:rFonts w:ascii="Times New Roman" w:hAnsi="Times New Roman" w:cs="Times New Roman"/>
        </w:rPr>
        <w:t xml:space="preserve"> (AASLD 2018, trích nguyên văn): xơ gan còn bù + HBV DNA phát hiện được dù thấp (&lt;2.000 IU/mL) → điều trị "bất kể ALT" (chứng cứ rất thấp, khuyến cáo có điều kiện). Xơ gan mất bù → điều trị ngay, vô thời hạn, bất kể DNA/HBeAg/ALT (chứng cứ trung bình, khuyến cáo </w:t>
      </w:r>
      <w:r w:rsidRPr="00183949">
        <w:rPr>
          <w:rFonts w:ascii="Times New Roman" w:hAnsi="Times New Roman" w:cs="Times New Roman"/>
          <w:b/>
        </w:rPr>
        <w:t>mạnh</w:t>
      </w:r>
      <w:r w:rsidRPr="00183949">
        <w:rPr>
          <w:rFonts w:ascii="Times New Roman" w:hAnsi="Times New Roman" w:cs="Times New Roman"/>
        </w:rPr>
        <w:t>).</w:t>
      </w:r>
    </w:p>
    <w:p w14:paraId="71EBED7A" w14:textId="77777777" w:rsidR="00043F5D" w:rsidRPr="00183949" w:rsidRDefault="00000000">
      <w:pPr>
        <w:rPr>
          <w:rFonts w:ascii="Times New Roman" w:hAnsi="Times New Roman" w:cs="Times New Roman"/>
        </w:rPr>
      </w:pPr>
      <w:r w:rsidRPr="00183949">
        <w:rPr>
          <w:rFonts w:ascii="Times New Roman" w:hAnsi="Times New Roman" w:cs="Times New Roman"/>
          <w:b/>
        </w:rPr>
        <w:t>Peginterferon CHỐNG CHỈ ĐỊNH ở xơ gan mất bù</w:t>
      </w:r>
      <w:r w:rsidRPr="00183949">
        <w:rPr>
          <w:rFonts w:ascii="Times New Roman" w:hAnsi="Times New Roman" w:cs="Times New Roman"/>
        </w:rPr>
        <w:t xml:space="preserve"> — xác nhận độc lập ở cả AASLD 2018 và APASL 2015.</w:t>
      </w:r>
    </w:p>
    <w:p w14:paraId="030250E5" w14:textId="77777777" w:rsidR="00043F5D" w:rsidRPr="00183949" w:rsidRDefault="00000000">
      <w:pPr>
        <w:rPr>
          <w:rFonts w:ascii="Times New Roman" w:hAnsi="Times New Roman" w:cs="Times New Roman"/>
        </w:rPr>
      </w:pPr>
      <w:r w:rsidRPr="00183949">
        <w:rPr>
          <w:rFonts w:ascii="Times New Roman" w:hAnsi="Times New Roman" w:cs="Times New Roman"/>
          <w:b/>
        </w:rPr>
        <w:t>Toan lactic</w:t>
      </w:r>
      <w:r w:rsidRPr="00183949">
        <w:rPr>
          <w:rFonts w:ascii="Times New Roman" w:hAnsi="Times New Roman" w:cs="Times New Roman"/>
        </w:rPr>
        <w:t xml:space="preserve"> (hiếm, mọi NA): nguy cơ tăng khi MELD≥20 — trích nguyên văn từ toàn văn AASLD 2018 (PMID 29405329, đã xác minh khớp verbatim): "5 of 16 patients with decompensated cirrhosis and MELD scores ≥20 developed lactic acidosis. One case was fatal... No patient with a MELD score below 18 developed [lactic acidosis]."</w:t>
      </w:r>
    </w:p>
    <w:p w14:paraId="0AE60024" w14:textId="77777777" w:rsidR="00043F5D" w:rsidRPr="00183949" w:rsidRDefault="00000000">
      <w:pPr>
        <w:rPr>
          <w:rFonts w:ascii="Times New Roman" w:hAnsi="Times New Roman" w:cs="Times New Roman"/>
        </w:rPr>
      </w:pPr>
      <w:r w:rsidRPr="00183949">
        <w:rPr>
          <w:rFonts w:ascii="Times New Roman" w:hAnsi="Times New Roman" w:cs="Times New Roman"/>
          <w:b/>
        </w:rPr>
        <w:t>Ghép gan:</w:t>
      </w:r>
      <w:r w:rsidRPr="00183949">
        <w:rPr>
          <w:rFonts w:ascii="Times New Roman" w:hAnsi="Times New Roman" w:cs="Times New Roman"/>
        </w:rPr>
        <w:t xml:space="preserve"> mọi BN HBsAg+ ghép gan cần dự phòng NA ± HBIG suốt đời, </w:t>
      </w:r>
      <w:r w:rsidRPr="00183949">
        <w:rPr>
          <w:rFonts w:ascii="Times New Roman" w:hAnsi="Times New Roman" w:cs="Times New Roman"/>
          <w:b/>
        </w:rPr>
        <w:t>KHÔNG dùng HBIG đơn độc</w:t>
      </w:r>
      <w:r w:rsidRPr="00183949">
        <w:rPr>
          <w:rFonts w:ascii="Times New Roman" w:hAnsi="Times New Roman" w:cs="Times New Roman"/>
        </w:rPr>
        <w:t xml:space="preserve">. Cá thể hóa HBIG theo nguy cơ (AASLD 2018) — entecavir đơn trị không HBIG (nhóm Hong Kong, Queen Mary Hospital): tại năm 1/3/5/8, tỷ lệ âm tính HBsAg lần lượt 85%/88%/87,0%/92% (Fung J et al., </w:t>
      </w:r>
      <w:r w:rsidRPr="00183949">
        <w:rPr>
          <w:rFonts w:ascii="Times New Roman" w:hAnsi="Times New Roman" w:cs="Times New Roman"/>
          <w:i/>
        </w:rPr>
        <w:t>Hepatology</w:t>
      </w:r>
      <w:r w:rsidRPr="00183949">
        <w:rPr>
          <w:rFonts w:ascii="Times New Roman" w:hAnsi="Times New Roman" w:cs="Times New Roman"/>
        </w:rPr>
        <w:t xml:space="preserve"> 2017;66(4):1036-1044, PMID 28370215, DOI </w:t>
      </w:r>
      <w:r w:rsidRPr="00183949">
        <w:rPr>
          <w:rFonts w:ascii="Times New Roman" w:hAnsi="Times New Roman" w:cs="Times New Roman"/>
        </w:rPr>
        <w:lastRenderedPageBreak/>
        <w:t xml:space="preserve">10.1002/hep.29191 — đã xác minh khớp verbatim). Các phân tích gộp 2021-2023 (PMID 33866547, 36592270, 33128339) </w:t>
      </w:r>
      <w:r w:rsidRPr="00183949">
        <w:rPr>
          <w:rFonts w:ascii="Times New Roman" w:hAnsi="Times New Roman" w:cs="Times New Roman"/>
          <w:b/>
        </w:rPr>
        <w:t>chưa đồng thuận hoàn toàn</w:t>
      </w:r>
      <w:r w:rsidRPr="00183949">
        <w:rPr>
          <w:rFonts w:ascii="Times New Roman" w:hAnsi="Times New Roman" w:cs="Times New Roman"/>
        </w:rPr>
        <w:t xml:space="preserve"> về cần/không cần HBIG ở nhóm nguy cơ thấp khi dùng NA hiệu lực cao — quyết định theo protocol từng trung tâm ghép.</w:t>
      </w:r>
    </w:p>
    <w:p w14:paraId="34A0193B" w14:textId="77777777" w:rsidR="00043F5D" w:rsidRPr="00183949" w:rsidRDefault="00000000">
      <w:pPr>
        <w:rPr>
          <w:rFonts w:ascii="Times New Roman" w:hAnsi="Times New Roman" w:cs="Times New Roman"/>
        </w:rPr>
      </w:pPr>
      <w:r w:rsidRPr="00183949">
        <w:rPr>
          <w:rFonts w:ascii="Times New Roman" w:hAnsi="Times New Roman" w:cs="Times New Roman"/>
          <w:b/>
        </w:rPr>
        <w:t>Tầm soát HCC:</w:t>
      </w:r>
      <w:r w:rsidRPr="00183949">
        <w:rPr>
          <w:rFonts w:ascii="Times New Roman" w:hAnsi="Times New Roman" w:cs="Times New Roman"/>
        </w:rPr>
        <w:t xml:space="preserve"> xem mục I.6 (áp dụng đầy đủ, xơ gan là nhóm nguy cơ cao nhất).</w:t>
      </w:r>
    </w:p>
    <w:p w14:paraId="7CF4C716" w14:textId="77777777" w:rsidR="00043F5D" w:rsidRPr="00183949" w:rsidRDefault="00000000">
      <w:pPr>
        <w:rPr>
          <w:rFonts w:ascii="Times New Roman" w:hAnsi="Times New Roman" w:cs="Times New Roman"/>
        </w:rPr>
      </w:pPr>
      <w:r w:rsidRPr="00183949">
        <w:rPr>
          <w:rFonts w:ascii="Apple Color Emoji" w:hAnsi="Apple Color Emoji" w:cs="Apple Color Emoji"/>
          <w:b/>
        </w:rPr>
        <w:t>⚠️</w:t>
      </w:r>
      <w:r w:rsidRPr="00183949">
        <w:rPr>
          <w:rFonts w:ascii="Times New Roman" w:hAnsi="Times New Roman" w:cs="Times New Roman"/>
          <w:b/>
        </w:rPr>
        <w:t xml:space="preserve"> Lưu ý tương tác thuốc (R14):</w:t>
      </w:r>
      <w:r w:rsidRPr="00183949">
        <w:rPr>
          <w:rFonts w:ascii="Times New Roman" w:hAnsi="Times New Roman" w:cs="Times New Roman"/>
        </w:rPr>
        <w:t xml:space="preserve"> bệnh nhân ghép gan dùng NA suốt đời gần như luôn phối hợp thêm </w:t>
      </w:r>
      <w:r w:rsidRPr="00183949">
        <w:rPr>
          <w:rFonts w:ascii="Times New Roman" w:hAnsi="Times New Roman" w:cs="Times New Roman"/>
          <w:b/>
        </w:rPr>
        <w:t>thuốc ức chế calcineurin</w:t>
      </w:r>
      <w:r w:rsidRPr="00183949">
        <w:rPr>
          <w:rFonts w:ascii="Times New Roman" w:hAnsi="Times New Roman" w:cs="Times New Roman"/>
        </w:rPr>
        <w:t xml:space="preserve"> (tacrolimus/cyclosporine) — cũng có độc tính thận — nên có khả năng cộng hưởng độc thận với TDF (xem cơ chế OAT1/OAT3 ở mục II.C). Đây là mối lo hợp lý về mặt dược lý nhưng tôi </w:t>
      </w:r>
      <w:r w:rsidRPr="00183949">
        <w:rPr>
          <w:rFonts w:ascii="Times New Roman" w:hAnsi="Times New Roman" w:cs="Times New Roman"/>
          <w:b/>
        </w:rPr>
        <w:t>chưa xác minh được nguồn PMID/DOI cụ thể</w:t>
      </w:r>
      <w:r w:rsidRPr="00183949">
        <w:rPr>
          <w:rFonts w:ascii="Times New Roman" w:hAnsi="Times New Roman" w:cs="Times New Roman"/>
        </w:rPr>
        <w:t xml:space="preserve"> định lượng mức độ tương tác này trong lượt tra cứu hiện tại — </w:t>
      </w:r>
      <w:r w:rsidRPr="00183949">
        <w:rPr>
          <w:rFonts w:ascii="Times New Roman" w:hAnsi="Times New Roman" w:cs="Times New Roman"/>
          <w:b/>
        </w:rPr>
        <w:t>[CẦN KIỂM CHỨNG]</w:t>
      </w:r>
      <w:r w:rsidRPr="00183949">
        <w:rPr>
          <w:rFonts w:ascii="Times New Roman" w:hAnsi="Times New Roman" w:cs="Times New Roman"/>
        </w:rPr>
        <w:t>; khuyến nghị ưu tiên TAF/entecavir (ít độc thận hơn TDF, xem bảng mục I.2) và theo dõi eGFR sát ở nhóm bệnh nhân này, đối chiếu thêm với trung tâm ghép/dược sĩ lâm sàng trước khi áp dụng.</w:t>
      </w:r>
    </w:p>
    <w:p w14:paraId="55867FB4"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E. Đồng nhiễm HIV-HBV</w:t>
      </w:r>
    </w:p>
    <w:p w14:paraId="23DE036B" w14:textId="77777777" w:rsidR="00043F5D" w:rsidRPr="00183949" w:rsidRDefault="00000000">
      <w:pPr>
        <w:rPr>
          <w:rFonts w:ascii="Times New Roman" w:hAnsi="Times New Roman" w:cs="Times New Roman"/>
        </w:rPr>
      </w:pPr>
      <w:r w:rsidRPr="00183949">
        <w:rPr>
          <w:rFonts w:ascii="Times New Roman" w:hAnsi="Times New Roman" w:cs="Times New Roman"/>
          <w:b/>
        </w:rPr>
        <w:t>Nguyên tắc bắt buộc</w:t>
      </w:r>
      <w:r w:rsidRPr="00183949">
        <w:rPr>
          <w:rFonts w:ascii="Times New Roman" w:hAnsi="Times New Roman" w:cs="Times New Roman"/>
        </w:rPr>
        <w:t xml:space="preserve"> (AASLD 2018, trích nguyên văn): MỌI bệnh nhân đồng nhiễm cần ART chứa </w:t>
      </w:r>
      <w:r w:rsidRPr="00183949">
        <w:rPr>
          <w:rFonts w:ascii="Times New Roman" w:hAnsi="Times New Roman" w:cs="Times New Roman"/>
          <w:b/>
        </w:rPr>
        <w:t>2 thuốc hoạt tính kép</w:t>
      </w:r>
      <w:r w:rsidRPr="00183949">
        <w:rPr>
          <w:rFonts w:ascii="Times New Roman" w:hAnsi="Times New Roman" w:cs="Times New Roman"/>
        </w:rPr>
        <w:t xml:space="preserve"> chống HBV — tenofovir (TDF hoặc TAF) + lamivudine hoặc emtricitabine — </w:t>
      </w:r>
      <w:r w:rsidRPr="00183949">
        <w:rPr>
          <w:rFonts w:ascii="Times New Roman" w:hAnsi="Times New Roman" w:cs="Times New Roman"/>
          <w:b/>
        </w:rPr>
        <w:t>bất kể CD4</w:t>
      </w:r>
      <w:r w:rsidRPr="00183949">
        <w:rPr>
          <w:rFonts w:ascii="Times New Roman" w:hAnsi="Times New Roman" w:cs="Times New Roman"/>
        </w:rPr>
        <w:t>, khởi trị ngay khi chẩn đoán, không chờ ngưỡng CD4.</w:t>
      </w:r>
    </w:p>
    <w:p w14:paraId="1735F059" w14:textId="77777777" w:rsidR="00043F5D" w:rsidRPr="00183949" w:rsidRDefault="00000000">
      <w:pPr>
        <w:rPr>
          <w:rFonts w:ascii="Times New Roman" w:hAnsi="Times New Roman" w:cs="Times New Roman"/>
        </w:rPr>
      </w:pPr>
      <w:r w:rsidRPr="00183949">
        <w:rPr>
          <w:rFonts w:ascii="Times New Roman" w:hAnsi="Times New Roman" w:cs="Times New Roman"/>
          <w:b/>
        </w:rPr>
        <w:t>Vì sao tránh entecavir/lamivudine đơn độc:</w:t>
      </w:r>
      <w:r w:rsidRPr="00183949">
        <w:rPr>
          <w:rFonts w:ascii="Times New Roman" w:hAnsi="Times New Roman" w:cs="Times New Roman"/>
        </w:rPr>
        <w:t xml:space="preserve"> entecavir có hoạt tính kháng HIV yếu → nguy cơ chọn lọc đột biến kháng HIV nếu dùng khi HIV chưa ức chế đủ (chỉ dùng khi ART đã ức chế hoàn toàn HIV). Lamivudine đơn độc: HBV kháng thuốc tăng dần rõ rệt theo thời gian ở người đồng nhiễm HIV-HBV, y văn kinh điển ước tính có thể lên tới </w:t>
      </w:r>
      <w:r w:rsidRPr="00183949">
        <w:rPr>
          <w:rFonts w:ascii="Times New Roman" w:hAnsi="Times New Roman" w:cs="Times New Roman"/>
          <w:b/>
        </w:rPr>
        <w:t>~90% tích lũy ở năm thứ 4</w:t>
      </w:r>
      <w:r w:rsidRPr="00183949">
        <w:rPr>
          <w:rFonts w:ascii="Times New Roman" w:hAnsi="Times New Roman" w:cs="Times New Roman"/>
        </w:rPr>
        <w:t xml:space="preserve"> (Benhamou Y et al., </w:t>
      </w:r>
      <w:r w:rsidRPr="00183949">
        <w:rPr>
          <w:rFonts w:ascii="Times New Roman" w:hAnsi="Times New Roman" w:cs="Times New Roman"/>
          <w:i/>
        </w:rPr>
        <w:t>Hepatology</w:t>
      </w:r>
      <w:r w:rsidRPr="00183949">
        <w:rPr>
          <w:rFonts w:ascii="Times New Roman" w:hAnsi="Times New Roman" w:cs="Times New Roman"/>
        </w:rPr>
        <w:t xml:space="preserve"> 1999;30(5):1302-1306, PMID 10534354 — bài gốc xác nhận xu hướng kháng thuốc tăng dần theo năm là có thật và đáng kể; tuy nhiên con số "90%" cụ thể nằm trong biểu đồ Kaplan-Meier của toàn văn trả phí, chưa verbatim-verify được trong lượt tra cứu này — </w:t>
      </w:r>
      <w:r w:rsidRPr="00183949">
        <w:rPr>
          <w:rFonts w:ascii="Times New Roman" w:hAnsi="Times New Roman" w:cs="Times New Roman"/>
          <w:b/>
        </w:rPr>
        <w:t>[CẦN KIỂM CHỨNG]</w:t>
      </w:r>
      <w:r w:rsidRPr="00183949">
        <w:rPr>
          <w:rFonts w:ascii="Times New Roman" w:hAnsi="Times New Roman" w:cs="Times New Roman"/>
        </w:rPr>
        <w:t xml:space="preserve"> con số chính xác trước khi trích dẫn số liệu này cho một tài liệu chính thức khác).</w:t>
      </w:r>
    </w:p>
    <w:p w14:paraId="0B523CF5" w14:textId="77777777" w:rsidR="00043F5D" w:rsidRPr="00183949" w:rsidRDefault="00000000">
      <w:pPr>
        <w:rPr>
          <w:rFonts w:ascii="Times New Roman" w:hAnsi="Times New Roman" w:cs="Times New Roman"/>
        </w:rPr>
      </w:pPr>
      <w:r w:rsidRPr="00183949">
        <w:rPr>
          <w:rFonts w:ascii="Times New Roman" w:hAnsi="Times New Roman" w:cs="Times New Roman"/>
          <w:b/>
        </w:rPr>
        <w:t>Không được ngừng/đổi sang phác đồ thiếu hoạt tính HBV</w:t>
      </w:r>
      <w:r w:rsidRPr="00183949">
        <w:rPr>
          <w:rFonts w:ascii="Times New Roman" w:hAnsi="Times New Roman" w:cs="Times New Roman"/>
        </w:rPr>
        <w:t xml:space="preserve"> mà không thay thế tương đương — nguy cơ bùng phát viêm gan/mất bù (nguyên tắc dược lý đã biết rộng rãi; AASLD 2018 không cho số % cụ thể cho tình huống này → [CẦN KIỂM CHỨNG] nếu cần con số định lượng).</w:t>
      </w:r>
    </w:p>
    <w:p w14:paraId="6CF94670" w14:textId="77777777" w:rsidR="00043F5D" w:rsidRPr="00183949" w:rsidRDefault="00000000">
      <w:pPr>
        <w:rPr>
          <w:rFonts w:ascii="Times New Roman" w:hAnsi="Times New Roman" w:cs="Times New Roman"/>
        </w:rPr>
      </w:pPr>
      <w:r w:rsidRPr="00183949">
        <w:rPr>
          <w:rFonts w:ascii="Times New Roman" w:hAnsi="Times New Roman" w:cs="Times New Roman"/>
          <w:b/>
        </w:rPr>
        <w:t>Diễn tiến nặng hơn đơn nhiễm:</w:t>
      </w:r>
      <w:r w:rsidRPr="00183949">
        <w:rPr>
          <w:rFonts w:ascii="Times New Roman" w:hAnsi="Times New Roman" w:cs="Times New Roman"/>
        </w:rPr>
        <w:t xml:space="preserve"> cohort Rwanda — HR tử vong đã hiệu chỉnh 4,07 (KTC95% 1,71-9,69) so với đơn nhiễm HBV đã điều trị (PMID 41724728); cohort Canada — tử vong 11% vs 7% (PMID 31752729); cohort Uganda — 11% có bệnh gan tiến triển chưa chẩn đoán (PMID 34267057).</w:t>
      </w:r>
    </w:p>
    <w:p w14:paraId="321022CF" w14:textId="77777777" w:rsidR="00043F5D" w:rsidRPr="00183949" w:rsidRDefault="00000000">
      <w:pPr>
        <w:rPr>
          <w:rFonts w:ascii="Times New Roman" w:hAnsi="Times New Roman" w:cs="Times New Roman"/>
        </w:rPr>
      </w:pPr>
      <w:r w:rsidRPr="00183949">
        <w:rPr>
          <w:rFonts w:ascii="Times New Roman" w:hAnsi="Times New Roman" w:cs="Times New Roman"/>
          <w:i/>
        </w:rPr>
        <w:t>(Nội dung DHHS/EACS — 2 guideline HIV chuyên biệt — chỉ xác minh qua nguồn thứ cấp do trang gốc chặn truy cập tự động; khớp với AASLD 2018 đã xác minh toàn văn.)</w:t>
      </w:r>
    </w:p>
    <w:p w14:paraId="30143D3C" w14:textId="77777777" w:rsidR="00043F5D" w:rsidRPr="00183949" w:rsidRDefault="00000000">
      <w:pPr>
        <w:rPr>
          <w:rFonts w:ascii="Times New Roman" w:hAnsi="Times New Roman" w:cs="Times New Roman"/>
        </w:rPr>
      </w:pPr>
      <w:r w:rsidRPr="00183949">
        <w:rPr>
          <w:rFonts w:ascii="Apple Color Emoji" w:hAnsi="Apple Color Emoji" w:cs="Apple Color Emoji"/>
          <w:b/>
        </w:rPr>
        <w:t>⚠️</w:t>
      </w:r>
      <w:r w:rsidRPr="00183949">
        <w:rPr>
          <w:rFonts w:ascii="Times New Roman" w:hAnsi="Times New Roman" w:cs="Times New Roman"/>
          <w:b/>
        </w:rPr>
        <w:t xml:space="preserve"> Tương tác thuốc-thuốc cần lưu ý (R14 — an toàn kê đơn):</w:t>
      </w:r>
      <w:r w:rsidRPr="00183949">
        <w:rPr>
          <w:rFonts w:ascii="Times New Roman" w:hAnsi="Times New Roman" w:cs="Times New Roman"/>
        </w:rPr>
        <w:t xml:space="preserve"> TDF/TAF × </w:t>
      </w:r>
      <w:r w:rsidRPr="00183949">
        <w:rPr>
          <w:rFonts w:ascii="Times New Roman" w:hAnsi="Times New Roman" w:cs="Times New Roman"/>
          <w:b/>
        </w:rPr>
        <w:t>ritonavir/cobicistat</w:t>
      </w:r>
      <w:r w:rsidRPr="00183949">
        <w:rPr>
          <w:rFonts w:ascii="Times New Roman" w:hAnsi="Times New Roman" w:cs="Times New Roman"/>
        </w:rPr>
        <w:t xml:space="preserve"> (booster dược động học trong nhiều phác đồ ART) — cơ chế: ức chế P-gp/BCRP tại ruột → tăng hấp thu/nồng độ tenofovir huyết tương. Định lượng: TAF+booster tăng phơi nhiễm tenofovir dạng hoạt động thêm 105-316% (Begley R et al., </w:t>
      </w:r>
      <w:r w:rsidRPr="00183949">
        <w:rPr>
          <w:rFonts w:ascii="Times New Roman" w:hAnsi="Times New Roman" w:cs="Times New Roman"/>
          <w:i/>
        </w:rPr>
        <w:t>J Acquir Immune Defic Syndr</w:t>
      </w:r>
      <w:r w:rsidRPr="00183949">
        <w:rPr>
          <w:rFonts w:ascii="Times New Roman" w:hAnsi="Times New Roman" w:cs="Times New Roman"/>
        </w:rPr>
        <w:t xml:space="preserve"> 2018;78(4):465-72, PMID 29649076); nhãn VEMLIDY ghi AUC tenofovir tăng 2,65 lần </w:t>
      </w:r>
      <w:r w:rsidRPr="00183949">
        <w:rPr>
          <w:rFonts w:ascii="Times New Roman" w:hAnsi="Times New Roman" w:cs="Times New Roman"/>
        </w:rPr>
        <w:lastRenderedPageBreak/>
        <w:t xml:space="preserve">khi phối hợp cobicistat. Bằng chứng lâm sàng (quan sát): TDF+PI/r giảm eGFR nhiều hơn rõ rệt so với nhóm chứng (-8,8 vs +6,4 mL/phút/1,73m², p&lt;0,001 — Cao Y et al., </w:t>
      </w:r>
      <w:r w:rsidRPr="00183949">
        <w:rPr>
          <w:rFonts w:ascii="Times New Roman" w:hAnsi="Times New Roman" w:cs="Times New Roman"/>
          <w:i/>
        </w:rPr>
        <w:t>BMC Infect Dis</w:t>
      </w:r>
      <w:r w:rsidRPr="00183949">
        <w:rPr>
          <w:rFonts w:ascii="Times New Roman" w:hAnsi="Times New Roman" w:cs="Times New Roman"/>
        </w:rPr>
        <w:t xml:space="preserve"> 2013;13:301, PMID 23815472) và tăng nguy cơ ngừng thuốc (mọi nguyên nhân, không tách riêng do độc tính) gấp 2,3 lần (Cattaneo D et al., </w:t>
      </w:r>
      <w:r w:rsidRPr="00183949">
        <w:rPr>
          <w:rFonts w:ascii="Times New Roman" w:hAnsi="Times New Roman" w:cs="Times New Roman"/>
          <w:i/>
        </w:rPr>
        <w:t>J Acquir Immune Defic Syndr</w:t>
      </w:r>
      <w:r w:rsidRPr="00183949">
        <w:rPr>
          <w:rFonts w:ascii="Times New Roman" w:hAnsi="Times New Roman" w:cs="Times New Roman"/>
        </w:rPr>
        <w:t xml:space="preserve"> 2018;77(1):86-92, PMID 28961682). Nhãn FDA VIREAD: khuyến cáo </w:t>
      </w:r>
      <w:r w:rsidRPr="00183949">
        <w:rPr>
          <w:rFonts w:ascii="Times New Roman" w:hAnsi="Times New Roman" w:cs="Times New Roman"/>
          <w:b/>
        </w:rPr>
        <w:t>theo dõi</w:t>
      </w:r>
      <w:r w:rsidRPr="00183949">
        <w:rPr>
          <w:rFonts w:ascii="Times New Roman" w:hAnsi="Times New Roman" w:cs="Times New Roman"/>
        </w:rPr>
        <w:t xml:space="preserve"> tác dụng phụ liên quan TDF khi phối hợp PI/r, </w:t>
      </w:r>
      <w:r w:rsidRPr="00183949">
        <w:rPr>
          <w:rFonts w:ascii="Times New Roman" w:hAnsi="Times New Roman" w:cs="Times New Roman"/>
          <w:b/>
        </w:rPr>
        <w:t>không</w:t>
      </w:r>
      <w:r w:rsidRPr="00183949">
        <w:rPr>
          <w:rFonts w:ascii="Times New Roman" w:hAnsi="Times New Roman" w:cs="Times New Roman"/>
        </w:rPr>
        <w:t xml:space="preserve"> khuyến cáo giảm liều TDF; các viên phối hợp sẵn TAF+booster (vd elvitegravir/cobicistat/FTC/TAF) đã dùng liều TAF 10mg (thay vì 25mg) để bù trừ. → </w:t>
      </w:r>
      <w:r w:rsidRPr="00183949">
        <w:rPr>
          <w:rFonts w:ascii="Times New Roman" w:hAnsi="Times New Roman" w:cs="Times New Roman"/>
          <w:b/>
        </w:rPr>
        <w:t>Khuyến cáo:</w:t>
      </w:r>
      <w:r w:rsidRPr="00183949">
        <w:rPr>
          <w:rFonts w:ascii="Times New Roman" w:hAnsi="Times New Roman" w:cs="Times New Roman"/>
        </w:rPr>
        <w:t xml:space="preserve"> theo dõi creatinine/eGFR sát hơn ở bệnh nhân HIV-HBV dùng nền tenofovir + booster; cân nhắc ưu tiên TAF (đã hiệu chỉnh liều) hơn TDF nếu đã có yếu tố nguy cơ thận/xương. Mức cảnh báo: </w:t>
      </w:r>
      <w:r w:rsidRPr="00183949">
        <w:rPr>
          <w:rFonts w:ascii="Apple Color Emoji" w:hAnsi="Apple Color Emoji" w:cs="Apple Color Emoji"/>
        </w:rPr>
        <w:t>🟠</w:t>
      </w:r>
      <w:r w:rsidRPr="00183949">
        <w:rPr>
          <w:rFonts w:ascii="Times New Roman" w:hAnsi="Times New Roman" w:cs="Times New Roman"/>
        </w:rPr>
        <w:t xml:space="preserve"> theo dõi sát, KHÔNG phải chống chỉ định. </w:t>
      </w:r>
      <w:r w:rsidRPr="00183949">
        <w:rPr>
          <w:rFonts w:ascii="Times New Roman" w:hAnsi="Times New Roman" w:cs="Times New Roman"/>
          <w:b/>
        </w:rPr>
        <w:t>[CẦN KIỂM CHỨNG]</w:t>
      </w:r>
      <w:r w:rsidRPr="00183949">
        <w:rPr>
          <w:rFonts w:ascii="Times New Roman" w:hAnsi="Times New Roman" w:cs="Times New Roman"/>
        </w:rPr>
        <w:t xml:space="preserve"> mốc tần suất theo dõi cụ thể theo DHHS/EACS — trang gốc bị chặn truy cập tự động trong các lượt tra cứu.</w:t>
      </w:r>
    </w:p>
    <w:p w14:paraId="137DFF11" w14:textId="77777777" w:rsidR="00043F5D" w:rsidRPr="00183949" w:rsidRDefault="00000000">
      <w:pPr>
        <w:pStyle w:val="Heading3"/>
        <w:rPr>
          <w:rFonts w:ascii="Times New Roman" w:hAnsi="Times New Roman" w:cs="Times New Roman"/>
        </w:rPr>
      </w:pPr>
      <w:r w:rsidRPr="00183949">
        <w:rPr>
          <w:rFonts w:ascii="Times New Roman" w:hAnsi="Times New Roman" w:cs="Times New Roman"/>
        </w:rPr>
        <w:t>F. Dự phòng tái hoạt HBV khi hóa trị/ức chế miễn dịch</w:t>
      </w:r>
    </w:p>
    <w:p w14:paraId="63AEE19A" w14:textId="77777777" w:rsidR="00043F5D" w:rsidRPr="00183949" w:rsidRDefault="00000000">
      <w:pPr>
        <w:rPr>
          <w:rFonts w:ascii="Times New Roman" w:hAnsi="Times New Roman" w:cs="Times New Roman"/>
        </w:rPr>
      </w:pPr>
      <w:r w:rsidRPr="00183949">
        <w:rPr>
          <w:rFonts w:ascii="Times New Roman" w:hAnsi="Times New Roman" w:cs="Times New Roman"/>
          <w:b/>
        </w:rPr>
        <w:t>Phân tầng nguy cơ</w:t>
      </w:r>
      <w:r w:rsidRPr="00183949">
        <w:rPr>
          <w:rFonts w:ascii="Times New Roman" w:hAnsi="Times New Roman" w:cs="Times New Roman"/>
        </w:rPr>
        <w:t xml:space="preserve"> (APASL 2021, Lau G et al., PMID 34427860 — đã đọc toàn văn):</w:t>
      </w:r>
    </w:p>
    <w:tbl>
      <w:tblPr>
        <w:tblStyle w:val="LightGrid-Accent1"/>
        <w:tblW w:w="0" w:type="auto"/>
        <w:tblLook w:val="04A0" w:firstRow="1" w:lastRow="0" w:firstColumn="1" w:lastColumn="0" w:noHBand="0" w:noVBand="1"/>
      </w:tblPr>
      <w:tblGrid>
        <w:gridCol w:w="2880"/>
        <w:gridCol w:w="2880"/>
        <w:gridCol w:w="2880"/>
      </w:tblGrid>
      <w:tr w:rsidR="00043F5D" w:rsidRPr="00183949" w14:paraId="52E0C2DF" w14:textId="77777777" w:rsidTr="00043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11B426" w14:textId="77777777" w:rsidR="00043F5D" w:rsidRPr="00183949" w:rsidRDefault="00000000">
            <w:pPr>
              <w:rPr>
                <w:rFonts w:ascii="Times New Roman" w:hAnsi="Times New Roman" w:cs="Times New Roman"/>
              </w:rPr>
            </w:pPr>
            <w:r w:rsidRPr="00183949">
              <w:rPr>
                <w:rFonts w:ascii="Times New Roman" w:hAnsi="Times New Roman" w:cs="Times New Roman"/>
              </w:rPr>
              <w:t>Nguy cơ</w:t>
            </w:r>
          </w:p>
        </w:tc>
        <w:tc>
          <w:tcPr>
            <w:tcW w:w="2880" w:type="dxa"/>
          </w:tcPr>
          <w:p w14:paraId="0D390287"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HBsAg dương</w:t>
            </w:r>
          </w:p>
        </w:tc>
        <w:tc>
          <w:tcPr>
            <w:tcW w:w="2880" w:type="dxa"/>
          </w:tcPr>
          <w:p w14:paraId="5F22BE06"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HBsAg âm/anti-HBc dương</w:t>
            </w:r>
          </w:p>
        </w:tc>
      </w:tr>
      <w:tr w:rsidR="00043F5D" w:rsidRPr="00183949" w14:paraId="5E3EA648"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C4EC" w14:textId="77777777" w:rsidR="00043F5D" w:rsidRPr="00183949" w:rsidRDefault="00000000">
            <w:pPr>
              <w:rPr>
                <w:rFonts w:ascii="Times New Roman" w:hAnsi="Times New Roman" w:cs="Times New Roman"/>
              </w:rPr>
            </w:pPr>
            <w:r w:rsidRPr="00183949">
              <w:rPr>
                <w:rFonts w:ascii="Times New Roman" w:hAnsi="Times New Roman" w:cs="Times New Roman"/>
              </w:rPr>
              <w:t>Cao (&gt;10%)</w:t>
            </w:r>
          </w:p>
        </w:tc>
        <w:tc>
          <w:tcPr>
            <w:tcW w:w="2880" w:type="dxa"/>
          </w:tcPr>
          <w:p w14:paraId="19AF5865"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anti-CD20 (rituximab…), corticosteroid liều cao (≥20mg/ngày) ≥4 tuần, anti-TNF hiệu lực cao, anthracycline, ghép tế bào gốc</w:t>
            </w:r>
          </w:p>
        </w:tc>
        <w:tc>
          <w:tcPr>
            <w:tcW w:w="2880" w:type="dxa"/>
          </w:tcPr>
          <w:p w14:paraId="76DED92E"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ICI/TKI trung-cao, anti-CD20, ghép tế bào gốc đồng loài</w:t>
            </w:r>
          </w:p>
        </w:tc>
      </w:tr>
      <w:tr w:rsidR="00043F5D" w:rsidRPr="00183949" w14:paraId="2B472244"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7DF9A4" w14:textId="77777777" w:rsidR="00043F5D" w:rsidRPr="00183949" w:rsidRDefault="00000000">
            <w:pPr>
              <w:rPr>
                <w:rFonts w:ascii="Times New Roman" w:hAnsi="Times New Roman" w:cs="Times New Roman"/>
              </w:rPr>
            </w:pPr>
            <w:r w:rsidRPr="00183949">
              <w:rPr>
                <w:rFonts w:ascii="Times New Roman" w:hAnsi="Times New Roman" w:cs="Times New Roman"/>
              </w:rPr>
              <w:t>Trung bình (1-10%)</w:t>
            </w:r>
          </w:p>
        </w:tc>
        <w:tc>
          <w:tcPr>
            <w:tcW w:w="2880" w:type="dxa"/>
          </w:tcPr>
          <w:p w14:paraId="0FDEC81F"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hóa trị tế bào độc khác, anti-TNF hiệu lực thấp, corticosteroid 10-20mg/ngày</w:t>
            </w:r>
          </w:p>
        </w:tc>
        <w:tc>
          <w:tcPr>
            <w:tcW w:w="2880" w:type="dxa"/>
          </w:tcPr>
          <w:p w14:paraId="70B001EF"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anti-TNF hiệu lực cao, bortezomib</w:t>
            </w:r>
          </w:p>
        </w:tc>
      </w:tr>
      <w:tr w:rsidR="00043F5D" w:rsidRPr="00183949" w14:paraId="74B19E7A"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A4884" w14:textId="77777777" w:rsidR="00043F5D" w:rsidRPr="00183949" w:rsidRDefault="00000000">
            <w:pPr>
              <w:rPr>
                <w:rFonts w:ascii="Times New Roman" w:hAnsi="Times New Roman" w:cs="Times New Roman"/>
              </w:rPr>
            </w:pPr>
            <w:r w:rsidRPr="00183949">
              <w:rPr>
                <w:rFonts w:ascii="Times New Roman" w:hAnsi="Times New Roman" w:cs="Times New Roman"/>
              </w:rPr>
              <w:t>Thấp (&lt;1%)</w:t>
            </w:r>
          </w:p>
        </w:tc>
        <w:tc>
          <w:tcPr>
            <w:tcW w:w="2880" w:type="dxa"/>
          </w:tcPr>
          <w:p w14:paraId="36BCEA89"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methotrexate, azathioprine, corticosteroid liều thấp</w:t>
            </w:r>
          </w:p>
        </w:tc>
        <w:tc>
          <w:tcPr>
            <w:tcW w:w="2880" w:type="dxa"/>
          </w:tcPr>
          <w:p w14:paraId="087E69E8"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hóa trị tế bào độc (trừ anthracycline)</w:t>
            </w:r>
          </w:p>
        </w:tc>
      </w:tr>
      <w:tr w:rsidR="00043F5D" w:rsidRPr="00183949" w14:paraId="0B611A76"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9AD2C" w14:textId="77777777" w:rsidR="00043F5D" w:rsidRPr="00183949" w:rsidRDefault="00000000">
            <w:pPr>
              <w:rPr>
                <w:rFonts w:ascii="Times New Roman" w:hAnsi="Times New Roman" w:cs="Times New Roman"/>
              </w:rPr>
            </w:pPr>
            <w:r w:rsidRPr="00183949">
              <w:rPr>
                <w:rFonts w:ascii="Times New Roman" w:hAnsi="Times New Roman" w:cs="Times New Roman"/>
              </w:rPr>
              <w:t>Chưa đủ dữ liệu</w:t>
            </w:r>
          </w:p>
        </w:tc>
        <w:tc>
          <w:tcPr>
            <w:tcW w:w="2880" w:type="dxa"/>
          </w:tcPr>
          <w:p w14:paraId="3D155EC1"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w:t>
            </w:r>
          </w:p>
        </w:tc>
        <w:tc>
          <w:tcPr>
            <w:tcW w:w="2880" w:type="dxa"/>
          </w:tcPr>
          <w:p w14:paraId="77E0EFEC"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rPr>
              <w:t>abatacept, tocilizumab, ibrutinib — đánh giá ca-theo-ca</w:t>
            </w:r>
          </w:p>
        </w:tc>
      </w:tr>
    </w:tbl>
    <w:p w14:paraId="2740DFBC" w14:textId="77777777" w:rsidR="00043F5D" w:rsidRPr="00183949" w:rsidRDefault="00043F5D">
      <w:pPr>
        <w:rPr>
          <w:rFonts w:ascii="Times New Roman" w:hAnsi="Times New Roman" w:cs="Times New Roman"/>
        </w:rPr>
      </w:pPr>
    </w:p>
    <w:p w14:paraId="7ED3F1FB" w14:textId="77777777" w:rsidR="00043F5D" w:rsidRPr="00183949" w:rsidRDefault="00000000">
      <w:pPr>
        <w:rPr>
          <w:rFonts w:ascii="Times New Roman" w:hAnsi="Times New Roman" w:cs="Times New Roman"/>
        </w:rPr>
      </w:pPr>
      <w:r w:rsidRPr="00183949">
        <w:rPr>
          <w:rFonts w:ascii="Apple Color Emoji" w:hAnsi="Apple Color Emoji" w:cs="Apple Color Emoji"/>
        </w:rPr>
        <w:t>⚠️</w:t>
      </w:r>
      <w:r w:rsidRPr="00183949">
        <w:rPr>
          <w:rFonts w:ascii="Times New Roman" w:hAnsi="Times New Roman" w:cs="Times New Roman"/>
        </w:rPr>
        <w:t xml:space="preserve"> </w:t>
      </w:r>
      <w:r w:rsidRPr="00183949">
        <w:rPr>
          <w:rFonts w:ascii="Times New Roman" w:hAnsi="Times New Roman" w:cs="Times New Roman"/>
          <w:b/>
        </w:rPr>
        <w:t>JAK inhibitor</w:t>
      </w:r>
      <w:r w:rsidRPr="00183949">
        <w:rPr>
          <w:rFonts w:ascii="Times New Roman" w:hAnsi="Times New Roman" w:cs="Times New Roman"/>
        </w:rPr>
        <w:t xml:space="preserve"> (tofacitinib/baricitinib cho bệnh tự miễn) KHÔNG được phân tầng riêng trong APASL 2021 — khoảng trống thật của guideline, không phải bỏ sót khi tra cứu.</w:t>
      </w:r>
    </w:p>
    <w:p w14:paraId="23F71D5A" w14:textId="77777777" w:rsidR="00043F5D" w:rsidRPr="00183949" w:rsidRDefault="00000000">
      <w:pPr>
        <w:rPr>
          <w:rFonts w:ascii="Times New Roman" w:hAnsi="Times New Roman" w:cs="Times New Roman"/>
        </w:rPr>
      </w:pPr>
      <w:r w:rsidRPr="00183949">
        <w:rPr>
          <w:rFonts w:ascii="Times New Roman" w:hAnsi="Times New Roman" w:cs="Times New Roman"/>
          <w:b/>
        </w:rPr>
        <w:t>Thuốc dự phòng:</w:t>
      </w:r>
      <w:r w:rsidRPr="00183949">
        <w:rPr>
          <w:rFonts w:ascii="Times New Roman" w:hAnsi="Times New Roman" w:cs="Times New Roman"/>
        </w:rPr>
        <w:t xml:space="preserve"> entecavir hoặc tenofovir (TDF/TAF) — KHÔNG dùng lamivudine (hàng rào kháng thấp).</w:t>
      </w:r>
    </w:p>
    <w:p w14:paraId="5A2DC037" w14:textId="77777777" w:rsidR="00043F5D" w:rsidRPr="00183949" w:rsidRDefault="00000000">
      <w:pPr>
        <w:rPr>
          <w:rFonts w:ascii="Times New Roman" w:hAnsi="Times New Roman" w:cs="Times New Roman"/>
        </w:rPr>
      </w:pPr>
      <w:r w:rsidRPr="00183949">
        <w:rPr>
          <w:rFonts w:ascii="Apple Color Emoji" w:hAnsi="Apple Color Emoji" w:cs="Apple Color Emoji"/>
          <w:b/>
        </w:rPr>
        <w:t>⚠️</w:t>
      </w:r>
      <w:r w:rsidRPr="00183949">
        <w:rPr>
          <w:rFonts w:ascii="Times New Roman" w:hAnsi="Times New Roman" w:cs="Times New Roman"/>
          <w:b/>
        </w:rPr>
        <w:t xml:space="preserve"> MÂU THUẪN THẬT giữa 3 guideline về thời gian dự phòng sau khi ngừng hóa trị/ƯCMD — không tự chọn 1 bên:</w:t>
      </w:r>
    </w:p>
    <w:tbl>
      <w:tblPr>
        <w:tblStyle w:val="LightGrid-Accent1"/>
        <w:tblW w:w="0" w:type="auto"/>
        <w:tblLook w:val="04A0" w:firstRow="1" w:lastRow="0" w:firstColumn="1" w:lastColumn="0" w:noHBand="0" w:noVBand="1"/>
      </w:tblPr>
      <w:tblGrid>
        <w:gridCol w:w="4320"/>
        <w:gridCol w:w="4320"/>
      </w:tblGrid>
      <w:tr w:rsidR="00043F5D" w:rsidRPr="00183949" w14:paraId="3705AC85" w14:textId="77777777" w:rsidTr="00043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33D280" w14:textId="77777777" w:rsidR="00043F5D" w:rsidRPr="00183949" w:rsidRDefault="00000000">
            <w:pPr>
              <w:rPr>
                <w:rFonts w:ascii="Times New Roman" w:hAnsi="Times New Roman" w:cs="Times New Roman"/>
              </w:rPr>
            </w:pPr>
            <w:r w:rsidRPr="00183949">
              <w:rPr>
                <w:rFonts w:ascii="Times New Roman" w:hAnsi="Times New Roman" w:cs="Times New Roman"/>
              </w:rPr>
              <w:t>Guideline</w:t>
            </w:r>
          </w:p>
        </w:tc>
        <w:tc>
          <w:tcPr>
            <w:tcW w:w="4320" w:type="dxa"/>
          </w:tcPr>
          <w:p w14:paraId="671F4E24" w14:textId="77777777" w:rsidR="00043F5D" w:rsidRPr="00183949"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Sau ngừng hóa trị/ƯCMD</w:t>
            </w:r>
          </w:p>
        </w:tc>
      </w:tr>
      <w:tr w:rsidR="00043F5D" w:rsidRPr="00183949" w14:paraId="16386C10"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B8444D" w14:textId="77777777" w:rsidR="00043F5D" w:rsidRPr="00183949" w:rsidRDefault="00000000">
            <w:pPr>
              <w:rPr>
                <w:rFonts w:ascii="Times New Roman" w:hAnsi="Times New Roman" w:cs="Times New Roman"/>
              </w:rPr>
            </w:pPr>
            <w:r w:rsidRPr="00183949">
              <w:rPr>
                <w:rFonts w:ascii="Times New Roman" w:hAnsi="Times New Roman" w:cs="Times New Roman"/>
              </w:rPr>
              <w:t>AASLD 2018</w:t>
            </w:r>
          </w:p>
        </w:tc>
        <w:tc>
          <w:tcPr>
            <w:tcW w:w="4320" w:type="dxa"/>
          </w:tcPr>
          <w:p w14:paraId="0B2143F3"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 xml:space="preserve">6-12 tháng nói chung; </w:t>
            </w:r>
            <w:r w:rsidRPr="00183949">
              <w:rPr>
                <w:rFonts w:ascii="Times New Roman" w:hAnsi="Times New Roman" w:cs="Times New Roman"/>
                <w:b/>
              </w:rPr>
              <w:t>riêng anti-CD20 → tối thiểu 12 tháng</w:t>
            </w:r>
          </w:p>
        </w:tc>
      </w:tr>
      <w:tr w:rsidR="00043F5D" w:rsidRPr="00183949" w14:paraId="28FCF3DA" w14:textId="77777777" w:rsidTr="00043F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9670CA" w14:textId="77777777" w:rsidR="00043F5D" w:rsidRPr="00183949" w:rsidRDefault="00000000">
            <w:pPr>
              <w:rPr>
                <w:rFonts w:ascii="Times New Roman" w:hAnsi="Times New Roman" w:cs="Times New Roman"/>
              </w:rPr>
            </w:pPr>
            <w:r w:rsidRPr="00183949">
              <w:rPr>
                <w:rFonts w:ascii="Times New Roman" w:hAnsi="Times New Roman" w:cs="Times New Roman"/>
              </w:rPr>
              <w:t>ASCO 2020 PCO (PMID 32716741)</w:t>
            </w:r>
          </w:p>
        </w:tc>
        <w:tc>
          <w:tcPr>
            <w:tcW w:w="4320" w:type="dxa"/>
          </w:tcPr>
          <w:p w14:paraId="5F71BA17" w14:textId="77777777" w:rsidR="00043F5D" w:rsidRPr="0018394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83949">
              <w:rPr>
                <w:rFonts w:ascii="Times New Roman" w:hAnsi="Times New Roman" w:cs="Times New Roman"/>
                <w:b/>
              </w:rPr>
              <w:t>Tối thiểu 12 tháng cho TẤT CẢ</w:t>
            </w:r>
            <w:r w:rsidRPr="00183949">
              <w:rPr>
                <w:rFonts w:ascii="Times New Roman" w:hAnsi="Times New Roman" w:cs="Times New Roman"/>
              </w:rPr>
              <w:t xml:space="preserve"> nhóm cần dự phòng, không phân biệt</w:t>
            </w:r>
          </w:p>
        </w:tc>
      </w:tr>
      <w:tr w:rsidR="00043F5D" w:rsidRPr="00183949" w14:paraId="65112D2D" w14:textId="77777777" w:rsidTr="00043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23B077" w14:textId="77777777" w:rsidR="00043F5D" w:rsidRPr="00183949" w:rsidRDefault="00000000">
            <w:pPr>
              <w:rPr>
                <w:rFonts w:ascii="Times New Roman" w:hAnsi="Times New Roman" w:cs="Times New Roman"/>
              </w:rPr>
            </w:pPr>
            <w:r w:rsidRPr="00183949">
              <w:rPr>
                <w:rFonts w:ascii="Times New Roman" w:hAnsi="Times New Roman" w:cs="Times New Roman"/>
              </w:rPr>
              <w:t>APASL 2021</w:t>
            </w:r>
          </w:p>
        </w:tc>
        <w:tc>
          <w:tcPr>
            <w:tcW w:w="4320" w:type="dxa"/>
          </w:tcPr>
          <w:p w14:paraId="73357688" w14:textId="77777777" w:rsidR="00043F5D" w:rsidRPr="0018394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3949">
              <w:rPr>
                <w:rFonts w:ascii="Times New Roman" w:hAnsi="Times New Roman" w:cs="Times New Roman"/>
              </w:rPr>
              <w:t xml:space="preserve">Có thể ngừng sau </w:t>
            </w:r>
            <w:r w:rsidRPr="00183949">
              <w:rPr>
                <w:rFonts w:ascii="Times New Roman" w:hAnsi="Times New Roman" w:cs="Times New Roman"/>
                <w:b/>
              </w:rPr>
              <w:t>6 tháng</w:t>
            </w:r>
            <w:r w:rsidRPr="00183949">
              <w:rPr>
                <w:rFonts w:ascii="Times New Roman" w:hAnsi="Times New Roman" w:cs="Times New Roman"/>
              </w:rPr>
              <w:t xml:space="preserve"> NẾU: HBsAg+, </w:t>
            </w:r>
            <w:r w:rsidRPr="00183949">
              <w:rPr>
                <w:rFonts w:ascii="Times New Roman" w:hAnsi="Times New Roman" w:cs="Times New Roman"/>
              </w:rPr>
              <w:lastRenderedPageBreak/>
              <w:t>không xơ gan, DNA nền &lt;2.000 IU/mL trước dự phòng; hoặc HBsAg-/anti-HBc+</w:t>
            </w:r>
          </w:p>
        </w:tc>
      </w:tr>
    </w:tbl>
    <w:p w14:paraId="5EFEF53B" w14:textId="77777777" w:rsidR="00043F5D" w:rsidRPr="00183949" w:rsidRDefault="00043F5D">
      <w:pPr>
        <w:rPr>
          <w:rFonts w:ascii="Times New Roman" w:hAnsi="Times New Roman" w:cs="Times New Roman"/>
        </w:rPr>
      </w:pPr>
    </w:p>
    <w:p w14:paraId="7612C91F"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 </w:t>
      </w:r>
      <w:r w:rsidRPr="00183949">
        <w:rPr>
          <w:rFonts w:ascii="Times New Roman" w:hAnsi="Times New Roman" w:cs="Times New Roman"/>
          <w:b/>
        </w:rPr>
        <w:t>Thực hành an toàn nhất khi có mâu thuẫn:</w:t>
      </w:r>
      <w:r w:rsidRPr="00183949">
        <w:rPr>
          <w:rFonts w:ascii="Times New Roman" w:hAnsi="Times New Roman" w:cs="Times New Roman"/>
        </w:rPr>
        <w:t xml:space="preserve"> theo ngưỡng dài hơn (tối thiểu 12 tháng cho anti-CD20/ghép tế bào gốc), cá thể hóa theo APASL chỉ khi đủ điều kiện nguy cơ thấp hơn — quyết định cuối nên phối hợp chuyên gia gan mật.</w:t>
      </w:r>
    </w:p>
    <w:p w14:paraId="49BAB1A8" w14:textId="77777777" w:rsidR="00043F5D" w:rsidRPr="00183949" w:rsidRDefault="00000000">
      <w:pPr>
        <w:rPr>
          <w:rFonts w:ascii="Times New Roman" w:hAnsi="Times New Roman" w:cs="Times New Roman"/>
        </w:rPr>
      </w:pPr>
      <w:r w:rsidRPr="00183949">
        <w:rPr>
          <w:rFonts w:ascii="Times New Roman" w:hAnsi="Times New Roman" w:cs="Times New Roman"/>
          <w:b/>
        </w:rPr>
        <w:t>Case report đáng lưu ý (KHÔNG phải khuyến cáo, độ chứng cứ thấp):</w:t>
      </w:r>
      <w:r w:rsidRPr="00183949">
        <w:rPr>
          <w:rFonts w:ascii="Times New Roman" w:hAnsi="Times New Roman" w:cs="Times New Roman"/>
        </w:rPr>
        <w:t xml:space="preserve"> tái hoạt HBV 27 tháng sau CAR-T dù đã dự phòng entecavir 23 tháng (PMID 39267624) — gợi ý CAR-T có thể cần dự phòng dài hơn 12 tháng thông thường.</w:t>
      </w:r>
    </w:p>
    <w:p w14:paraId="1A3E5C91" w14:textId="77777777" w:rsidR="00043F5D" w:rsidRPr="00183949" w:rsidRDefault="00000000">
      <w:pPr>
        <w:rPr>
          <w:rFonts w:ascii="Times New Roman" w:hAnsi="Times New Roman" w:cs="Times New Roman"/>
        </w:rPr>
      </w:pPr>
      <w:r w:rsidRPr="00183949">
        <w:rPr>
          <w:rFonts w:ascii="Times New Roman" w:hAnsi="Times New Roman" w:cs="Times New Roman"/>
          <w:b/>
        </w:rPr>
        <w:t>Nhóm nguy cơ thấp không dự phòng thường quy:</w:t>
      </w:r>
      <w:r w:rsidRPr="00183949">
        <w:rPr>
          <w:rFonts w:ascii="Times New Roman" w:hAnsi="Times New Roman" w:cs="Times New Roman"/>
        </w:rPr>
        <w:t xml:space="preserve"> theo dõi HBsAg + ALT định kỳ, bắt đầu kháng virus ngay khi có dấu tái hoạt.</w:t>
      </w:r>
    </w:p>
    <w:p w14:paraId="6571D4AE" w14:textId="77777777" w:rsidR="00043F5D" w:rsidRPr="00183949" w:rsidRDefault="00000000">
      <w:pPr>
        <w:pStyle w:val="Heading2"/>
        <w:rPr>
          <w:rFonts w:ascii="Times New Roman" w:hAnsi="Times New Roman" w:cs="Times New Roman"/>
        </w:rPr>
      </w:pPr>
      <w:r w:rsidRPr="00183949">
        <w:rPr>
          <w:rFonts w:ascii="Times New Roman" w:hAnsi="Times New Roman" w:cs="Times New Roman"/>
        </w:rPr>
        <w:t>III. KHOẢNG TRỐNG / CẦN BÁC SĨ TỰ KIỂM THÊM (tổng hợp toàn bộ, minh bạch)</w:t>
      </w:r>
    </w:p>
    <w:p w14:paraId="5AF90547" w14:textId="77777777" w:rsidR="00043F5D" w:rsidRPr="00183949" w:rsidRDefault="00000000">
      <w:pPr>
        <w:rPr>
          <w:rFonts w:ascii="Times New Roman" w:hAnsi="Times New Roman" w:cs="Times New Roman"/>
        </w:rPr>
      </w:pPr>
      <w:r w:rsidRPr="00183949">
        <w:rPr>
          <w:rFonts w:ascii="Times New Roman" w:hAnsi="Times New Roman" w:cs="Times New Roman"/>
        </w:rPr>
        <w:t>1. Ngưỡng số cụ thể của APASL 2015 (bản gốc 98 trang) — chỉ xác minh qua abstract, không toàn văn.</w:t>
      </w:r>
    </w:p>
    <w:p w14:paraId="1E4C6E7B" w14:textId="77777777" w:rsidR="00043F5D" w:rsidRPr="00183949" w:rsidRDefault="00000000">
      <w:pPr>
        <w:rPr>
          <w:rFonts w:ascii="Times New Roman" w:hAnsi="Times New Roman" w:cs="Times New Roman"/>
        </w:rPr>
      </w:pPr>
      <w:r w:rsidRPr="00183949">
        <w:rPr>
          <w:rFonts w:ascii="Times New Roman" w:hAnsi="Times New Roman" w:cs="Times New Roman"/>
        </w:rPr>
        <w:t>2. Lịch theo dõi HBV DNA/ALT cụ thể theo tháng/quý khi ĐANG điều trị NA dài hạn — không trích xuất được số cụ thể, tránh đoán.</w:t>
      </w:r>
    </w:p>
    <w:p w14:paraId="7537178F" w14:textId="77777777" w:rsidR="00043F5D" w:rsidRPr="00183949" w:rsidRDefault="00000000">
      <w:pPr>
        <w:rPr>
          <w:rFonts w:ascii="Times New Roman" w:hAnsi="Times New Roman" w:cs="Times New Roman"/>
        </w:rPr>
      </w:pPr>
      <w:r w:rsidRPr="00183949">
        <w:rPr>
          <w:rFonts w:ascii="Times New Roman" w:hAnsi="Times New Roman" w:cs="Times New Roman"/>
        </w:rPr>
        <w:t>3. Bảng chống chỉ định đầy đủ, chuyên biệt CHB của peginterferon — trình bày theo dược lý nền tảng chung.</w:t>
      </w:r>
    </w:p>
    <w:p w14:paraId="5D8FAF99" w14:textId="77777777" w:rsidR="00043F5D" w:rsidRPr="00183949" w:rsidRDefault="00000000">
      <w:pPr>
        <w:rPr>
          <w:rFonts w:ascii="Times New Roman" w:hAnsi="Times New Roman" w:cs="Times New Roman"/>
        </w:rPr>
      </w:pPr>
      <w:r w:rsidRPr="00183949">
        <w:rPr>
          <w:rFonts w:ascii="Times New Roman" w:hAnsi="Times New Roman" w:cs="Times New Roman"/>
        </w:rPr>
        <w:t>4. EASL 2017 — không trích xuất được toàn văn trực tiếp trong các lượt tra (bị chặn truy cập); nội dung dựa trên đối chiếu AASLD+APASL đã xác nhận toàn văn.</w:t>
      </w:r>
    </w:p>
    <w:p w14:paraId="6C507AF0" w14:textId="77777777" w:rsidR="00043F5D" w:rsidRPr="00183949" w:rsidRDefault="00000000">
      <w:pPr>
        <w:rPr>
          <w:rFonts w:ascii="Times New Roman" w:hAnsi="Times New Roman" w:cs="Times New Roman"/>
        </w:rPr>
      </w:pPr>
      <w:r w:rsidRPr="00183949">
        <w:rPr>
          <w:rFonts w:ascii="Times New Roman" w:hAnsi="Times New Roman" w:cs="Times New Roman"/>
        </w:rPr>
        <w:t>5. Guideline Bộ Y tế Việt Nam 2019 — chỉ xác minh qua tóm tắt, có thể đã lạc hậu so với TDF/TAF/WHO 2024.</w:t>
      </w:r>
    </w:p>
    <w:p w14:paraId="66893AC7" w14:textId="77777777" w:rsidR="00043F5D" w:rsidRPr="00183949" w:rsidRDefault="00000000">
      <w:pPr>
        <w:rPr>
          <w:rFonts w:ascii="Times New Roman" w:hAnsi="Times New Roman" w:cs="Times New Roman"/>
        </w:rPr>
      </w:pPr>
      <w:r w:rsidRPr="00183949">
        <w:rPr>
          <w:rFonts w:ascii="Times New Roman" w:hAnsi="Times New Roman" w:cs="Times New Roman"/>
        </w:rPr>
        <w:t>6. AASLD-IDSA 2025 — các phần KHÔNG nằm trong 9 khuyến cáo mới (CKD, xơ gan mất bù, HIV điều trị chung, dự phòng tái hoạt, nhi khoa) — "không tìm thấy cập nhật" chứ không khẳng định "chắc chắn không đổi"; số liệu hỗ trợ chứng cứ của bản 2025 chưa kiểm chứng đầy đủ qua toàn văn tạp chí (trả phí).</w:t>
      </w:r>
    </w:p>
    <w:p w14:paraId="39A0CC38" w14:textId="77777777" w:rsidR="00043F5D" w:rsidRPr="00183949" w:rsidRDefault="00000000">
      <w:pPr>
        <w:rPr>
          <w:rFonts w:ascii="Times New Roman" w:hAnsi="Times New Roman" w:cs="Times New Roman"/>
        </w:rPr>
      </w:pPr>
      <w:r w:rsidRPr="00183949">
        <w:rPr>
          <w:rFonts w:ascii="Times New Roman" w:hAnsi="Times New Roman" w:cs="Times New Roman"/>
        </w:rPr>
        <w:t>7. Nồng độ TDF định lượng trong sữa mẹ — chưa xác minh số cụ thể.</w:t>
      </w:r>
    </w:p>
    <w:p w14:paraId="68C757B5" w14:textId="77777777" w:rsidR="00043F5D" w:rsidRPr="00183949" w:rsidRDefault="00000000">
      <w:pPr>
        <w:rPr>
          <w:rFonts w:ascii="Times New Roman" w:hAnsi="Times New Roman" w:cs="Times New Roman"/>
        </w:rPr>
      </w:pPr>
      <w:r w:rsidRPr="00183949">
        <w:rPr>
          <w:rFonts w:ascii="Times New Roman" w:hAnsi="Times New Roman" w:cs="Times New Roman"/>
        </w:rPr>
        <w:t>8. TAF ở trẻ em — có phê duyệt EMA nhưng không tìm thấy RCT nhi khoa chuyên biệt; nhãn US-FDA chưa xác minh.</w:t>
      </w:r>
    </w:p>
    <w:p w14:paraId="427CB304" w14:textId="77777777" w:rsidR="00043F5D" w:rsidRPr="00183949" w:rsidRDefault="00000000">
      <w:pPr>
        <w:rPr>
          <w:rFonts w:ascii="Times New Roman" w:hAnsi="Times New Roman" w:cs="Times New Roman"/>
        </w:rPr>
      </w:pPr>
      <w:r w:rsidRPr="00183949">
        <w:rPr>
          <w:rFonts w:ascii="Times New Roman" w:hAnsi="Times New Roman" w:cs="Times New Roman"/>
        </w:rPr>
        <w:t>9. DHHS/EACS (2 guideline HIV chuyên biệt) — chỉ xác minh qua nguồn thứ cấp, trang gốc chặn truy cập tự động.</w:t>
      </w:r>
    </w:p>
    <w:p w14:paraId="44EC6862" w14:textId="77777777" w:rsidR="00043F5D" w:rsidRPr="00183949" w:rsidRDefault="00000000">
      <w:pPr>
        <w:rPr>
          <w:rFonts w:ascii="Times New Roman" w:hAnsi="Times New Roman" w:cs="Times New Roman"/>
        </w:rPr>
      </w:pPr>
      <w:r w:rsidRPr="00183949">
        <w:rPr>
          <w:rFonts w:ascii="Times New Roman" w:hAnsi="Times New Roman" w:cs="Times New Roman"/>
        </w:rPr>
        <w:t>10. Tần suất xét nghiệm theo dõi cụ thể ("mỗi X tuần") ở nhóm nguy cơ thấp không dự phòng tái hoạt — chưa có con số xác minh.</w:t>
      </w:r>
    </w:p>
    <w:p w14:paraId="3C6D5FD4" w14:textId="77777777" w:rsidR="00043F5D" w:rsidRPr="00183949" w:rsidRDefault="00000000">
      <w:pPr>
        <w:rPr>
          <w:rFonts w:ascii="Times New Roman" w:hAnsi="Times New Roman" w:cs="Times New Roman"/>
        </w:rPr>
      </w:pPr>
      <w:r w:rsidRPr="00183949">
        <w:rPr>
          <w:rFonts w:ascii="Times New Roman" w:hAnsi="Times New Roman" w:cs="Times New Roman"/>
        </w:rPr>
        <w:lastRenderedPageBreak/>
        <w:t>11. Nhãn thuốc BARACLUDE (entecavir) mục tương tác thuốc — chỉ tra qua tóm tắt web, chưa trực tiếp đối chiếu bản DailyMed/FDA gốc như đã làm với VIREAD/VEMLIDY.</w:t>
      </w:r>
    </w:p>
    <w:p w14:paraId="4B0214E4" w14:textId="77777777" w:rsidR="00043F5D" w:rsidRPr="00183949" w:rsidRDefault="00000000">
      <w:pPr>
        <w:rPr>
          <w:rFonts w:ascii="Times New Roman" w:hAnsi="Times New Roman" w:cs="Times New Roman"/>
        </w:rPr>
      </w:pPr>
      <w:r w:rsidRPr="00183949">
        <w:rPr>
          <w:rFonts w:ascii="Times New Roman" w:hAnsi="Times New Roman" w:cs="Times New Roman"/>
        </w:rPr>
        <w:t>12. Mốc tần suất theo dõi creatinine/eGFR cụ thể theo DHHS/EACS khi phối hợp tenofovir+booster ở người đồng nhiễm HIV-HBV — trang gốc chặn truy cập tự động, chưa xác minh con số cụ thể.</w:t>
      </w:r>
    </w:p>
    <w:p w14:paraId="29E8569B" w14:textId="77777777" w:rsidR="00043F5D" w:rsidRPr="00183949" w:rsidRDefault="00000000">
      <w:pPr>
        <w:pStyle w:val="Heading2"/>
        <w:rPr>
          <w:rFonts w:ascii="Times New Roman" w:hAnsi="Times New Roman" w:cs="Times New Roman"/>
        </w:rPr>
      </w:pPr>
      <w:r w:rsidRPr="00183949">
        <w:rPr>
          <w:rFonts w:ascii="Times New Roman" w:hAnsi="Times New Roman" w:cs="Times New Roman"/>
        </w:rPr>
        <w:t>Tài liệu tham khảo chính (rút gọn — danh mục đầy đủ ~60 nguồn nằm trong các file .docx đã xuất, xem cuối)</w:t>
      </w:r>
    </w:p>
    <w:p w14:paraId="514F41BD"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 Terrault NA, Lok ASF, McMahon BJ, et al. AASLD 2018 hepatitis B guidance. </w:t>
      </w:r>
      <w:r w:rsidRPr="00183949">
        <w:rPr>
          <w:rFonts w:ascii="Times New Roman" w:hAnsi="Times New Roman" w:cs="Times New Roman"/>
          <w:i/>
        </w:rPr>
        <w:t>Hepatology</w:t>
      </w:r>
      <w:r w:rsidRPr="00183949">
        <w:rPr>
          <w:rFonts w:ascii="Times New Roman" w:hAnsi="Times New Roman" w:cs="Times New Roman"/>
        </w:rPr>
        <w:t>. 2018;67(4):1560-1599. PMID: 29405329.</w:t>
      </w:r>
    </w:p>
    <w:p w14:paraId="6899C9CC"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2. Ghany MG, Terrault NA, et al. AASLD-IDSA Practice Guideline on treatment of chronic hepatitis B. </w:t>
      </w:r>
      <w:r w:rsidRPr="00183949">
        <w:rPr>
          <w:rFonts w:ascii="Times New Roman" w:hAnsi="Times New Roman" w:cs="Times New Roman"/>
          <w:i/>
        </w:rPr>
        <w:t>Hepatology</w:t>
      </w:r>
      <w:r w:rsidRPr="00183949">
        <w:rPr>
          <w:rFonts w:ascii="Times New Roman" w:hAnsi="Times New Roman" w:cs="Times New Roman"/>
        </w:rPr>
        <w:t>. 2025;83(4):974-997. PMID: 41186418.</w:t>
      </w:r>
    </w:p>
    <w:p w14:paraId="6EDF84A7"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3. EASL Clinical Practice Guidelines HBV. </w:t>
      </w:r>
      <w:r w:rsidRPr="00183949">
        <w:rPr>
          <w:rFonts w:ascii="Times New Roman" w:hAnsi="Times New Roman" w:cs="Times New Roman"/>
          <w:i/>
        </w:rPr>
        <w:t>J Hepatol</w:t>
      </w:r>
      <w:r w:rsidRPr="00183949">
        <w:rPr>
          <w:rFonts w:ascii="Times New Roman" w:hAnsi="Times New Roman" w:cs="Times New Roman"/>
        </w:rPr>
        <w:t>. 2017;67(2):370-398. PMID: 28427875.</w:t>
      </w:r>
    </w:p>
    <w:p w14:paraId="0FF0E9F1"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4. Sarin SK, Kumar M, Lau GK, et al. APASL 2015 update. </w:t>
      </w:r>
      <w:r w:rsidRPr="00183949">
        <w:rPr>
          <w:rFonts w:ascii="Times New Roman" w:hAnsi="Times New Roman" w:cs="Times New Roman"/>
          <w:i/>
        </w:rPr>
        <w:t>Hepatol Int</w:t>
      </w:r>
      <w:r w:rsidRPr="00183949">
        <w:rPr>
          <w:rFonts w:ascii="Times New Roman" w:hAnsi="Times New Roman" w:cs="Times New Roman"/>
        </w:rPr>
        <w:t>. 2016;10(1):1-98. PMID: 26563120.</w:t>
      </w:r>
    </w:p>
    <w:p w14:paraId="284B6BFD"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5. Easterbrook PJ et al. WHO 2024 hepatitis B guidelines. </w:t>
      </w:r>
      <w:r w:rsidRPr="00183949">
        <w:rPr>
          <w:rFonts w:ascii="Times New Roman" w:hAnsi="Times New Roman" w:cs="Times New Roman"/>
          <w:i/>
        </w:rPr>
        <w:t>Lancet Gastroenterol Hepatol</w:t>
      </w:r>
      <w:r w:rsidRPr="00183949">
        <w:rPr>
          <w:rFonts w:ascii="Times New Roman" w:hAnsi="Times New Roman" w:cs="Times New Roman"/>
        </w:rPr>
        <w:t>. 2024;9(6):493-495. PMID: 38614110.</w:t>
      </w:r>
    </w:p>
    <w:p w14:paraId="707A8D8B"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6. Singal AG, Llovet JM, Yarchoan M, et al. AASLD HCC Practice Guidance 2023. </w:t>
      </w:r>
      <w:r w:rsidRPr="00183949">
        <w:rPr>
          <w:rFonts w:ascii="Times New Roman" w:hAnsi="Times New Roman" w:cs="Times New Roman"/>
          <w:i/>
        </w:rPr>
        <w:t>Hepatology</w:t>
      </w:r>
      <w:r w:rsidRPr="00183949">
        <w:rPr>
          <w:rFonts w:ascii="Times New Roman" w:hAnsi="Times New Roman" w:cs="Times New Roman"/>
        </w:rPr>
        <w:t>. 2023;78(6):1922-1965. PMID: 37199193.</w:t>
      </w:r>
    </w:p>
    <w:p w14:paraId="2894F606"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7. Lau G, Yu ML, Wong G, et al. APASL guideline HBV reactivation. </w:t>
      </w:r>
      <w:r w:rsidRPr="00183949">
        <w:rPr>
          <w:rFonts w:ascii="Times New Roman" w:hAnsi="Times New Roman" w:cs="Times New Roman"/>
          <w:i/>
        </w:rPr>
        <w:t>Hepatol Int</w:t>
      </w:r>
      <w:r w:rsidRPr="00183949">
        <w:rPr>
          <w:rFonts w:ascii="Times New Roman" w:hAnsi="Times New Roman" w:cs="Times New Roman"/>
        </w:rPr>
        <w:t>. 2021;15(5):1031-1048. PMID: 34427860.</w:t>
      </w:r>
    </w:p>
    <w:p w14:paraId="75AF06A3"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8. Hwang JP, Feld JJ, Hammond SP, et al. ASCO PCO Update HBV screening cancer therapy. </w:t>
      </w:r>
      <w:r w:rsidRPr="00183949">
        <w:rPr>
          <w:rFonts w:ascii="Times New Roman" w:hAnsi="Times New Roman" w:cs="Times New Roman"/>
          <w:i/>
        </w:rPr>
        <w:t>J Clin Oncol</w:t>
      </w:r>
      <w:r w:rsidRPr="00183949">
        <w:rPr>
          <w:rFonts w:ascii="Times New Roman" w:hAnsi="Times New Roman" w:cs="Times New Roman"/>
        </w:rPr>
        <w:t>. 2020;38(31):3698-3715. PMID: 32716741.</w:t>
      </w:r>
    </w:p>
    <w:p w14:paraId="569E9FD6"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9. Dongelmans E, Hirode G, van Bömmel F, et al. RETRACT-B cohort — outcomes after NA cessation. </w:t>
      </w:r>
      <w:r w:rsidRPr="00183949">
        <w:rPr>
          <w:rFonts w:ascii="Times New Roman" w:hAnsi="Times New Roman" w:cs="Times New Roman"/>
          <w:i/>
        </w:rPr>
        <w:t>J Hepatol</w:t>
      </w:r>
      <w:r w:rsidRPr="00183949">
        <w:rPr>
          <w:rFonts w:ascii="Times New Roman" w:hAnsi="Times New Roman" w:cs="Times New Roman"/>
        </w:rPr>
        <w:t>. 2026;85(1):61-70. PMID: 41921700.</w:t>
      </w:r>
    </w:p>
    <w:p w14:paraId="1E66C1EA"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10. Kim GA, Choi WM, Choi GH, et al. Comparison of clinical practice guidelines for chronic hepatitis B: natural history classification and treatment initiation (so sánh KASL-EALA 2026/AASLD 2025/EASL 2025/WHO 2024). </w:t>
      </w:r>
      <w:r w:rsidRPr="00183949">
        <w:rPr>
          <w:rFonts w:ascii="Times New Roman" w:hAnsi="Times New Roman" w:cs="Times New Roman"/>
          <w:i/>
        </w:rPr>
        <w:t>Clin Mol Hepatol</w:t>
      </w:r>
      <w:r w:rsidRPr="00183949">
        <w:rPr>
          <w:rFonts w:ascii="Times New Roman" w:hAnsi="Times New Roman" w:cs="Times New Roman"/>
        </w:rPr>
        <w:t>. 2026 [ahead of print]. DOI: 10.3350/cmh.2026.0697. PMID: 42366559.</w:t>
      </w:r>
    </w:p>
    <w:p w14:paraId="6729FA6F"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11. Pan CQ et al. Tenofovir to Prevent HBV Transmission in Mothers with High Viral Load. </w:t>
      </w:r>
      <w:r w:rsidRPr="00183949">
        <w:rPr>
          <w:rFonts w:ascii="Times New Roman" w:hAnsi="Times New Roman" w:cs="Times New Roman"/>
          <w:i/>
        </w:rPr>
        <w:t>N Engl J Med</w:t>
      </w:r>
      <w:r w:rsidRPr="00183949">
        <w:rPr>
          <w:rFonts w:ascii="Times New Roman" w:hAnsi="Times New Roman" w:cs="Times New Roman"/>
        </w:rPr>
        <w:t>. 2016. PMID: 27305192.</w:t>
      </w:r>
    </w:p>
    <w:p w14:paraId="507958A7"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12. Chan HLY, Fung S, Seto WK, et al. TAF vs TDF, HBeAg+. </w:t>
      </w:r>
      <w:r w:rsidRPr="00183949">
        <w:rPr>
          <w:rFonts w:ascii="Times New Roman" w:hAnsi="Times New Roman" w:cs="Times New Roman"/>
          <w:i/>
        </w:rPr>
        <w:t>Lancet Gastroenterol Hepatol</w:t>
      </w:r>
      <w:r w:rsidRPr="00183949">
        <w:rPr>
          <w:rFonts w:ascii="Times New Roman" w:hAnsi="Times New Roman" w:cs="Times New Roman"/>
        </w:rPr>
        <w:t>. 2016. PMID: 28404091.</w:t>
      </w:r>
    </w:p>
    <w:p w14:paraId="5A4AE0D3" w14:textId="77777777" w:rsidR="00043F5D" w:rsidRPr="00183949" w:rsidRDefault="00000000">
      <w:pPr>
        <w:rPr>
          <w:rFonts w:ascii="Times New Roman" w:hAnsi="Times New Roman" w:cs="Times New Roman"/>
        </w:rPr>
      </w:pPr>
      <w:r w:rsidRPr="00183949">
        <w:rPr>
          <w:rFonts w:ascii="Times New Roman" w:hAnsi="Times New Roman" w:cs="Times New Roman"/>
        </w:rPr>
        <w:lastRenderedPageBreak/>
        <w:t xml:space="preserve">13. Choi J, Kim HJ, Lee J, et al. HCC risk: Entecavir vs Tenofovir. </w:t>
      </w:r>
      <w:r w:rsidRPr="00183949">
        <w:rPr>
          <w:rFonts w:ascii="Times New Roman" w:hAnsi="Times New Roman" w:cs="Times New Roman"/>
          <w:i/>
        </w:rPr>
        <w:t>JAMA Oncol</w:t>
      </w:r>
      <w:r w:rsidRPr="00183949">
        <w:rPr>
          <w:rFonts w:ascii="Times New Roman" w:hAnsi="Times New Roman" w:cs="Times New Roman"/>
        </w:rPr>
        <w:t xml:space="preserve">. 2019;5(1):30-36. PMID: 30267080. — kèm thông báo Lim YS, Ko MJ. Notice of Retraction and Replacement. </w:t>
      </w:r>
      <w:r w:rsidRPr="00183949">
        <w:rPr>
          <w:rFonts w:ascii="Times New Roman" w:hAnsi="Times New Roman" w:cs="Times New Roman"/>
          <w:i/>
        </w:rPr>
        <w:t>JAMA Oncol</w:t>
      </w:r>
      <w:r w:rsidRPr="00183949">
        <w:rPr>
          <w:rFonts w:ascii="Times New Roman" w:hAnsi="Times New Roman" w:cs="Times New Roman"/>
        </w:rPr>
        <w:t>. 2019;5(6):913-914. PMID: 31021386 (bản trích ở đây là bản đã sửa/hiện hành).</w:t>
      </w:r>
    </w:p>
    <w:p w14:paraId="059FD68C"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14. Fung J, Wong T, Chok K, et al. Long-term outcomes of entecavir monotherapy for CHB after liver transplantation: up to 8 years. </w:t>
      </w:r>
      <w:r w:rsidRPr="00183949">
        <w:rPr>
          <w:rFonts w:ascii="Times New Roman" w:hAnsi="Times New Roman" w:cs="Times New Roman"/>
          <w:i/>
        </w:rPr>
        <w:t>Hepatology</w:t>
      </w:r>
      <w:r w:rsidRPr="00183949">
        <w:rPr>
          <w:rFonts w:ascii="Times New Roman" w:hAnsi="Times New Roman" w:cs="Times New Roman"/>
        </w:rPr>
        <w:t>. 2017;66(4):1036-1044. PMID: 28370215.</w:t>
      </w:r>
    </w:p>
    <w:p w14:paraId="5FF66ECE"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15. Benhamou Y, Bochet M, Thibault V, et al. Long-term incidence of HBV resistance to lamivudine in HIV-infected patients. </w:t>
      </w:r>
      <w:r w:rsidRPr="00183949">
        <w:rPr>
          <w:rFonts w:ascii="Times New Roman" w:hAnsi="Times New Roman" w:cs="Times New Roman"/>
          <w:i/>
        </w:rPr>
        <w:t>Hepatology</w:t>
      </w:r>
      <w:r w:rsidRPr="00183949">
        <w:rPr>
          <w:rFonts w:ascii="Times New Roman" w:hAnsi="Times New Roman" w:cs="Times New Roman"/>
        </w:rPr>
        <w:t>. 1999;30(5):1302-1306. PMID: 10534354.</w:t>
      </w:r>
    </w:p>
    <w:p w14:paraId="0C05CCA6"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16. Trinchet JC, Chaffaut C, Bourcier V, et al., for GRETCH. Ultrasonographic surveillance of hepatocellular carcinoma in cirrhosis: a randomized trial comparing 3- and 6-month periodicities. </w:t>
      </w:r>
      <w:r w:rsidRPr="00183949">
        <w:rPr>
          <w:rFonts w:ascii="Times New Roman" w:hAnsi="Times New Roman" w:cs="Times New Roman"/>
          <w:i/>
        </w:rPr>
        <w:t>Hepatology</w:t>
      </w:r>
      <w:r w:rsidRPr="00183949">
        <w:rPr>
          <w:rFonts w:ascii="Times New Roman" w:hAnsi="Times New Roman" w:cs="Times New Roman"/>
        </w:rPr>
        <w:t>. 2011;54(6):1987-1997. PMID: 22144108.</w:t>
      </w:r>
    </w:p>
    <w:p w14:paraId="5588C0CA"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17. Ray AS, Cihlar T, Robinson KL, et al. Mechanism of active renal tubular efflux of tenofovir. </w:t>
      </w:r>
      <w:r w:rsidRPr="00183949">
        <w:rPr>
          <w:rFonts w:ascii="Times New Roman" w:hAnsi="Times New Roman" w:cs="Times New Roman"/>
          <w:i/>
        </w:rPr>
        <w:t>Antimicrob Agents Chemother</w:t>
      </w:r>
      <w:r w:rsidRPr="00183949">
        <w:rPr>
          <w:rFonts w:ascii="Times New Roman" w:hAnsi="Times New Roman" w:cs="Times New Roman"/>
        </w:rPr>
        <w:t>. 2006;50(10):3297-304. PMID: 17005808.</w:t>
      </w:r>
    </w:p>
    <w:p w14:paraId="7A58DFF8"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18. Bickel M, Khaykin P, Stephan C, et al. AKI caused by TDF and diclofenac co-administration. </w:t>
      </w:r>
      <w:r w:rsidRPr="00183949">
        <w:rPr>
          <w:rFonts w:ascii="Times New Roman" w:hAnsi="Times New Roman" w:cs="Times New Roman"/>
          <w:i/>
        </w:rPr>
        <w:t>HIV Med</w:t>
      </w:r>
      <w:r w:rsidRPr="00183949">
        <w:rPr>
          <w:rFonts w:ascii="Times New Roman" w:hAnsi="Times New Roman" w:cs="Times New Roman"/>
        </w:rPr>
        <w:t>. 2013;14(10):633-8. PMID: 23980564.</w:t>
      </w:r>
    </w:p>
    <w:p w14:paraId="3E951E16"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19. Begley R, Das M, Zhong L, et al. PK of TAF when coadministered with other HIV antiretrovirals. </w:t>
      </w:r>
      <w:r w:rsidRPr="00183949">
        <w:rPr>
          <w:rFonts w:ascii="Times New Roman" w:hAnsi="Times New Roman" w:cs="Times New Roman"/>
          <w:i/>
        </w:rPr>
        <w:t>J Acquir Immune Defic Syndr</w:t>
      </w:r>
      <w:r w:rsidRPr="00183949">
        <w:rPr>
          <w:rFonts w:ascii="Times New Roman" w:hAnsi="Times New Roman" w:cs="Times New Roman"/>
        </w:rPr>
        <w:t>. 2018;78(4):465-72. PMID: 29649076.</w:t>
      </w:r>
    </w:p>
    <w:p w14:paraId="79B00888"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20. Cattaneo D, Minisci D, Baldelli S, et al. Effect of cobicistat on TDF: what is true for TAF may also be true for TDF. </w:t>
      </w:r>
      <w:r w:rsidRPr="00183949">
        <w:rPr>
          <w:rFonts w:ascii="Times New Roman" w:hAnsi="Times New Roman" w:cs="Times New Roman"/>
          <w:i/>
        </w:rPr>
        <w:t>J Acquir Immune Defic Syndr</w:t>
      </w:r>
      <w:r w:rsidRPr="00183949">
        <w:rPr>
          <w:rFonts w:ascii="Times New Roman" w:hAnsi="Times New Roman" w:cs="Times New Roman"/>
        </w:rPr>
        <w:t>. 2018;77(1):86-92. PMID: 28961682.</w:t>
      </w:r>
    </w:p>
    <w:p w14:paraId="714441BD" w14:textId="77777777" w:rsidR="00043F5D" w:rsidRPr="00183949" w:rsidRDefault="00000000">
      <w:pPr>
        <w:rPr>
          <w:rFonts w:ascii="Times New Roman" w:hAnsi="Times New Roman" w:cs="Times New Roman"/>
        </w:rPr>
      </w:pPr>
      <w:r w:rsidRPr="00183949">
        <w:rPr>
          <w:rFonts w:ascii="Times New Roman" w:hAnsi="Times New Roman" w:cs="Times New Roman"/>
        </w:rPr>
        <w:t xml:space="preserve">21. Cao Y, Han Y, Xie J, et al. Impact of TDF + ritonavir-boosted PI regimen on renal function in HIV. </w:t>
      </w:r>
      <w:r w:rsidRPr="00183949">
        <w:rPr>
          <w:rFonts w:ascii="Times New Roman" w:hAnsi="Times New Roman" w:cs="Times New Roman"/>
          <w:i/>
        </w:rPr>
        <w:t>BMC Infect Dis</w:t>
      </w:r>
      <w:r w:rsidRPr="00183949">
        <w:rPr>
          <w:rFonts w:ascii="Times New Roman" w:hAnsi="Times New Roman" w:cs="Times New Roman"/>
        </w:rPr>
        <w:t>. 2013;13:301. PMID: 23815472.</w:t>
      </w:r>
    </w:p>
    <w:p w14:paraId="629AE4EC" w14:textId="77777777" w:rsidR="00043F5D" w:rsidRPr="00183949" w:rsidRDefault="00000000">
      <w:pPr>
        <w:rPr>
          <w:rFonts w:ascii="Times New Roman" w:hAnsi="Times New Roman" w:cs="Times New Roman"/>
        </w:rPr>
      </w:pPr>
      <w:r w:rsidRPr="00183949">
        <w:rPr>
          <w:rFonts w:ascii="Times New Roman" w:hAnsi="Times New Roman" w:cs="Times New Roman"/>
          <w:i/>
        </w:rPr>
        <w:t>(Danh mục đầy đủ từng chủ đề — tổng ~60 PMID/DOI đã xác minh trực tiếp qua PubMed — nằm trong 3 file Word đã xuất trong phiên tra cứu: `exports/VGB-THAIKY-TREEM-2026/`, `exports/HBV-CKD-XOGAN-2026/`, `exports/AASLD-IDSA-2025-VS-2018-2026/`.)</w:t>
      </w:r>
    </w:p>
    <w:p w14:paraId="6B4D15E9" w14:textId="77777777" w:rsidR="00043F5D" w:rsidRPr="00183949" w:rsidRDefault="00000000">
      <w:pPr>
        <w:rPr>
          <w:rFonts w:ascii="Times New Roman" w:hAnsi="Times New Roman" w:cs="Times New Roman"/>
        </w:rPr>
      </w:pPr>
      <w:r w:rsidRPr="00183949">
        <w:rPr>
          <w:rFonts w:ascii="Times New Roman" w:hAnsi="Times New Roman" w:cs="Times New Roman"/>
          <w:b/>
        </w:rPr>
        <w:t>Cần bác sĩ kiểm chứng.</w:t>
      </w:r>
      <w:r w:rsidRPr="00183949">
        <w:rPr>
          <w:rFonts w:ascii="Times New Roman" w:hAnsi="Times New Roman" w:cs="Times New Roman"/>
        </w:rPr>
        <w:t xml:space="preserve"> Đây là tổng hợp chứng cứ y văn phục vụ tham khảo lâm sàng, KHÔNG phải chỉ định điều trị cho một bệnh nhân cụ thể — liều lượng/ngưỡng cần đối chiếu tình trạng thực tế và nhãn thuốc/guideline gốc mới nhất tại thời điểm kê đơn. Không chứa thông tin định danh bệnh nhân (PII).</w:t>
      </w:r>
    </w:p>
    <w:sectPr w:rsidR="00043F5D" w:rsidRPr="001839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142421">
    <w:abstractNumId w:val="8"/>
  </w:num>
  <w:num w:numId="2" w16cid:durableId="1956517740">
    <w:abstractNumId w:val="6"/>
  </w:num>
  <w:num w:numId="3" w16cid:durableId="1955138738">
    <w:abstractNumId w:val="5"/>
  </w:num>
  <w:num w:numId="4" w16cid:durableId="744183084">
    <w:abstractNumId w:val="4"/>
  </w:num>
  <w:num w:numId="5" w16cid:durableId="1260289872">
    <w:abstractNumId w:val="7"/>
  </w:num>
  <w:num w:numId="6" w16cid:durableId="1076435419">
    <w:abstractNumId w:val="3"/>
  </w:num>
  <w:num w:numId="7" w16cid:durableId="1932739475">
    <w:abstractNumId w:val="2"/>
  </w:num>
  <w:num w:numId="8" w16cid:durableId="217516211">
    <w:abstractNumId w:val="1"/>
  </w:num>
  <w:num w:numId="9" w16cid:durableId="13220792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5D"/>
    <w:rsid w:val="0006063C"/>
    <w:rsid w:val="0015074B"/>
    <w:rsid w:val="00183949"/>
    <w:rsid w:val="0029639D"/>
    <w:rsid w:val="00326F90"/>
    <w:rsid w:val="00351473"/>
    <w:rsid w:val="00AA1D8D"/>
    <w:rsid w:val="00B47730"/>
    <w:rsid w:val="00C02D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42D2FB-7BE3-CA4B-A8F8-4288C2F9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5539</Words>
  <Characters>23932</Characters>
  <Application>Microsoft Office Word</Application>
  <DocSecurity>0</DocSecurity>
  <Lines>531</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Luân</cp:lastModifiedBy>
  <cp:revision>3</cp:revision>
  <dcterms:created xsi:type="dcterms:W3CDTF">2013-12-23T23:15:00Z</dcterms:created>
  <dcterms:modified xsi:type="dcterms:W3CDTF">2026-07-17T22:37:00Z</dcterms:modified>
  <cp:category/>
</cp:coreProperties>
</file>