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t23lk7b7i0ek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21.1.1: Stoplight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3aoj2h5spepz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Draw a stoplight!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</w:rPr>
        <w:drawing>
          <wp:inline distB="114300" distT="114300" distL="114300" distR="114300">
            <wp:extent cx="2057400" cy="2743200"/>
            <wp:effectExtent b="0" l="0" r="0" t="0"/>
            <wp:docPr descr="Stoplight example" id="1" name="image1.jpg"/>
            <a:graphic>
              <a:graphicData uri="http://schemas.openxmlformats.org/drawingml/2006/picture">
                <pic:pic>
                  <pic:nvPicPr>
                    <pic:cNvPr descr="Stoplight exampl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 should have a gray rectangle, and then three circles in the rectangle. The circles should be red, then yellow, then green. You should use a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draw_circle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rectangle should be centered on the screen. The yellow light should be centered on the screen, and the red and green light should be offset by the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dist_between_lights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amount.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