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02lrw49lyw8" w:id="0"/>
      <w:bookmarkEnd w:id="0"/>
      <w:r w:rsidDel="00000000" w:rsidR="00000000" w:rsidRPr="00000000">
        <w:rPr>
          <w:rtl w:val="0"/>
        </w:rPr>
        <w:t xml:space="preserve">If Statements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x3zvkbfe4dt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do we use if statements?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tell Tracy to stop our code if there’s an error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have Tracy make decisions based on conditional statements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tell Tracy to do something if we run our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have Tracy complete one function at a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6vpznwt0cg9k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we write an if statement and the condition is false, what does Tracy do?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code stops running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Tracy gives us an error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Tracy completes the indented 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Tracy skips the commands under the if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f3j5pyw789j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would we write an if statement where Tracy will put the pen down if a variable called count was positive?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count &gt;= 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pendown()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count &gt; 0():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pendown()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count &gt; 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pendown()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count &gt; 0: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pendown()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stfpihp3ql3z" w:id="4"/>
      <w:bookmarkEnd w:id="4"/>
      <w:r w:rsidDel="00000000" w:rsidR="00000000" w:rsidRPr="00000000">
        <w:rPr>
          <w:rtl w:val="0"/>
        </w:rPr>
        <w:t xml:space="preserve">Question: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Which comparison operator means ‘is not equal to’?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=#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udgkyjqjdr66" w:id="5"/>
      <w:bookmarkEnd w:id="5"/>
      <w:r w:rsidDel="00000000" w:rsidR="00000000" w:rsidRPr="00000000">
        <w:rPr>
          <w:rtl w:val="0"/>
        </w:rPr>
        <w:t xml:space="preserve">Question: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the following code was run, how far would Tracy move?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 pixels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25 pixels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50 pixels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100 pixels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