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1gwxcz76uz" w:id="0"/>
      <w:bookmarkEnd w:id="0"/>
      <w:r w:rsidDel="00000000" w:rsidR="00000000" w:rsidRPr="00000000">
        <w:rPr>
          <w:rtl w:val="0"/>
        </w:rPr>
        <w:t xml:space="preserve">Immutability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zrqc1f2bpoc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Which word applies to strings in Python?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psdzw76du5p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does your answer in question 1 mean?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 in Python can be modified and replaced.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 in Python can be modified, but not replaced.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 in Python can be replaced, but not modified.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 in Python can be neither replaced nor modified.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n96fetb00kvq" w:id="3"/>
      <w:bookmarkEnd w:id="3"/>
      <w:r w:rsidDel="00000000" w:rsidR="00000000" w:rsidRPr="00000000">
        <w:rPr>
          <w:rtl w:val="0"/>
        </w:rPr>
        <w:t xml:space="preserve">Strings and For Loops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9w2my9jpg6az" w:id="4"/>
      <w:bookmarkEnd w:id="4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Which of the following programs does not print the first five letters of the alphabet, each on its own line?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my_string = "abcde"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letter in range(len(my_string)):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 letter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my_string = "abcde"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letter in my_string: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 letter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my_string = "abcde"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i in range(len(my_string)):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 my_string[i]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d8t0wq1gep" w:id="5"/>
      <w:bookmarkEnd w:id="5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does len("hello") evaluate to?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“hello”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“—–”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