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test data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data = {"student": ["Anayo", "Brandon", "Claudia", "Dave", "Evelyn","Finn", "Gloria", "Hank", "Isla", "Julia" ],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"test_one": [84, 90, 50, 29, 49, 44, 30, 98, 31, 66],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"test_two": [68, 78, 28, 80, 45, 56, 53, 93, 31, 66],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"test_three": [42, 35, 30, 40, 28, 85, 80, 99, 38, 48]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 format data into a DataFrame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test_data = pd.DataFrame(data)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create a function that finds the maximum value between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 two columns for a single row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def max_two(one, two):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return test_data[[one, two]].max(axis=1)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use the function to create a new column that lists the max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# value between test one and test two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use the function to create a new column that lists the max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 value between all three tests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 Decide which calculations, along with these two new columns,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# can help you answer the original statistical question.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# Conclusion: What do your calculations tell you? Can you answer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# the original question? Print a conclusion statement here.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