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160" w:before="160" w:line="312" w:lineRule="auto"/>
        <w:rPr>
          <w:color w:val="ffffff"/>
          <w:sz w:val="21"/>
          <w:szCs w:val="21"/>
          <w:shd w:fill="27a9e1" w:val="clear"/>
        </w:rPr>
      </w:pPr>
      <w:bookmarkStart w:colFirst="0" w:colLast="0" w:name="_34eniudu1d46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loc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160" w:before="160" w:line="264" w:lineRule="auto"/>
        <w:rPr>
          <w:color w:val="333333"/>
          <w:sz w:val="45"/>
          <w:szCs w:val="45"/>
        </w:rPr>
      </w:pPr>
      <w:bookmarkStart w:colFirst="0" w:colLast="0" w:name="_jsa6m84c0653" w:id="1"/>
      <w:bookmarkEnd w:id="1"/>
      <w:r w:rsidDel="00000000" w:rsidR="00000000" w:rsidRPr="00000000">
        <w:rPr>
          <w:color w:val="333333"/>
          <w:sz w:val="45"/>
          <w:szCs w:val="45"/>
          <w:rtl w:val="0"/>
        </w:rPr>
        <w:t xml:space="preserve">World Happiness</w:t>
      </w:r>
    </w:p>
    <w:p w:rsidR="00000000" w:rsidDel="00000000" w:rsidP="00000000" w:rsidRDefault="00000000" w:rsidRPr="00000000" w14:paraId="00000003">
      <w:pPr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Explore the example making sure to read the comments in the code to understand how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loc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is being used to filter the results.</w:t>
      </w:r>
    </w:p>
    <w:p w:rsidR="00000000" w:rsidDel="00000000" w:rsidP="00000000" w:rsidRDefault="00000000" w:rsidRPr="00000000" w14:paraId="00000004">
      <w:pPr>
        <w:rPr>
          <w:color w:val="33333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Data Source:</w:t>
      </w:r>
    </w:p>
    <w:p w:rsidR="00000000" w:rsidDel="00000000" w:rsidP="00000000" w:rsidRDefault="00000000" w:rsidRPr="00000000" w14:paraId="00000006">
      <w:pPr>
        <w:spacing w:after="160" w:lineRule="auto"/>
        <w:rPr>
          <w:color w:val="428bca"/>
          <w:sz w:val="24"/>
          <w:szCs w:val="24"/>
        </w:rPr>
      </w:pPr>
      <w:hyperlink r:id="rId6">
        <w:r w:rsidDel="00000000" w:rsidR="00000000" w:rsidRPr="00000000">
          <w:rPr>
            <w:color w:val="428bca"/>
            <w:sz w:val="24"/>
            <w:szCs w:val="24"/>
            <w:rtl w:val="0"/>
          </w:rPr>
          <w:t xml:space="preserve">https://www.kaggle.com/unsdsn/world-happiness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unsdsn/world-happin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