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ulvkwq2o7bx" w:id="0"/>
      <w:bookmarkEnd w:id="0"/>
      <w:r w:rsidDel="00000000" w:rsidR="00000000" w:rsidRPr="00000000">
        <w:rPr>
          <w:rtl w:val="0"/>
        </w:rPr>
        <w:t xml:space="preserve">Artificial Intelligence in Gaming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learn how Artificial Intelligence is used to enhance gaming systems.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a3fgep00uxi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Artificial Intelligence is used in gaming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initial and transition states in a Finite State Machine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search trees are used to improve gameplay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