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Design Recipe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Choosing Your Dataset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Write helper functions for </w:t>
      </w:r>
      <w:r w:rsidDel="00000000" w:rsidR="00000000" w:rsidRPr="00000000">
        <w:rPr>
          <w:b w:val="1"/>
          <w:color w:val="000000"/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dataset, which you can use to define subsets. Since all helper functions will consume Rows, their Domains have already been filled in for you.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, which consumes a Row of the table and produces 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Row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</w:t>
      </w:r>
    </w:p>
    <w:tbl>
      <w:tblPr>
        <w:tblStyle w:val="Table2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__(__):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Directions</w:t>
      </w:r>
      <w:r w:rsidDel="00000000" w:rsidR="00000000" w:rsidRPr="00000000">
        <w:rPr>
          <w:color w:val="000000"/>
          <w:rtl w:val="0"/>
        </w:rPr>
        <w:t xml:space="preserve">: Define a function called , which consumes a Row of the table and produces .</w:t>
      </w:r>
    </w:p>
    <w:tbl>
      <w:tblPr>
        <w:tblStyle w:val="Table4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Contract and Purpose Statement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Every contract has three parts…​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  <w:r w:rsidDel="00000000" w:rsidR="00000000" w:rsidRPr="00000000">
        <w:rPr>
          <w:color w:val="000000"/>
          <w:rtl w:val="0"/>
        </w:rPr>
        <w:t xml:space="preserve">::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Row</w:t>
      </w:r>
      <w:r w:rsidDel="00000000" w:rsidR="00000000" w:rsidRPr="00000000">
        <w:rPr>
          <w:color w:val="000000"/>
          <w:rtl w:val="0"/>
        </w:rPr>
        <w:t xml:space="preserve">-&gt;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____________</w:t>
      </w:r>
    </w:p>
    <w:tbl>
      <w:tblPr>
        <w:tblStyle w:val="Table5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Examples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some examples, then circle and label what changes…​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examples: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(____)____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tbl>
      <w:tblPr>
        <w:tblStyle w:val="Table6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auto" w:val="clear"/>
                <w:rtl w:val="0"/>
              </w:rPr>
              <w:t xml:space="preserve">Definition</w:t>
            </w:r>
          </w:p>
        </w:tc>
        <w:tc>
          <w:tcPr>
            <w:shd w:fill="808080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Write the definition, giving variable names to all your input values…​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fun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__(__):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______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end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13:36:22 -0400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choosing-your-dataset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hoosing-your-dataset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