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25" w:lineRule="auto"/>
        <w:rPr>
          <w:b w:val="1"/>
          <w:color w:val="75328a"/>
          <w:sz w:val="48"/>
          <w:szCs w:val="48"/>
        </w:rPr>
      </w:pPr>
      <w:bookmarkStart w:colFirst="0" w:colLast="0" w:name="_6t8o48qjhxz8" w:id="0"/>
      <w:bookmarkEnd w:id="0"/>
      <w:r w:rsidDel="00000000" w:rsidR="00000000" w:rsidRPr="00000000">
        <w:rPr>
          <w:b w:val="1"/>
          <w:color w:val="75328a"/>
          <w:sz w:val="48"/>
          <w:szCs w:val="48"/>
          <w:rtl w:val="0"/>
        </w:rPr>
        <w:t xml:space="preserve">Checking Your Work</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color w:val="75328a"/>
          <w:sz w:val="24"/>
          <w:szCs w:val="24"/>
        </w:rPr>
      </w:pPr>
      <w:r w:rsidDel="00000000" w:rsidR="00000000" w:rsidRPr="00000000">
        <w:rPr>
          <w:color w:val="75328a"/>
          <w:sz w:val="24"/>
          <w:szCs w:val="24"/>
          <w:rtl w:val="0"/>
        </w:rPr>
        <w:t xml:space="preserve">Students consider the concept of trust and testing — how do we know if a particular analysis is trustworthy?</w:t>
      </w:r>
    </w:p>
    <w:tbl>
      <w:tblPr>
        <w:tblStyle w:val="Table1"/>
        <w:tblW w:w="9360.0" w:type="dxa"/>
        <w:jc w:val="left"/>
        <w:tblInd w:w="16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876.4945978391358"/>
        <w:gridCol w:w="7483.505402160864"/>
        <w:tblGridChange w:id="0">
          <w:tblGrid>
            <w:gridCol w:w="1876.4945978391358"/>
            <w:gridCol w:w="7483.505402160864"/>
          </w:tblGrid>
        </w:tblGridChange>
      </w:tblGrid>
      <w:tr>
        <w:trPr>
          <w:cantSplit w:val="0"/>
          <w:trHeight w:val="9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Prerequisites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f4ab3a"/>
                <w:sz w:val="24"/>
                <w:szCs w:val="24"/>
              </w:rPr>
            </w:pPr>
            <w:hyperlink r:id="rId6">
              <w:r w:rsidDel="00000000" w:rsidR="00000000" w:rsidRPr="00000000">
                <w:rPr>
                  <w:color w:val="f4ab3a"/>
                  <w:sz w:val="24"/>
                  <w:szCs w:val="24"/>
                  <w:rtl w:val="0"/>
                </w:rPr>
                <w:t xml:space="preserve">Defining Table Functions</w:t>
              </w:r>
            </w:hyperlink>
            <w:r w:rsidDel="00000000" w:rsidR="00000000" w:rsidRPr="00000000">
              <w:rPr>
                <w:rtl w:val="0"/>
              </w:rPr>
            </w:r>
          </w:p>
        </w:tc>
      </w:tr>
      <w:tr>
        <w:trPr>
          <w:cantSplit w:val="0"/>
          <w:trHeight w:val="249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17"/>
                <w:szCs w:val="17"/>
              </w:rPr>
            </w:pPr>
            <w:r w:rsidDel="00000000" w:rsidR="00000000" w:rsidRPr="00000000">
              <w:rPr>
                <w:b w:val="1"/>
                <w:color w:val="75328a"/>
                <w:sz w:val="24"/>
                <w:szCs w:val="24"/>
                <w:rtl w:val="0"/>
              </w:rPr>
              <w:t xml:space="preserve">Relevant Standards</w:t>
            </w:r>
            <w:r w:rsidDel="00000000" w:rsidR="00000000" w:rsidRPr="00000000">
              <w:rPr>
                <w:rtl w:val="0"/>
              </w:rPr>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6">
            <w:pPr>
              <w:pageBreakBefore w:val="0"/>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Common Core Math Standards</w:t>
            </w:r>
          </w:p>
          <w:p w:rsidR="00000000" w:rsidDel="00000000" w:rsidP="00000000" w:rsidRDefault="00000000" w:rsidRPr="00000000" w14:paraId="00000007">
            <w:pPr>
              <w:pageBreakBefore w:val="0"/>
              <w:spacing w:after="380" w:line="384.00000000000006" w:lineRule="auto"/>
              <w:rPr>
                <w:b w:val="1"/>
                <w:color w:val="75328a"/>
                <w:sz w:val="24"/>
                <w:szCs w:val="24"/>
              </w:rPr>
            </w:pPr>
            <w:r w:rsidDel="00000000" w:rsidR="00000000" w:rsidRPr="00000000">
              <w:rPr>
                <w:b w:val="1"/>
                <w:color w:val="75328a"/>
                <w:sz w:val="24"/>
                <w:szCs w:val="24"/>
                <w:rtl w:val="0"/>
              </w:rPr>
              <w:t xml:space="preserve">MP.3</w:t>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pacing w:after="300" w:before="160" w:line="384.00000000000006" w:lineRule="auto"/>
              <w:ind w:left="280" w:firstLine="0"/>
              <w:rPr>
                <w:color w:val="75328a"/>
                <w:sz w:val="24"/>
                <w:szCs w:val="24"/>
              </w:rPr>
            </w:pPr>
            <w:r w:rsidDel="00000000" w:rsidR="00000000" w:rsidRPr="00000000">
              <w:rPr>
                <w:color w:val="75328a"/>
                <w:sz w:val="24"/>
                <w:szCs w:val="24"/>
                <w:rtl w:val="0"/>
              </w:rPr>
              <w:t xml:space="preserve">Construct viable arguments and critique the reasoning of others</w:t>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60" w:line="348" w:lineRule="auto"/>
              <w:rPr>
                <w:rFonts w:ascii="Times New Roman" w:cs="Times New Roman" w:eastAsia="Times New Roman" w:hAnsi="Times New Roman"/>
                <w:i w:val="1"/>
                <w:color w:val="7a2518"/>
                <w:sz w:val="24"/>
                <w:szCs w:val="24"/>
              </w:rPr>
            </w:pPr>
            <w:r w:rsidDel="00000000" w:rsidR="00000000" w:rsidRPr="00000000">
              <w:rPr>
                <w:rFonts w:ascii="Times New Roman" w:cs="Times New Roman" w:eastAsia="Times New Roman" w:hAnsi="Times New Roman"/>
                <w:i w:val="1"/>
                <w:color w:val="7a2518"/>
                <w:sz w:val="24"/>
                <w:szCs w:val="24"/>
                <w:rtl w:val="0"/>
              </w:rPr>
              <w:t xml:space="preserve">Next-Gen Science Standards</w:t>
            </w:r>
          </w:p>
          <w:p w:rsidR="00000000" w:rsidDel="00000000" w:rsidP="00000000" w:rsidRDefault="00000000" w:rsidRPr="00000000" w14:paraId="0000000A">
            <w:pPr>
              <w:pageBreakBefore w:val="0"/>
              <w:pBdr>
                <w:top w:color="auto" w:space="0" w:sz="0" w:val="none"/>
                <w:left w:color="auto" w:space="0" w:sz="0" w:val="none"/>
                <w:bottom w:color="auto" w:space="0" w:sz="0" w:val="none"/>
                <w:right w:color="auto" w:space="0" w:sz="0" w:val="none"/>
                <w:between w:color="auto" w:space="0" w:sz="0" w:val="none"/>
              </w:pBdr>
              <w:spacing w:after="360" w:line="384.00000000000006" w:lineRule="auto"/>
              <w:rPr>
                <w:b w:val="1"/>
                <w:color w:val="75328a"/>
                <w:sz w:val="24"/>
                <w:szCs w:val="24"/>
                <w:highlight w:val="white"/>
              </w:rPr>
            </w:pPr>
            <w:r w:rsidDel="00000000" w:rsidR="00000000" w:rsidRPr="00000000">
              <w:rPr>
                <w:b w:val="1"/>
                <w:color w:val="75328a"/>
                <w:sz w:val="24"/>
                <w:szCs w:val="24"/>
                <w:highlight w:val="white"/>
                <w:rtl w:val="0"/>
              </w:rPr>
              <w:t xml:space="preserve">HS-SEP5-4</w:t>
            </w:r>
          </w:p>
          <w:p w:rsidR="00000000" w:rsidDel="00000000" w:rsidP="00000000" w:rsidRDefault="00000000" w:rsidRPr="00000000" w14:paraId="0000000B">
            <w:pPr>
              <w:pageBreakBefore w:val="0"/>
              <w:pBdr>
                <w:top w:color="auto" w:space="0" w:sz="0" w:val="none"/>
                <w:left w:color="auto" w:space="0" w:sz="0" w:val="none"/>
                <w:bottom w:color="auto" w:space="0" w:sz="0" w:val="none"/>
                <w:right w:color="auto" w:space="0" w:sz="0" w:val="none"/>
                <w:between w:color="auto" w:space="0" w:sz="0" w:val="none"/>
              </w:pBdr>
              <w:spacing w:after="280" w:before="160" w:line="384.00000000000006" w:lineRule="auto"/>
              <w:ind w:left="280" w:firstLine="0"/>
              <w:rPr>
                <w:color w:val="75328a"/>
                <w:sz w:val="24"/>
                <w:szCs w:val="24"/>
              </w:rPr>
            </w:pPr>
            <w:r w:rsidDel="00000000" w:rsidR="00000000" w:rsidRPr="00000000">
              <w:rPr>
                <w:color w:val="75328a"/>
                <w:sz w:val="24"/>
                <w:szCs w:val="24"/>
                <w:highlight w:val="white"/>
                <w:rtl w:val="0"/>
              </w:rPr>
              <w:t xml:space="preserve">Use simple limit cases to test mathematical expressions, computer programs, algorithms, or simulations of a process or system to see if a model “makes sense” by comparing the outcomes with what is known about the real world.</w:t>
            </w:r>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C">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color w:val="75328a"/>
                <w:sz w:val="24"/>
                <w:szCs w:val="24"/>
              </w:rPr>
            </w:pPr>
            <w:r w:rsidDel="00000000" w:rsidR="00000000" w:rsidRPr="00000000">
              <w:rPr>
                <w:color w:val="75328a"/>
                <w:sz w:val="24"/>
                <w:szCs w:val="24"/>
                <w:rtl w:val="0"/>
              </w:rPr>
              <w:t xml:space="preserve">Students will be able to…​- Create a subset of data to verify that a given transformation works as-advertised, using attributes of the transformation and the dataset.</w:t>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0E">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Student-facing Lesson Goals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0F">
            <w:pPr>
              <w:pageBreakBefore w:val="0"/>
              <w:numPr>
                <w:ilvl w:val="0"/>
                <w:numId w:val="5"/>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Let’s learn how to test the trustworthiness of a data analysis.</w:t>
            </w:r>
          </w:p>
        </w:tc>
      </w:tr>
      <w:tr>
        <w:trPr>
          <w:cantSplit w:val="0"/>
          <w:trHeight w:val="216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Materials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1">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7">
              <w:r w:rsidDel="00000000" w:rsidR="00000000" w:rsidRPr="00000000">
                <w:rPr>
                  <w:color w:val="f4ab3a"/>
                  <w:sz w:val="24"/>
                  <w:szCs w:val="24"/>
                  <w:rtl w:val="0"/>
                </w:rPr>
                <w:t xml:space="preserve">Lesson Slides</w:t>
              </w:r>
            </w:hyperlink>
            <w:r w:rsidDel="00000000" w:rsidR="00000000" w:rsidRPr="00000000">
              <w:rPr>
                <w:rtl w:val="0"/>
              </w:rPr>
            </w:r>
          </w:p>
          <w:p w:rsidR="00000000" w:rsidDel="00000000" w:rsidP="00000000" w:rsidRDefault="00000000" w:rsidRPr="00000000" w14:paraId="00000012">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8">
              <w:r w:rsidDel="00000000" w:rsidR="00000000" w:rsidRPr="00000000">
                <w:rPr>
                  <w:color w:val="f4ab3a"/>
                  <w:sz w:val="24"/>
                  <w:szCs w:val="24"/>
                  <w:rtl w:val="0"/>
                </w:rPr>
                <w:t xml:space="preserve">Trust-but-Verify Starter File</w:t>
              </w:r>
            </w:hyperlink>
            <w:r w:rsidDel="00000000" w:rsidR="00000000" w:rsidRPr="00000000">
              <w:rPr>
                <w:rtl w:val="0"/>
              </w:rPr>
            </w:r>
          </w:p>
          <w:p w:rsidR="00000000" w:rsidDel="00000000" w:rsidP="00000000" w:rsidRDefault="00000000" w:rsidRPr="00000000" w14:paraId="00000013">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9">
              <w:r w:rsidDel="00000000" w:rsidR="00000000" w:rsidRPr="00000000">
                <w:rPr>
                  <w:color w:val="f4ab3a"/>
                  <w:sz w:val="24"/>
                  <w:szCs w:val="24"/>
                  <w:rtl w:val="0"/>
                </w:rPr>
                <w:t xml:space="preserve">“Trust, but verify …​” (Page 67)</w:t>
              </w:r>
            </w:hyperlink>
            <w:r w:rsidDel="00000000" w:rsidR="00000000" w:rsidRPr="00000000">
              <w:rPr>
                <w:rtl w:val="0"/>
              </w:rPr>
            </w:r>
          </w:p>
          <w:p w:rsidR="00000000" w:rsidDel="00000000" w:rsidP="00000000" w:rsidRDefault="00000000" w:rsidRPr="00000000" w14:paraId="00000014">
            <w:pPr>
              <w:pageBreakBefore w:val="0"/>
              <w:numPr>
                <w:ilvl w:val="0"/>
                <w:numId w:val="6"/>
              </w:numPr>
              <w:pBdr>
                <w:top w:color="auto" w:space="0" w:sz="0" w:val="none"/>
                <w:bottom w:color="auto" w:space="0" w:sz="0" w:val="none"/>
                <w:right w:color="auto" w:space="0" w:sz="0" w:val="none"/>
                <w:between w:color="auto" w:space="0" w:sz="0" w:val="none"/>
              </w:pBdr>
              <w:ind w:left="1080" w:hanging="360"/>
            </w:pPr>
            <w:hyperlink r:id="rId10">
              <w:r w:rsidDel="00000000" w:rsidR="00000000" w:rsidRPr="00000000">
                <w:rPr>
                  <w:color w:val="f4ab3a"/>
                  <w:sz w:val="24"/>
                  <w:szCs w:val="24"/>
                  <w:rtl w:val="0"/>
                </w:rPr>
                <w:t xml:space="preserve">“Trust, but verify…” (Page 68)</w:t>
              </w:r>
            </w:hyperlink>
            <w:r w:rsidDel="00000000" w:rsidR="00000000" w:rsidRPr="00000000">
              <w:rPr>
                <w:rtl w:val="0"/>
              </w:rPr>
            </w:r>
          </w:p>
        </w:tc>
      </w:tr>
      <w:tr>
        <w:trPr>
          <w:cantSplit w:val="0"/>
          <w:trHeight w:val="2610"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Preparation</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6">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materials have been gathered.</w:t>
            </w:r>
          </w:p>
          <w:p w:rsidR="00000000" w:rsidDel="00000000" w:rsidP="00000000" w:rsidRDefault="00000000" w:rsidRPr="00000000" w14:paraId="00000017">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Decide how students will be grouped in pairs.</w:t>
            </w:r>
          </w:p>
          <w:p w:rsidR="00000000" w:rsidDel="00000000" w:rsidP="00000000" w:rsidRDefault="00000000" w:rsidRPr="00000000" w14:paraId="00000018">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Computer for each student (or pair), with access to the internet.</w:t>
            </w:r>
          </w:p>
          <w:p w:rsidR="00000000" w:rsidDel="00000000" w:rsidP="00000000" w:rsidRDefault="00000000" w:rsidRPr="00000000" w14:paraId="00000019">
            <w:pPr>
              <w:pageBreakBefore w:val="0"/>
              <w:numPr>
                <w:ilvl w:val="0"/>
                <w:numId w:val="3"/>
              </w:numPr>
              <w:pBdr>
                <w:top w:color="auto" w:space="0" w:sz="0" w:val="none"/>
                <w:bottom w:color="auto" w:space="0" w:sz="0" w:val="none"/>
                <w:right w:color="auto" w:space="0" w:sz="0" w:val="none"/>
                <w:between w:color="auto" w:space="0" w:sz="0" w:val="none"/>
              </w:pBdr>
              <w:ind w:left="1080" w:hanging="360"/>
            </w:pPr>
            <w:hyperlink r:id="rId11">
              <w:r w:rsidDel="00000000" w:rsidR="00000000" w:rsidRPr="00000000">
                <w:rPr>
                  <w:color w:val="f4ab3a"/>
                  <w:sz w:val="24"/>
                  <w:szCs w:val="24"/>
                  <w:rtl w:val="0"/>
                </w:rPr>
                <w:t xml:space="preserve">Student workbook</w:t>
              </w:r>
            </w:hyperlink>
            <w:r w:rsidDel="00000000" w:rsidR="00000000" w:rsidRPr="00000000">
              <w:rPr>
                <w:color w:val="75328a"/>
                <w:sz w:val="24"/>
                <w:szCs w:val="24"/>
                <w:rtl w:val="0"/>
              </w:rPr>
              <w:t xml:space="preserve">, and something to write with</w:t>
            </w:r>
          </w:p>
          <w:p w:rsidR="00000000" w:rsidDel="00000000" w:rsidP="00000000" w:rsidRDefault="00000000" w:rsidRPr="00000000" w14:paraId="0000001A">
            <w:pPr>
              <w:pageBreakBefore w:val="0"/>
              <w:numPr>
                <w:ilvl w:val="0"/>
                <w:numId w:val="3"/>
              </w:numPr>
              <w:pBdr>
                <w:top w:color="auto" w:space="0" w:sz="0" w:val="none"/>
                <w:bottom w:color="auto" w:space="0" w:sz="0" w:val="none"/>
                <w:right w:color="auto" w:space="0" w:sz="0" w:val="none"/>
                <w:between w:color="auto" w:space="0" w:sz="0" w:val="none"/>
              </w:pBdr>
              <w:ind w:left="1080" w:hanging="360"/>
            </w:pPr>
            <w:r w:rsidDel="00000000" w:rsidR="00000000" w:rsidRPr="00000000">
              <w:rPr>
                <w:color w:val="75328a"/>
                <w:sz w:val="24"/>
                <w:szCs w:val="24"/>
                <w:rtl w:val="0"/>
              </w:rPr>
              <w:t xml:space="preserve">Make sure all students can access </w:t>
            </w:r>
            <w:hyperlink r:id="rId12">
              <w:r w:rsidDel="00000000" w:rsidR="00000000" w:rsidRPr="00000000">
                <w:rPr>
                  <w:color w:val="f4ab3a"/>
                  <w:sz w:val="24"/>
                  <w:szCs w:val="24"/>
                  <w:rtl w:val="0"/>
                </w:rPr>
                <w:t xml:space="preserve">the Trust-but-Verify Starter File</w:t>
              </w:r>
            </w:hyperlink>
            <w:r w:rsidDel="00000000" w:rsidR="00000000" w:rsidRPr="00000000">
              <w:rPr>
                <w:rtl w:val="0"/>
              </w:rPr>
            </w:r>
          </w:p>
        </w:tc>
      </w:tr>
      <w:tr>
        <w:trPr>
          <w:cantSplit w:val="0"/>
          <w:trHeight w:val="1335" w:hRule="atLeast"/>
          <w:tblHeader w:val="0"/>
        </w:trPr>
        <w:tc>
          <w:tcPr>
            <w:tcBorders>
              <w:top w:color="000000" w:space="0" w:sz="0" w:val="nil"/>
              <w:left w:color="000000" w:space="0" w:sz="0" w:val="nil"/>
              <w:bottom w:color="dedede" w:space="0" w:sz="6" w:val="single"/>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B">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Supplemental Resources</w:t>
            </w:r>
          </w:p>
        </w:tc>
        <w:tc>
          <w:tcPr>
            <w:tcBorders>
              <w:top w:color="000000" w:space="0" w:sz="0" w:val="nil"/>
              <w:left w:color="000000" w:space="0" w:sz="0" w:val="nil"/>
              <w:bottom w:color="dedede" w:space="0" w:sz="6" w:val="single"/>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C">
            <w:pPr>
              <w:pageBreakBefore w:val="0"/>
              <w:spacing w:line="384.00000000000006" w:lineRule="auto"/>
              <w:rPr>
                <w:color w:val="75328a"/>
                <w:sz w:val="24"/>
                <w:szCs w:val="24"/>
              </w:rPr>
            </w:pPr>
            <w:r w:rsidDel="00000000" w:rsidR="00000000" w:rsidRPr="00000000">
              <w:rPr>
                <w:rtl w:val="0"/>
              </w:rPr>
            </w:r>
          </w:p>
        </w:tc>
      </w:tr>
      <w:tr>
        <w:trPr>
          <w:cantSplit w:val="0"/>
          <w:trHeight w:val="4095" w:hRule="atLeast"/>
          <w:tblHeader w:val="0"/>
        </w:trPr>
        <w:tc>
          <w:tcPr>
            <w:tcBorders>
              <w:top w:color="000000" w:space="0" w:sz="0" w:val="nil"/>
              <w:left w:color="000000" w:space="0" w:sz="0" w:val="nil"/>
              <w:bottom w:color="000000" w:space="0" w:sz="0" w:val="nil"/>
              <w:right w:color="dedede" w:space="0" w:sz="6" w:val="single"/>
            </w:tcBorders>
            <w:shd w:fill="b7d893" w:val="clear"/>
            <w:tcMar>
              <w:top w:w="140.0" w:type="dxa"/>
              <w:left w:w="160.0" w:type="dxa"/>
              <w:bottom w:w="140.0" w:type="dxa"/>
              <w:right w:w="160.0" w:type="dxa"/>
            </w:tcMar>
            <w:vAlign w:val="top"/>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spacing w:after="160" w:before="160" w:line="384.00000000000006" w:lineRule="auto"/>
              <w:rPr>
                <w:b w:val="1"/>
                <w:color w:val="75328a"/>
                <w:sz w:val="24"/>
                <w:szCs w:val="24"/>
              </w:rPr>
            </w:pPr>
            <w:r w:rsidDel="00000000" w:rsidR="00000000" w:rsidRPr="00000000">
              <w:rPr>
                <w:b w:val="1"/>
                <w:color w:val="75328a"/>
                <w:sz w:val="24"/>
                <w:szCs w:val="24"/>
                <w:rtl w:val="0"/>
              </w:rPr>
              <w:t xml:space="preserve">Language Table</w:t>
            </w:r>
          </w:p>
        </w:tc>
        <w:tc>
          <w:tcPr>
            <w:tcBorders>
              <w:top w:color="000000" w:space="0" w:sz="0" w:val="nil"/>
              <w:left w:color="000000" w:space="0" w:sz="0" w:val="nil"/>
              <w:bottom w:color="000000" w:space="0" w:sz="0" w:val="nil"/>
              <w:right w:color="000000" w:space="0" w:sz="0" w:val="nil"/>
            </w:tcBorders>
            <w:tcMar>
              <w:top w:w="140.0" w:type="dxa"/>
              <w:left w:w="160.0" w:type="dxa"/>
              <w:bottom w:w="140.0" w:type="dxa"/>
              <w:right w:w="160.0" w:type="dxa"/>
            </w:tcMar>
            <w:vAlign w:val="top"/>
          </w:tcPr>
          <w:p w:rsidR="00000000" w:rsidDel="00000000" w:rsidP="00000000" w:rsidRDefault="00000000" w:rsidRPr="00000000" w14:paraId="0000001E">
            <w:pPr>
              <w:pageBreakBefore w:val="0"/>
              <w:rPr>
                <w:color w:val="75328a"/>
                <w:sz w:val="24"/>
                <w:szCs w:val="24"/>
              </w:rPr>
            </w:pPr>
            <w:r w:rsidDel="00000000" w:rsidR="00000000" w:rsidRPr="00000000">
              <w:rPr>
                <w:rtl w:val="0"/>
              </w:rPr>
            </w:r>
          </w:p>
          <w:tbl>
            <w:tblPr>
              <w:tblStyle w:val="Table2"/>
              <w:tblW w:w="5595.0" w:type="dxa"/>
              <w:jc w:val="lef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1080"/>
              <w:gridCol w:w="3225"/>
              <w:gridCol w:w="1290"/>
              <w:tblGridChange w:id="0">
                <w:tblGrid>
                  <w:gridCol w:w="1080"/>
                  <w:gridCol w:w="3225"/>
                  <w:gridCol w:w="1290"/>
                </w:tblGrid>
              </w:tblGridChange>
            </w:tblGrid>
            <w:tr>
              <w:trPr>
                <w:cantSplit w:val="0"/>
                <w:trHeight w:val="4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color w:val="75328a"/>
                      <w:sz w:val="24"/>
                      <w:szCs w:val="24"/>
                    </w:rPr>
                  </w:pPr>
                  <w:r w:rsidDel="00000000" w:rsidR="00000000" w:rsidRPr="00000000">
                    <w:rPr>
                      <w:color w:val="75328a"/>
                      <w:sz w:val="24"/>
                      <w:szCs w:val="24"/>
                      <w:rtl w:val="0"/>
                    </w:rPr>
                    <w:t xml:space="preserve">Types</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0">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Functions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1">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color w:val="75328a"/>
                      <w:sz w:val="24"/>
                      <w:szCs w:val="24"/>
                    </w:rPr>
                  </w:pPr>
                  <w:r w:rsidDel="00000000" w:rsidR="00000000" w:rsidRPr="00000000">
                    <w:rPr>
                      <w:color w:val="75328a"/>
                      <w:sz w:val="24"/>
                      <w:szCs w:val="24"/>
                      <w:rtl w:val="0"/>
                    </w:rPr>
                    <w:t xml:space="preserve">Values</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2">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Number</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num-sqrt, num-sqr, mean, median, modes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4">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4, -1.2, 2/3</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5">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String</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string-repeat, string-contains</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"hello", "91"</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Boolean</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 &lt;, &lt;=, &gt;=, string-equal</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true, false</w:t>
                  </w:r>
                </w:p>
              </w:tc>
            </w:tr>
            <w:tr>
              <w:trPr>
                <w:cantSplit w:val="0"/>
                <w:trHeight w:val="735" w:hRule="atLeast"/>
                <w:tblHeader w:val="0"/>
              </w:trPr>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B">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Image</w:t>
                  </w:r>
                </w:p>
              </w:tc>
              <w:tc>
                <w:tcPr>
                  <w:tcBorders>
                    <w:top w:color="000000" w:space="0" w:sz="0" w:val="nil"/>
                    <w:left w:color="000000" w:space="0" w:sz="0" w:val="nil"/>
                    <w:bottom w:color="dedede" w:space="0" w:sz="6" w:val="single"/>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triangle, circle, star, rectangle, ellipse, square, text, overlay, bar-chart, pie-chart, bar-chart-summarized, pie-chart-summarized, histogram</w:t>
                  </w:r>
                </w:p>
              </w:tc>
              <w:tc>
                <w:tcPr>
                  <w:tcBorders>
                    <w:top w:color="000000" w:space="0" w:sz="0" w:val="nil"/>
                    <w:left w:color="000000" w:space="0" w:sz="0" w:val="nil"/>
                    <w:bottom w:color="dedede" w:space="0" w:sz="6" w:val="single"/>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2D">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w:t>
                  </w:r>
                </w:p>
              </w:tc>
            </w:tr>
            <w:tr>
              <w:trPr>
                <w:cantSplit w:val="0"/>
                <w:trHeight w:val="420" w:hRule="atLeast"/>
                <w:tblHeader w:val="0"/>
              </w:trPr>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center"/>
                </w:tcPr>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jc w:val="center"/>
                    <w:rPr>
                      <w:b w:val="1"/>
                      <w:color w:val="75328a"/>
                      <w:sz w:val="24"/>
                      <w:szCs w:val="24"/>
                    </w:rPr>
                  </w:pPr>
                  <w:r w:rsidDel="00000000" w:rsidR="00000000" w:rsidRPr="00000000">
                    <w:rPr>
                      <w:b w:val="1"/>
                      <w:color w:val="75328a"/>
                      <w:sz w:val="24"/>
                      <w:szCs w:val="24"/>
                      <w:rtl w:val="0"/>
                    </w:rPr>
                    <w:t xml:space="preserve">Table</w:t>
                  </w:r>
                </w:p>
              </w:tc>
              <w:tc>
                <w:tcPr>
                  <w:tcBorders>
                    <w:top w:color="000000" w:space="0" w:sz="0" w:val="nil"/>
                    <w:left w:color="000000" w:space="0" w:sz="0" w:val="nil"/>
                    <w:bottom w:color="000000" w:space="0" w:sz="0" w:val="nil"/>
                    <w:right w:color="dedede" w:space="0" w:sz="6" w:val="single"/>
                  </w:tcBorders>
                  <w:shd w:fill="auto" w:val="clear"/>
                  <w:tcMar>
                    <w:top w:w="20.0" w:type="dxa"/>
                    <w:left w:w="20.0" w:type="dxa"/>
                    <w:bottom w:w="20.0" w:type="dxa"/>
                    <w:right w:w="20.0" w:type="dxa"/>
                  </w:tcMar>
                  <w:vAlign w:val="top"/>
                </w:tcPr>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pacing w:line="384.00000000000006" w:lineRule="auto"/>
                    <w:rPr>
                      <w:rFonts w:ascii="Courier New" w:cs="Courier New" w:eastAsia="Courier New" w:hAnsi="Courier New"/>
                      <w:color w:val="75328a"/>
                      <w:sz w:val="24"/>
                      <w:szCs w:val="24"/>
                    </w:rPr>
                  </w:pPr>
                  <w:r w:rsidDel="00000000" w:rsidR="00000000" w:rsidRPr="00000000">
                    <w:rPr>
                      <w:rFonts w:ascii="Courier New" w:cs="Courier New" w:eastAsia="Courier New" w:hAnsi="Courier New"/>
                      <w:color w:val="75328a"/>
                      <w:sz w:val="24"/>
                      <w:szCs w:val="24"/>
                      <w:rtl w:val="0"/>
                    </w:rPr>
                    <w:t xml:space="preserve">count, .row-n, .order-by, .filter, .build-column</w:t>
                  </w:r>
                </w:p>
              </w:tc>
              <w:tc>
                <w:tcPr>
                  <w:tcBorders>
                    <w:top w:color="000000" w:space="0" w:sz="0" w:val="nil"/>
                    <w:left w:color="000000" w:space="0" w:sz="0" w:val="nil"/>
                    <w:bottom w:color="000000" w:space="0" w:sz="0" w:val="nil"/>
                    <w:right w:color="000000" w:space="0" w:sz="0" w:val="nil"/>
                  </w:tcBorders>
                  <w:shd w:fill="auto" w:val="clear"/>
                  <w:tcMar>
                    <w:top w:w="20.0" w:type="dxa"/>
                    <w:left w:w="20.0" w:type="dxa"/>
                    <w:bottom w:w="20.0" w:type="dxa"/>
                    <w:right w:w="20.0" w:type="dxa"/>
                  </w:tcMar>
                  <w:vAlign w:val="top"/>
                </w:tcPr>
                <w:p w:rsidR="00000000" w:rsidDel="00000000" w:rsidP="00000000" w:rsidRDefault="00000000" w:rsidRPr="00000000" w14:paraId="00000030">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1">
            <w:pPr>
              <w:pageBreakBefore w:val="0"/>
              <w:spacing w:line="384.00000000000006" w:lineRule="auto"/>
              <w:rPr>
                <w:color w:val="75328a"/>
                <w:sz w:val="24"/>
                <w:szCs w:val="24"/>
              </w:rPr>
            </w:pPr>
            <w:r w:rsidDel="00000000" w:rsidR="00000000" w:rsidRPr="00000000">
              <w:rPr>
                <w:rtl w:val="0"/>
              </w:rPr>
            </w:r>
          </w:p>
        </w:tc>
      </w:tr>
    </w:tbl>
    <w:p w:rsidR="00000000" w:rsidDel="00000000" w:rsidP="00000000" w:rsidRDefault="00000000" w:rsidRPr="00000000" w14:paraId="00000032">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75328a"/>
          <w:sz w:val="79"/>
          <w:szCs w:val="79"/>
        </w:rPr>
      </w:pPr>
      <w:bookmarkStart w:colFirst="0" w:colLast="0" w:name="_z3gxz9k18qkq" w:id="1"/>
      <w:bookmarkEnd w:id="1"/>
      <w:r w:rsidDel="00000000" w:rsidR="00000000" w:rsidRPr="00000000">
        <w:rPr>
          <w:color w:val="75328a"/>
          <w:sz w:val="79"/>
          <w:szCs w:val="79"/>
          <w:rtl w:val="0"/>
        </w:rPr>
        <w:t xml:space="preserve">Confirming Analysis</w:t>
      </w:r>
    </w:p>
    <w:p w:rsidR="00000000" w:rsidDel="00000000" w:rsidP="00000000" w:rsidRDefault="00000000" w:rsidRPr="00000000" w14:paraId="00000033">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88" w:lineRule="auto"/>
        <w:rPr>
          <w:color w:val="d9d2e9"/>
          <w:sz w:val="79"/>
          <w:szCs w:val="79"/>
        </w:rPr>
      </w:pPr>
      <w:bookmarkStart w:colFirst="0" w:colLast="0" w:name="_jh4bi3jr0s9c" w:id="2"/>
      <w:bookmarkEnd w:id="2"/>
      <w:r w:rsidDel="00000000" w:rsidR="00000000" w:rsidRPr="00000000">
        <w:rPr>
          <w:color w:val="d9d2e9"/>
          <w:sz w:val="79"/>
          <w:szCs w:val="79"/>
          <w:rtl w:val="0"/>
        </w:rPr>
        <w:t xml:space="preserve">30 minutes</w:t>
      </w:r>
    </w:p>
    <w:p w:rsidR="00000000" w:rsidDel="00000000" w:rsidP="00000000" w:rsidRDefault="00000000" w:rsidRPr="00000000" w14:paraId="00000034">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aq3tfviiv953" w:id="3"/>
      <w:bookmarkEnd w:id="3"/>
      <w:r w:rsidDel="00000000" w:rsidR="00000000" w:rsidRPr="00000000">
        <w:rPr>
          <w:i w:val="1"/>
          <w:color w:val="75328a"/>
          <w:rtl w:val="0"/>
        </w:rPr>
        <w:t xml:space="preserve">Overview</w:t>
      </w:r>
    </w:p>
    <w:p w:rsidR="00000000" w:rsidDel="00000000" w:rsidP="00000000" w:rsidRDefault="00000000" w:rsidRPr="00000000" w14:paraId="0000003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Students learn how to create a </w:t>
      </w:r>
      <w:r w:rsidDel="00000000" w:rsidR="00000000" w:rsidRPr="00000000">
        <w:rPr>
          <w:i w:val="1"/>
          <w:color w:val="75328a"/>
          <w:sz w:val="24"/>
          <w:szCs w:val="24"/>
          <w:rtl w:val="0"/>
        </w:rPr>
        <w:t xml:space="preserve">Testing Table</w:t>
      </w:r>
      <w:r w:rsidDel="00000000" w:rsidR="00000000" w:rsidRPr="00000000">
        <w:rPr>
          <w:color w:val="75328a"/>
          <w:sz w:val="24"/>
          <w:szCs w:val="24"/>
          <w:rtl w:val="0"/>
        </w:rPr>
        <w:t xml:space="preserve">, which is small enough to reason about and can be used to test whether code does the right thing.</w:t>
      </w:r>
    </w:p>
    <w:p w:rsidR="00000000" w:rsidDel="00000000" w:rsidP="00000000" w:rsidRDefault="00000000" w:rsidRPr="00000000" w14:paraId="00000036">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mjjiwwcztusl" w:id="4"/>
      <w:bookmarkEnd w:id="4"/>
      <w:r w:rsidDel="00000000" w:rsidR="00000000" w:rsidRPr="00000000">
        <w:rPr>
          <w:i w:val="1"/>
          <w:color w:val="75328a"/>
          <w:rtl w:val="0"/>
        </w:rPr>
        <w:t xml:space="preserve">Launch</w:t>
      </w:r>
    </w:p>
    <w:p w:rsidR="00000000" w:rsidDel="00000000" w:rsidP="00000000" w:rsidRDefault="00000000" w:rsidRPr="00000000" w14:paraId="0000003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Samples are taken in Data Science and Computer Programming for two different reasons. One of the main purposes of Data Science is to take a representative sample from a larger population, and use information from the sample to infer what’s true about the whole population. In programming, we often extract a smaller Table from a larger one, for the purpose of testing that our code seems to do what it’s supposed to. In this lesson, we focus on the tasks of programmers, and consider best practices for setting up a Testing Table that helps us check our code.</w:t>
      </w:r>
    </w:p>
    <w:p w:rsidR="00000000" w:rsidDel="00000000" w:rsidP="00000000" w:rsidRDefault="00000000" w:rsidRPr="00000000" w14:paraId="00000038">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color w:val="75328a"/>
          <w:sz w:val="24"/>
          <w:szCs w:val="24"/>
          <w:rtl w:val="0"/>
        </w:rPr>
        <w:t xml:space="preserve">Uber and Google are making self-driving cars, which use artificial intelligence to interpret sensor data and make decisions about whether a car should speed up, slow down, or slam on the brakes. This AI is trained on a lot of sample data, which it learns from. What might be the problem if the sample data only included roads in California?</w:t>
      </w:r>
    </w:p>
    <w:p w:rsidR="00000000" w:rsidDel="00000000" w:rsidP="00000000" w:rsidRDefault="00000000" w:rsidRPr="00000000" w14:paraId="00000039">
      <w:pPr>
        <w:pageBreakBefore w:val="0"/>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Law enforcement in many towns has started using facial-recognition software to automatically detect whether someone has a warrant out for their arrest. A lot of facial-recognition software, however, has been trained on sample data containing mostly white faces. As a result, it has gotten really good at telling white people apart, but </w:t>
      </w:r>
      <w:hyperlink r:id="rId13">
        <w:r w:rsidDel="00000000" w:rsidR="00000000" w:rsidRPr="00000000">
          <w:rPr>
            <w:color w:val="f4ab3a"/>
            <w:sz w:val="24"/>
            <w:szCs w:val="24"/>
            <w:rtl w:val="0"/>
          </w:rPr>
          <w:t xml:space="preserve">often can’t tell the difference between people who aren’t white</w:t>
        </w:r>
      </w:hyperlink>
      <w:r w:rsidDel="00000000" w:rsidR="00000000" w:rsidRPr="00000000">
        <w:rPr>
          <w:color w:val="75328a"/>
          <w:sz w:val="24"/>
          <w:szCs w:val="24"/>
          <w:rtl w:val="0"/>
        </w:rPr>
        <w:t xml:space="preserve">. Why might this be a problem?</w:t>
      </w:r>
    </w:p>
    <w:p w:rsidR="00000000" w:rsidDel="00000000" w:rsidP="00000000" w:rsidRDefault="00000000" w:rsidRPr="00000000" w14:paraId="0000003A">
      <w:pPr>
        <w:pageBreakBefore w:val="0"/>
        <w:numPr>
          <w:ilvl w:val="0"/>
          <w:numId w:val="2"/>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Why might it be a bad thing to only test medicines only on men (or only on women), before prescribing them to the general public?</w:t>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0" w:before="400" w:line="384.00000000000006" w:lineRule="auto"/>
        <w:ind w:left="360" w:right="360" w:firstLine="0"/>
        <w:rPr>
          <w:sz w:val="24"/>
          <w:szCs w:val="24"/>
        </w:rPr>
      </w:pPr>
      <w:r w:rsidDel="00000000" w:rsidR="00000000" w:rsidRPr="00000000">
        <w:rPr>
          <w:sz w:val="24"/>
          <w:szCs w:val="24"/>
          <w:rtl w:val="0"/>
        </w:rPr>
        <w:t xml:space="preserve">Testing Matters!</w:t>
      </w:r>
    </w:p>
    <w:p w:rsidR="00000000" w:rsidDel="00000000" w:rsidP="00000000" w:rsidRDefault="00000000" w:rsidRPr="00000000" w14:paraId="0000003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A good Testing Table should be </w:t>
      </w:r>
      <w:r w:rsidDel="00000000" w:rsidR="00000000" w:rsidRPr="00000000">
        <w:rPr>
          <w:i w:val="1"/>
          <w:color w:val="75328a"/>
          <w:sz w:val="24"/>
          <w:szCs w:val="24"/>
          <w:rtl w:val="0"/>
        </w:rPr>
        <w:t xml:space="preserve">representative</w:t>
      </w:r>
      <w:r w:rsidDel="00000000" w:rsidR="00000000" w:rsidRPr="00000000">
        <w:rPr>
          <w:color w:val="75328a"/>
          <w:sz w:val="24"/>
          <w:szCs w:val="24"/>
          <w:rtl w:val="0"/>
        </w:rPr>
        <w:t xml:space="preserve"> of the population, and </w:t>
      </w:r>
      <w:r w:rsidDel="00000000" w:rsidR="00000000" w:rsidRPr="00000000">
        <w:rPr>
          <w:i w:val="1"/>
          <w:color w:val="75328a"/>
          <w:sz w:val="24"/>
          <w:szCs w:val="24"/>
          <w:rtl w:val="0"/>
        </w:rPr>
        <w:t xml:space="preserve">relevant</w:t>
      </w:r>
      <w:r w:rsidDel="00000000" w:rsidR="00000000" w:rsidRPr="00000000">
        <w:rPr>
          <w:color w:val="75328a"/>
          <w:sz w:val="24"/>
          <w:szCs w:val="24"/>
          <w:rtl w:val="0"/>
        </w:rPr>
        <w:t xml:space="preserve"> to what’s being analyzed. A good Testing Table should have…​</w:t>
      </w:r>
    </w:p>
    <w:p w:rsidR="00000000" w:rsidDel="00000000" w:rsidP="00000000" w:rsidRDefault="00000000" w:rsidRPr="00000000" w14:paraId="0000003D">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160" w:lineRule="auto"/>
        <w:ind w:left="1080" w:hanging="360"/>
      </w:pPr>
      <w:r w:rsidDel="00000000" w:rsidR="00000000" w:rsidRPr="00000000">
        <w:rPr>
          <w:i w:val="1"/>
          <w:color w:val="75328a"/>
          <w:sz w:val="24"/>
          <w:szCs w:val="24"/>
          <w:rtl w:val="0"/>
        </w:rPr>
        <w:t xml:space="preserve">At least</w:t>
      </w:r>
      <w:r w:rsidDel="00000000" w:rsidR="00000000" w:rsidRPr="00000000">
        <w:rPr>
          <w:color w:val="75328a"/>
          <w:sz w:val="24"/>
          <w:szCs w:val="24"/>
          <w:rtl w:val="0"/>
        </w:rPr>
        <w:t xml:space="preserve"> the columns that matter — whether we’ll be ordering or filtering by those columns.</w:t>
      </w:r>
    </w:p>
    <w:p w:rsidR="00000000" w:rsidDel="00000000" w:rsidP="00000000" w:rsidRDefault="00000000" w:rsidRPr="00000000" w14:paraId="0000003E">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080" w:hanging="360"/>
      </w:pPr>
      <w:r w:rsidDel="00000000" w:rsidR="00000000" w:rsidRPr="00000000">
        <w:rPr>
          <w:color w:val="75328a"/>
          <w:sz w:val="24"/>
          <w:szCs w:val="24"/>
          <w:rtl w:val="0"/>
        </w:rPr>
        <w:t xml:space="preserve">Enough rows to include different circumstances that are relevant to the task at hand. For instance, if our code is supposed to extract certain cats from the animals table, our Testing Table should include at least one animal that’s not a cat.</w:t>
      </w:r>
    </w:p>
    <w:p w:rsidR="00000000" w:rsidDel="00000000" w:rsidP="00000000" w:rsidRDefault="00000000" w:rsidRPr="00000000" w14:paraId="0000003F">
      <w:pPr>
        <w:pageBreakBefore w:val="0"/>
        <w:numPr>
          <w:ilvl w:val="0"/>
          <w:numId w:val="1"/>
        </w:numPr>
        <w:pBdr>
          <w:top w:color="auto" w:space="0" w:sz="0" w:val="none"/>
          <w:bottom w:color="auto" w:space="0" w:sz="0" w:val="none"/>
          <w:right w:color="auto" w:space="0" w:sz="0" w:val="none"/>
          <w:between w:color="auto" w:space="0" w:sz="0" w:val="none"/>
        </w:pBdr>
        <w:spacing w:after="160" w:before="0" w:beforeAutospacing="0" w:lineRule="auto"/>
        <w:ind w:left="1080" w:hanging="360"/>
      </w:pPr>
      <w:r w:rsidDel="00000000" w:rsidR="00000000" w:rsidRPr="00000000">
        <w:rPr>
          <w:color w:val="75328a"/>
          <w:sz w:val="24"/>
          <w:szCs w:val="24"/>
          <w:rtl w:val="0"/>
        </w:rPr>
        <w:t xml:space="preserve">Rows that aren’t already sorted, if our analysis is supposed to sort for us.</w:t>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Data scientists usually think in terms of samples that best serve the purpose of </w:t>
      </w:r>
      <w:r w:rsidDel="00000000" w:rsidR="00000000" w:rsidRPr="00000000">
        <w:rPr>
          <w:i w:val="1"/>
          <w:color w:val="75328a"/>
          <w:sz w:val="24"/>
          <w:szCs w:val="24"/>
          <w:rtl w:val="0"/>
        </w:rPr>
        <w:t xml:space="preserve">performing inference</w:t>
      </w:r>
      <w:r w:rsidDel="00000000" w:rsidR="00000000" w:rsidRPr="00000000">
        <w:rPr>
          <w:color w:val="75328a"/>
          <w:sz w:val="24"/>
          <w:szCs w:val="24"/>
          <w:rtl w:val="0"/>
        </w:rPr>
        <w:t xml:space="preserve">: Samples should be representative of the entire population, and large enough to get us fairly close to the truth about that population. Computer programmers need to think in terms of </w:t>
      </w:r>
      <w:r w:rsidDel="00000000" w:rsidR="00000000" w:rsidRPr="00000000">
        <w:rPr>
          <w:i w:val="1"/>
          <w:color w:val="75328a"/>
          <w:sz w:val="24"/>
          <w:szCs w:val="24"/>
          <w:rtl w:val="0"/>
        </w:rPr>
        <w:t xml:space="preserve">Testing Tables</w:t>
      </w:r>
      <w:r w:rsidDel="00000000" w:rsidR="00000000" w:rsidRPr="00000000">
        <w:rPr>
          <w:color w:val="75328a"/>
          <w:sz w:val="24"/>
          <w:szCs w:val="24"/>
          <w:rtl w:val="0"/>
        </w:rPr>
        <w:t xml:space="preserve"> that best serve the purpose of verifying that their code does what it’s supposed to: The Tables should be designed to call attention to any imperfections in the code’s instructions.</w:t>
      </w:r>
    </w:p>
    <w:p w:rsidR="00000000" w:rsidDel="00000000" w:rsidP="00000000" w:rsidRDefault="00000000" w:rsidRPr="00000000" w14:paraId="00000041">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lk8u37wttzry" w:id="5"/>
      <w:bookmarkEnd w:id="5"/>
      <w:r w:rsidDel="00000000" w:rsidR="00000000" w:rsidRPr="00000000">
        <w:rPr>
          <w:i w:val="1"/>
          <w:color w:val="75328a"/>
          <w:rtl w:val="0"/>
        </w:rPr>
        <w:t xml:space="preserve">Investigate</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Testing Tables can also be used to </w:t>
      </w:r>
      <w:r w:rsidDel="00000000" w:rsidR="00000000" w:rsidRPr="00000000">
        <w:rPr>
          <w:i w:val="1"/>
          <w:color w:val="75328a"/>
          <w:sz w:val="24"/>
          <w:szCs w:val="24"/>
          <w:rtl w:val="0"/>
        </w:rPr>
        <w:t xml:space="preserve">verify</w:t>
      </w:r>
      <w:r w:rsidDel="00000000" w:rsidR="00000000" w:rsidRPr="00000000">
        <w:rPr>
          <w:color w:val="75328a"/>
          <w:sz w:val="24"/>
          <w:szCs w:val="24"/>
          <w:rtl w:val="0"/>
        </w:rPr>
        <w:t xml:space="preserve"> that a certain analysis is correct. Code that filters a table to show only cats can’t be verified with a Testing Table that </w:t>
      </w:r>
      <w:r w:rsidDel="00000000" w:rsidR="00000000" w:rsidRPr="00000000">
        <w:rPr>
          <w:i w:val="1"/>
          <w:color w:val="75328a"/>
          <w:sz w:val="24"/>
          <w:szCs w:val="24"/>
          <w:rtl w:val="0"/>
        </w:rPr>
        <w:t xml:space="preserve">already</w:t>
      </w:r>
      <w:r w:rsidDel="00000000" w:rsidR="00000000" w:rsidRPr="00000000">
        <w:rPr>
          <w:color w:val="75328a"/>
          <w:sz w:val="24"/>
          <w:szCs w:val="24"/>
          <w:rtl w:val="0"/>
        </w:rPr>
        <w:t xml:space="preserve"> has only cats. (Why not?)</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i w:val="1"/>
          <w:color w:val="75328a"/>
          <w:sz w:val="24"/>
          <w:szCs w:val="24"/>
        </w:rPr>
      </w:pPr>
      <w:r w:rsidDel="00000000" w:rsidR="00000000" w:rsidRPr="00000000">
        <w:rPr>
          <w:color w:val="75328a"/>
          <w:sz w:val="24"/>
          <w:szCs w:val="24"/>
          <w:rtl w:val="0"/>
        </w:rPr>
        <w:t xml:space="preserve">Code that shows only the kittens…​sorted in ascending order by weight must be verified by a Table containing cats, non-cats, old and young cats…​ </w:t>
      </w:r>
      <w:r w:rsidDel="00000000" w:rsidR="00000000" w:rsidRPr="00000000">
        <w:rPr>
          <w:i w:val="1"/>
          <w:color w:val="75328a"/>
          <w:sz w:val="24"/>
          <w:szCs w:val="24"/>
          <w:rtl w:val="0"/>
        </w:rPr>
        <w:t xml:space="preserve">and rows that aren’t already sorted!</w:t>
      </w:r>
    </w:p>
    <w:p w:rsidR="00000000" w:rsidDel="00000000" w:rsidP="00000000" w:rsidRDefault="00000000" w:rsidRPr="00000000" w14:paraId="00000044">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280" w:lineRule="auto"/>
        <w:ind w:left="1200" w:right="120" w:hanging="360"/>
      </w:pPr>
      <w:r w:rsidDel="00000000" w:rsidR="00000000" w:rsidRPr="00000000">
        <w:rPr>
          <w:color w:val="75328a"/>
          <w:sz w:val="24"/>
          <w:szCs w:val="24"/>
          <w:rtl w:val="0"/>
        </w:rPr>
        <w:t xml:space="preserve">Turn to </w:t>
      </w:r>
      <w:hyperlink r:id="rId14">
        <w:r w:rsidDel="00000000" w:rsidR="00000000" w:rsidRPr="00000000">
          <w:rPr>
            <w:color w:val="f4ab3a"/>
            <w:sz w:val="24"/>
            <w:szCs w:val="24"/>
            <w:rtl w:val="0"/>
          </w:rPr>
          <w:t xml:space="preserve">“Trust, but verify …​” (Page 67)</w:t>
        </w:r>
      </w:hyperlink>
      <w:r w:rsidDel="00000000" w:rsidR="00000000" w:rsidRPr="00000000">
        <w:rPr>
          <w:color w:val="75328a"/>
          <w:sz w:val="24"/>
          <w:szCs w:val="24"/>
          <w:rtl w:val="0"/>
        </w:rPr>
        <w:t xml:space="preserve"> in your student workbook.</w:t>
      </w:r>
    </w:p>
    <w:p w:rsidR="00000000" w:rsidDel="00000000" w:rsidP="00000000" w:rsidRDefault="00000000" w:rsidRPr="00000000" w14:paraId="00000045">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You’ve been given a function called </w:t>
      </w:r>
      <w:r w:rsidDel="00000000" w:rsidR="00000000" w:rsidRPr="00000000">
        <w:rPr>
          <w:rFonts w:ascii="Courier New" w:cs="Courier New" w:eastAsia="Courier New" w:hAnsi="Courier New"/>
          <w:color w:val="4d5966"/>
          <w:sz w:val="23"/>
          <w:szCs w:val="23"/>
          <w:shd w:fill="f7f7f8" w:val="clear"/>
          <w:rtl w:val="0"/>
        </w:rPr>
        <w:t xml:space="preserve">fixed-cats</w:t>
      </w:r>
      <w:r w:rsidDel="00000000" w:rsidR="00000000" w:rsidRPr="00000000">
        <w:rPr>
          <w:color w:val="75328a"/>
          <w:sz w:val="24"/>
          <w:szCs w:val="24"/>
          <w:rtl w:val="0"/>
        </w:rPr>
        <w:t xml:space="preserve"> and a description of what it </w:t>
      </w:r>
      <w:r w:rsidDel="00000000" w:rsidR="00000000" w:rsidRPr="00000000">
        <w:rPr>
          <w:i w:val="1"/>
          <w:color w:val="75328a"/>
          <w:sz w:val="24"/>
          <w:szCs w:val="24"/>
          <w:rtl w:val="0"/>
        </w:rPr>
        <w:t xml:space="preserve">claims</w:t>
      </w:r>
      <w:r w:rsidDel="00000000" w:rsidR="00000000" w:rsidRPr="00000000">
        <w:rPr>
          <w:color w:val="75328a"/>
          <w:sz w:val="24"/>
          <w:szCs w:val="24"/>
          <w:rtl w:val="0"/>
        </w:rPr>
        <w:t xml:space="preserve"> to do.</w:t>
      </w:r>
    </w:p>
    <w:p w:rsidR="00000000" w:rsidDel="00000000" w:rsidP="00000000" w:rsidRDefault="00000000" w:rsidRPr="00000000" w14:paraId="00000046">
      <w:pPr>
        <w:pageBreakBefore w:val="0"/>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200" w:right="120" w:hanging="360"/>
      </w:pPr>
      <w:r w:rsidDel="00000000" w:rsidR="00000000" w:rsidRPr="00000000">
        <w:rPr>
          <w:color w:val="75328a"/>
          <w:sz w:val="24"/>
          <w:szCs w:val="24"/>
          <w:rtl w:val="0"/>
        </w:rPr>
        <w:t xml:space="preserve">List the names of the animals that you would use in a Testing Table to verify whether the function works as advertised. When you’ve finished, open the </w:t>
      </w:r>
      <w:hyperlink r:id="rId15">
        <w:r w:rsidDel="00000000" w:rsidR="00000000" w:rsidRPr="00000000">
          <w:rPr>
            <w:color w:val="f4ab3a"/>
            <w:sz w:val="24"/>
            <w:szCs w:val="24"/>
            <w:rtl w:val="0"/>
          </w:rPr>
          <w:t xml:space="preserve">Trust-but-Verify Starter File</w:t>
        </w:r>
      </w:hyperlink>
      <w:r w:rsidDel="00000000" w:rsidR="00000000" w:rsidRPr="00000000">
        <w:rPr>
          <w:color w:val="75328a"/>
          <w:sz w:val="24"/>
          <w:szCs w:val="24"/>
          <w:rtl w:val="0"/>
        </w:rPr>
        <w:t xml:space="preserve">. There are three versions of </w:t>
      </w:r>
      <w:r w:rsidDel="00000000" w:rsidR="00000000" w:rsidRPr="00000000">
        <w:rPr>
          <w:rFonts w:ascii="Courier New" w:cs="Courier New" w:eastAsia="Courier New" w:hAnsi="Courier New"/>
          <w:color w:val="4d5966"/>
          <w:sz w:val="23"/>
          <w:szCs w:val="23"/>
          <w:shd w:fill="f7f7f8" w:val="clear"/>
          <w:rtl w:val="0"/>
        </w:rPr>
        <w:t xml:space="preserve">fixed-cats</w:t>
      </w:r>
      <w:r w:rsidDel="00000000" w:rsidR="00000000" w:rsidRPr="00000000">
        <w:rPr>
          <w:color w:val="75328a"/>
          <w:sz w:val="24"/>
          <w:szCs w:val="24"/>
          <w:rtl w:val="0"/>
        </w:rPr>
        <w:t xml:space="preserve"> here. Are they all correct? If not, which ones are broken?</w:t>
      </w:r>
    </w:p>
    <w:p w:rsidR="00000000" w:rsidDel="00000000" w:rsidP="00000000" w:rsidRDefault="00000000" w:rsidRPr="00000000" w14:paraId="00000047">
      <w:pPr>
        <w:pageBreakBefore w:val="0"/>
        <w:numPr>
          <w:ilvl w:val="0"/>
          <w:numId w:val="4"/>
        </w:numPr>
        <w:pBdr>
          <w:top w:color="auto" w:space="0" w:sz="0" w:val="none"/>
          <w:bottom w:color="auto" w:space="0" w:sz="0" w:val="none"/>
          <w:right w:color="auto" w:space="0" w:sz="0" w:val="none"/>
          <w:between w:color="auto" w:space="0" w:sz="0" w:val="none"/>
        </w:pBdr>
        <w:spacing w:after="280" w:before="0" w:beforeAutospacing="0" w:lineRule="auto"/>
        <w:ind w:left="1200" w:right="120" w:hanging="360"/>
      </w:pPr>
      <w:r w:rsidDel="00000000" w:rsidR="00000000" w:rsidRPr="00000000">
        <w:rPr>
          <w:color w:val="75328a"/>
          <w:sz w:val="24"/>
          <w:szCs w:val="24"/>
          <w:rtl w:val="0"/>
        </w:rPr>
        <w:t xml:space="preserve">Turn to </w:t>
      </w:r>
      <w:hyperlink r:id="rId16">
        <w:r w:rsidDel="00000000" w:rsidR="00000000" w:rsidRPr="00000000">
          <w:rPr>
            <w:color w:val="f4ab3a"/>
            <w:sz w:val="24"/>
            <w:szCs w:val="24"/>
            <w:rtl w:val="0"/>
          </w:rPr>
          <w:t xml:space="preserve">“Trust, but verify…” (Page 68)</w:t>
        </w:r>
      </w:hyperlink>
      <w:r w:rsidDel="00000000" w:rsidR="00000000" w:rsidRPr="00000000">
        <w:rPr>
          <w:color w:val="75328a"/>
          <w:sz w:val="24"/>
          <w:szCs w:val="24"/>
          <w:rtl w:val="0"/>
        </w:rPr>
        <w:t xml:space="preserve">. Using the same Starter File, construct a Testing Table and figure out which (if any) of the functions are correct!</w:t>
      </w:r>
    </w:p>
    <w:p w:rsidR="00000000" w:rsidDel="00000000" w:rsidP="00000000" w:rsidRDefault="00000000" w:rsidRPr="00000000" w14:paraId="00000048">
      <w:pPr>
        <w:pStyle w:val="Heading3"/>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88" w:lineRule="auto"/>
        <w:rPr>
          <w:i w:val="1"/>
          <w:color w:val="75328a"/>
        </w:rPr>
      </w:pPr>
      <w:bookmarkStart w:colFirst="0" w:colLast="0" w:name="_x4b0627abz4n" w:id="6"/>
      <w:bookmarkEnd w:id="6"/>
      <w:r w:rsidDel="00000000" w:rsidR="00000000" w:rsidRPr="00000000">
        <w:rPr>
          <w:i w:val="1"/>
          <w:color w:val="75328a"/>
          <w:rtl w:val="0"/>
        </w:rPr>
        <w:t xml:space="preserve">Synthesize</w:t>
      </w:r>
    </w:p>
    <w:p w:rsidR="00000000" w:rsidDel="00000000" w:rsidP="00000000" w:rsidRDefault="00000000" w:rsidRPr="00000000" w14:paraId="0000004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color w:val="75328a"/>
          <w:sz w:val="24"/>
          <w:szCs w:val="24"/>
        </w:rPr>
      </w:pPr>
      <w:r w:rsidDel="00000000" w:rsidR="00000000" w:rsidRPr="00000000">
        <w:rPr>
          <w:color w:val="75328a"/>
          <w:sz w:val="24"/>
          <w:szCs w:val="24"/>
          <w:rtl w:val="0"/>
        </w:rPr>
        <w:t xml:space="preserve">Complex analysis has more room for mistakes, so it’s critical to think about a Testing Table that allows us to trust that our code really does what it’s supposed to!</w:t>
      </w:r>
    </w:p>
    <w:p w:rsidR="00000000" w:rsidDel="00000000" w:rsidP="00000000" w:rsidRDefault="00000000" w:rsidRPr="00000000" w14:paraId="0000004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20" w:before="320" w:line="384.00000000000006" w:lineRule="auto"/>
        <w:rPr>
          <w:b w:val="1"/>
          <w:color w:val="75328a"/>
          <w:sz w:val="24"/>
          <w:szCs w:val="24"/>
        </w:rPr>
      </w:pPr>
      <w:r w:rsidDel="00000000" w:rsidR="00000000" w:rsidRPr="00000000">
        <w:rPr>
          <w:b w:val="1"/>
          <w:color w:val="75328a"/>
          <w:sz w:val="24"/>
          <w:szCs w:val="24"/>
          <w:rtl w:val="0"/>
        </w:rPr>
        <w:t xml:space="preserve">How would you check whether or not a facial recognition system was equally accurate for everyone?</w:t>
      </w:r>
    </w:p>
    <w:p w:rsidR="00000000" w:rsidDel="00000000" w:rsidP="00000000" w:rsidRDefault="00000000" w:rsidRPr="00000000" w14:paraId="0000004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75328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ootstrapworld.org/materials/spring2021/en-us/courses/data-science//workbook/workbook.pdf" TargetMode="External"/><Relationship Id="rId10" Type="http://schemas.openxmlformats.org/officeDocument/2006/relationships/hyperlink" Target="https://bootstrapworld.org/materials/spring2021/en-us/courses/data-science/lessons/ds-checking-your-work/pages/trust-but-verify-2.html" TargetMode="External"/><Relationship Id="rId13" Type="http://schemas.openxmlformats.org/officeDocument/2006/relationships/hyperlink" Target="https://www.theweek.co.uk/95383/is-facial-recognition-racist" TargetMode="External"/><Relationship Id="rId12" Type="http://schemas.openxmlformats.org/officeDocument/2006/relationships/hyperlink" Target="https://code.pyret.org/editor#share=1VVz4l0P6GLwbcpYyAGYJuRgBxj69R52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tstrapworld.org/materials/spring2021/en-us/courses/data-science/lessons/ds-checking-your-work/pages/trust-but-verify.html" TargetMode="External"/><Relationship Id="rId15" Type="http://schemas.openxmlformats.org/officeDocument/2006/relationships/hyperlink" Target="https://code.pyret.org/editor#share=1VVz4l0P6GLwbcpYyAGYJuRgBxj69R52Z" TargetMode="External"/><Relationship Id="rId14" Type="http://schemas.openxmlformats.org/officeDocument/2006/relationships/hyperlink" Target="https://bootstrapworld.org/materials/spring2021/en-us/courses/data-science/lessons/ds-checking-your-work/pages/trust-but-verify.html" TargetMode="External"/><Relationship Id="rId16" Type="http://schemas.openxmlformats.org/officeDocument/2006/relationships/hyperlink" Target="https://bootstrapworld.org/materials/spring2021/en-us/courses/data-science/lessons/ds-checking-your-work/pages/trust-but-verify-2.html" TargetMode="External"/><Relationship Id="rId5" Type="http://schemas.openxmlformats.org/officeDocument/2006/relationships/styles" Target="styles.xml"/><Relationship Id="rId6" Type="http://schemas.openxmlformats.org/officeDocument/2006/relationships/hyperlink" Target="https://bootstrapworld.org/materials/spring2021/en-us/courses/data-science/lessons/ds-defining-table-functions/index.shtml" TargetMode="External"/><Relationship Id="rId7" Type="http://schemas.openxmlformats.org/officeDocument/2006/relationships/hyperlink" Target="https://docs.google.com/presentation/d/1R4NEcachtxAhEAhSa83Var3Jw5GqGMs5H9k8eM0OmVU/" TargetMode="External"/><Relationship Id="rId8" Type="http://schemas.openxmlformats.org/officeDocument/2006/relationships/hyperlink" Target="https://code.pyret.org/editor#share=1VVz4l0P6GLwbcpYyAGYJuRgBxj69R5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