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Contracts, Examples &amp; Definitions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gt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Directions</w:t>
      </w:r>
      <w:r w:rsidDel="00000000" w:rsidR="00000000" w:rsidRPr="00000000">
        <w:rPr>
          <w:color w:val="75328a"/>
          <w:rtl w:val="0"/>
        </w:rPr>
        <w:t xml:space="preserve">: Define a function called gt, which makes solid green triangles of whatever size we want.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gt</w:t>
      </w:r>
      <w:r w:rsidDel="00000000" w:rsidR="00000000" w:rsidRPr="00000000">
        <w:rPr>
          <w:color w:val="75328a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Number</w:t>
      </w:r>
      <w:r w:rsidDel="00000000" w:rsidR="00000000" w:rsidRPr="00000000">
        <w:rPr>
          <w:color w:val="75328a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Image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Consumes a size, and produces a solid green triangle of that size.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____gt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(10)____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triangle(10, "solid", "green")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____gt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(20)____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triangle(20, "solid", "green")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gt(size):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____triangle(size, "solid", "green")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bc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Directions</w:t>
      </w:r>
      <w:r w:rsidDel="00000000" w:rsidR="00000000" w:rsidRPr="00000000">
        <w:rPr>
          <w:color w:val="75328a"/>
          <w:rtl w:val="0"/>
        </w:rPr>
        <w:t xml:space="preserve">: Define a function called bc, which makes solid blue circles of whatever radius we want.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</w:t>
      </w:r>
      <w:r w:rsidDel="00000000" w:rsidR="00000000" w:rsidRPr="00000000">
        <w:rPr>
          <w:color w:val="75328a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  <w:r w:rsidDel="00000000" w:rsidR="00000000" w:rsidRPr="00000000">
        <w:rPr>
          <w:color w:val="75328a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____(____________):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13:36:16 -0400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