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Chaining Methods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Method Chaining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have the following functions defined below (read them </w:t>
      </w:r>
      <w:r w:rsidDel="00000000" w:rsidR="00000000" w:rsidRPr="00000000">
        <w:rPr>
          <w:i w:val="1"/>
          <w:color w:val="000000"/>
          <w:rtl w:val="0"/>
        </w:rPr>
        <w:t xml:space="preserve">carefully!</w:t>
      </w:r>
      <w:r w:rsidDel="00000000" w:rsidR="00000000" w:rsidRPr="00000000">
        <w:rPr>
          <w:color w:val="000000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fun is-fixed(r): r["fixed"]                 end</w:t>
        <w:br w:type="textWrapping"/>
        <w:t xml:space="preserve">fun is-young(r): r["age"] &lt; 4               end</w:t>
        <w:br w:type="textWrapping"/>
        <w:t xml:space="preserve">fun nametag(r):  text(r["name"], 20, "red") end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table t below represents four animals from the shelter: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fixed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pounds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"Toggle"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"Fritz"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"Nori"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"Maple"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"female"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51.6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Match</w:t>
      </w:r>
      <w:r w:rsidDel="00000000" w:rsidR="00000000" w:rsidRPr="00000000">
        <w:rPr>
          <w:color w:val="000000"/>
          <w:rtl w:val="0"/>
        </w:rPr>
        <w:t xml:space="preserve"> each Pyret expression (left) to the description of what it does (right).</w:t>
      </w:r>
    </w:p>
    <w:tbl>
      <w:tblPr>
        <w:tblStyle w:val="Table2"/>
        <w:tblW w:w="9375.0" w:type="dxa"/>
        <w:jc w:val="left"/>
        <w:tblInd w:w="15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20"/>
        <w:gridCol w:w="2985"/>
        <w:gridCol w:w="390"/>
        <w:gridCol w:w="2700"/>
        <w:tblGridChange w:id="0">
          <w:tblGrid>
            <w:gridCol w:w="2880"/>
            <w:gridCol w:w="420"/>
            <w:gridCol w:w="2985"/>
            <w:gridCol w:w="39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t.order-by("age", true)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containing only Toggle and Maple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t.filter(is-fixed)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of only young, fixed animals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t.build-column("sticker", nametag)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table, sorted youngest-to-oldest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t.filter(is-young)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with an extra column, named "sticker"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t.filter(is-young)</w:t>
              <w:br w:type="textWrapping"/>
              <w:t xml:space="preserve">  .filter(is-fixed)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containing Maple and Toggle, in that 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t.filter(is-young)</w:t>
              <w:br w:type="textWrapping"/>
              <w:t xml:space="preserve">  .order-by("pounds", false)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containing the same four animals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t.build-column("label", nametag)</w:t>
              <w:br w:type="textWrapping"/>
              <w:t xml:space="preserve">  .order-by("age", true)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Won’t run: will produce an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t.order-by("sx", false)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Produces a table with an extra "label" column, sorted youngest-to-oldest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13:35:56 -0400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method-chaining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method-chaining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