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Method Chaining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the word problems below, assume you have animalA and animalB defined in your code.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is-dog, which consumes a Row of the animals table and </w:t>
      </w:r>
      <w:r w:rsidDel="00000000" w:rsidR="00000000" w:rsidRPr="00000000">
        <w:rPr>
          <w:i w:val="1"/>
          <w:color w:val="000000"/>
          <w:rtl w:val="0"/>
        </w:rPr>
        <w:t xml:space="preserve">computes</w:t>
      </w:r>
      <w:r w:rsidDel="00000000" w:rsidR="00000000" w:rsidRPr="00000000">
        <w:rPr>
          <w:color w:val="000000"/>
          <w:rtl w:val="0"/>
        </w:rPr>
        <w:t xml:space="preserve"> whether the animal is a dog.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is-dog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Row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Consumes an animal, and computes whether the species == "dog"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____is-dog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(animalA)____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animalA["species"] == "dog"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____is-dog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(animalB)____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is-dog(r):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____r["species"] == "dog"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is-female, which consumes a Row of the animals table and returns true if the animal is female.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__________________(__):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thod-chaining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thod-chaining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