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Design Recipe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Referenced from lesson 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Method Chaining</w:t>
        </w:r>
      </w:hyperlink>
      <w:r w:rsidDel="00000000" w:rsidR="00000000" w:rsidRPr="00000000">
        <w:rPr>
          <w:color w:val="000000"/>
          <w:rtl w:val="0"/>
        </w:rPr>
        <w:t xml:space="preserve"> (Spring, 2021)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 the word problems below, assume you have animalA and animalB defined in your code.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Directions</w:t>
      </w:r>
      <w:r w:rsidDel="00000000" w:rsidR="00000000" w:rsidRPr="00000000">
        <w:rPr>
          <w:color w:val="000000"/>
          <w:rtl w:val="0"/>
        </w:rPr>
        <w:t xml:space="preserve">: Define a function called is-old, which consumes a Row of the animals table and </w:t>
      </w:r>
      <w:r w:rsidDel="00000000" w:rsidR="00000000" w:rsidRPr="00000000">
        <w:rPr>
          <w:i w:val="1"/>
          <w:color w:val="000000"/>
          <w:rtl w:val="0"/>
        </w:rPr>
        <w:t xml:space="preserve">computes</w:t>
      </w:r>
      <w:r w:rsidDel="00000000" w:rsidR="00000000" w:rsidRPr="00000000">
        <w:rPr>
          <w:color w:val="000000"/>
          <w:rtl w:val="0"/>
        </w:rPr>
        <w:t xml:space="preserve"> whether it is more than 12 years old.</w:t>
      </w:r>
    </w:p>
    <w:tbl>
      <w:tblPr>
        <w:tblStyle w:val="Table1"/>
        <w:tblW w:w="9360.0" w:type="dxa"/>
        <w:jc w:val="left"/>
        <w:tblInd w:w="15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808080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ffffff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auto" w:val="clear"/>
                <w:rtl w:val="0"/>
              </w:rPr>
              <w:t xml:space="preserve">Contract and Purpose Statement</w:t>
            </w:r>
          </w:p>
        </w:tc>
        <w:tc>
          <w:tcPr>
            <w:shd w:fill="808080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ffffff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  <w:color w:val="000000"/>
        </w:rPr>
      </w:pPr>
      <w:r w:rsidDel="00000000" w:rsidR="00000000" w:rsidRPr="00000000">
        <w:rPr>
          <w:i w:val="1"/>
          <w:color w:val="000000"/>
          <w:rtl w:val="0"/>
        </w:rPr>
        <w:t xml:space="preserve">Every contract has three parts…​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00"/>
        </w:rPr>
      </w:pP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____________</w:t>
      </w:r>
      <w:r w:rsidDel="00000000" w:rsidR="00000000" w:rsidRPr="00000000">
        <w:rPr>
          <w:color w:val="000000"/>
          <w:rtl w:val="0"/>
        </w:rPr>
        <w:t xml:space="preserve">::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______</w:t>
      </w:r>
      <w:r w:rsidDel="00000000" w:rsidR="00000000" w:rsidRPr="00000000">
        <w:rPr>
          <w:color w:val="000000"/>
          <w:rtl w:val="0"/>
        </w:rPr>
        <w:t xml:space="preserve">-&gt;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______________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00"/>
        </w:rPr>
      </w:pP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__________________________________________________________________________________________________________________</w:t>
      </w:r>
    </w:p>
    <w:tbl>
      <w:tblPr>
        <w:tblStyle w:val="Table2"/>
        <w:tblW w:w="9360.0" w:type="dxa"/>
        <w:jc w:val="left"/>
        <w:tblInd w:w="15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808080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ffffff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auto" w:val="clear"/>
                <w:rtl w:val="0"/>
              </w:rPr>
              <w:t xml:space="preserve">Examples</w:t>
            </w:r>
          </w:p>
        </w:tc>
        <w:tc>
          <w:tcPr>
            <w:shd w:fill="808080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ffffff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  <w:color w:val="000000"/>
        </w:rPr>
      </w:pPr>
      <w:r w:rsidDel="00000000" w:rsidR="00000000" w:rsidRPr="00000000">
        <w:rPr>
          <w:i w:val="1"/>
          <w:color w:val="000000"/>
          <w:rtl w:val="0"/>
        </w:rPr>
        <w:t xml:space="preserve">Write some examples, then circle and label what changes…​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00"/>
        </w:rPr>
      </w:pP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examples: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00"/>
        </w:rPr>
      </w:pP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________________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(______________)____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is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______________________________________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00"/>
        </w:rPr>
      </w:pP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________________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(______________)____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is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______________________________________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00"/>
        </w:rPr>
      </w:pP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end</w:t>
      </w:r>
    </w:p>
    <w:tbl>
      <w:tblPr>
        <w:tblStyle w:val="Table3"/>
        <w:tblW w:w="9360.0" w:type="dxa"/>
        <w:jc w:val="left"/>
        <w:tblInd w:w="15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808080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ffffff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auto" w:val="clear"/>
                <w:rtl w:val="0"/>
              </w:rPr>
              <w:t xml:space="preserve">Definition</w:t>
            </w:r>
          </w:p>
        </w:tc>
        <w:tc>
          <w:tcPr>
            <w:shd w:fill="808080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ffffff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  <w:color w:val="000000"/>
        </w:rPr>
      </w:pPr>
      <w:r w:rsidDel="00000000" w:rsidR="00000000" w:rsidRPr="00000000">
        <w:rPr>
          <w:i w:val="1"/>
          <w:color w:val="000000"/>
          <w:rtl w:val="0"/>
        </w:rPr>
        <w:t xml:space="preserve">Write the definition, giving variable names to all your input values…​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00"/>
        </w:rPr>
      </w:pP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fun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____________(__):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00"/>
        </w:rPr>
      </w:pP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______________________________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00"/>
        </w:rPr>
      </w:pP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end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Directions</w:t>
      </w:r>
      <w:r w:rsidDel="00000000" w:rsidR="00000000" w:rsidRPr="00000000">
        <w:rPr>
          <w:color w:val="000000"/>
          <w:rtl w:val="0"/>
        </w:rPr>
        <w:t xml:space="preserve">: Define a function called name-has-s, which returns true if an animal’s name contains the letter "s"</w:t>
      </w:r>
    </w:p>
    <w:tbl>
      <w:tblPr>
        <w:tblStyle w:val="Table4"/>
        <w:tblW w:w="9360.0" w:type="dxa"/>
        <w:jc w:val="left"/>
        <w:tblInd w:w="15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808080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ffffff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auto" w:val="clear"/>
                <w:rtl w:val="0"/>
              </w:rPr>
              <w:t xml:space="preserve">Contract and Purpose Statement</w:t>
            </w:r>
          </w:p>
        </w:tc>
        <w:tc>
          <w:tcPr>
            <w:shd w:fill="808080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ffffff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  <w:color w:val="000000"/>
        </w:rPr>
      </w:pPr>
      <w:r w:rsidDel="00000000" w:rsidR="00000000" w:rsidRPr="00000000">
        <w:rPr>
          <w:i w:val="1"/>
          <w:color w:val="000000"/>
          <w:rtl w:val="0"/>
        </w:rPr>
        <w:t xml:space="preserve">Every contract has three parts…​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00"/>
        </w:rPr>
      </w:pP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____________________</w:t>
      </w:r>
      <w:r w:rsidDel="00000000" w:rsidR="00000000" w:rsidRPr="00000000">
        <w:rPr>
          <w:color w:val="000000"/>
          <w:rtl w:val="0"/>
        </w:rPr>
        <w:t xml:space="preserve">::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______</w:t>
      </w:r>
      <w:r w:rsidDel="00000000" w:rsidR="00000000" w:rsidRPr="00000000">
        <w:rPr>
          <w:color w:val="000000"/>
          <w:rtl w:val="0"/>
        </w:rPr>
        <w:t xml:space="preserve">-&gt;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______________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00"/>
        </w:rPr>
      </w:pP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__________________________________________________________________________________________________________________________________</w:t>
      </w:r>
    </w:p>
    <w:tbl>
      <w:tblPr>
        <w:tblStyle w:val="Table5"/>
        <w:tblW w:w="9360.0" w:type="dxa"/>
        <w:jc w:val="left"/>
        <w:tblInd w:w="15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808080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ffffff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auto" w:val="clear"/>
                <w:rtl w:val="0"/>
              </w:rPr>
              <w:t xml:space="preserve">Examples</w:t>
            </w:r>
          </w:p>
        </w:tc>
        <w:tc>
          <w:tcPr>
            <w:shd w:fill="808080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ffffff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  <w:color w:val="000000"/>
        </w:rPr>
      </w:pPr>
      <w:r w:rsidDel="00000000" w:rsidR="00000000" w:rsidRPr="00000000">
        <w:rPr>
          <w:i w:val="1"/>
          <w:color w:val="000000"/>
          <w:rtl w:val="0"/>
        </w:rPr>
        <w:t xml:space="preserve">Write some examples, then circle and label what changes…​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00"/>
        </w:rPr>
      </w:pP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examples: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00"/>
        </w:rPr>
      </w:pP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________________________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(______________)____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is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__________________________________________________________________________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00"/>
        </w:rPr>
      </w:pP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________________________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(______________)____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is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__________________________________________________________________________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00"/>
        </w:rPr>
      </w:pP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end</w:t>
      </w:r>
    </w:p>
    <w:tbl>
      <w:tblPr>
        <w:tblStyle w:val="Table6"/>
        <w:tblW w:w="9360.0" w:type="dxa"/>
        <w:jc w:val="left"/>
        <w:tblInd w:w="15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808080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ffffff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auto" w:val="clear"/>
                <w:rtl w:val="0"/>
              </w:rPr>
              <w:t xml:space="preserve">Definition</w:t>
            </w:r>
          </w:p>
        </w:tc>
        <w:tc>
          <w:tcPr>
            <w:shd w:fill="808080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ffffff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  <w:color w:val="000000"/>
        </w:rPr>
      </w:pPr>
      <w:r w:rsidDel="00000000" w:rsidR="00000000" w:rsidRPr="00000000">
        <w:rPr>
          <w:i w:val="1"/>
          <w:color w:val="000000"/>
          <w:rtl w:val="0"/>
        </w:rPr>
        <w:t xml:space="preserve">Write the definition, giving variable names to all your input values…​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00"/>
        </w:rPr>
      </w:pP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fun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name-has-s(r):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00"/>
        </w:rPr>
      </w:pP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____string-contains(r["name"], "s")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00"/>
        </w:rPr>
      </w:pP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end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  <w:color w:val="000000"/>
          <w:sz w:val="16"/>
          <w:szCs w:val="1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i w:val="1"/>
          <w:color w:val="000000"/>
          <w:sz w:val="16"/>
          <w:szCs w:val="16"/>
          <w:rtl w:val="0"/>
        </w:rPr>
        <w:t xml:space="preserve">These materials were developed partly through support of the National Science Foundation, (awards 1042210, 1535276, 1648684, and 1738598). </w:t>
      </w:r>
      <w:r w:rsidDel="00000000" w:rsidR="00000000" w:rsidRPr="00000000">
        <w:rPr>
          <w:i w:val="1"/>
          <w:color w:val="000000"/>
          <w:sz w:val="16"/>
          <w:szCs w:val="16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i w:val="1"/>
          <w:color w:val="000000"/>
          <w:sz w:val="16"/>
          <w:szCs w:val="16"/>
          <w:rtl w:val="0"/>
        </w:rPr>
        <w:t xml:space="preserve"> Bootstrap:Data Science by the </w:t>
      </w:r>
      <w:hyperlink r:id="rId8">
        <w:r w:rsidDel="00000000" w:rsidR="00000000" w:rsidRPr="00000000">
          <w:rPr>
            <w:i w:val="1"/>
            <w:color w:val="0000ee"/>
            <w:sz w:val="16"/>
            <w:szCs w:val="16"/>
            <w:u w:val="single"/>
            <w:rtl w:val="0"/>
          </w:rPr>
          <w:t xml:space="preserve">Bootstrap Community</w:t>
        </w:r>
      </w:hyperlink>
      <w:r w:rsidDel="00000000" w:rsidR="00000000" w:rsidRPr="00000000">
        <w:rPr>
          <w:i w:val="1"/>
          <w:color w:val="000000"/>
          <w:sz w:val="16"/>
          <w:szCs w:val="16"/>
          <w:rtl w:val="0"/>
        </w:rPr>
        <w:t xml:space="preserve"> is licensed under a </w:t>
      </w:r>
      <w:hyperlink r:id="rId9">
        <w:r w:rsidDel="00000000" w:rsidR="00000000" w:rsidRPr="00000000">
          <w:rPr>
            <w:i w:val="1"/>
            <w:color w:val="0000ee"/>
            <w:sz w:val="16"/>
            <w:szCs w:val="16"/>
            <w:u w:val="single"/>
            <w:rtl w:val="0"/>
          </w:rPr>
          <w:t xml:space="preserve">Creative Commons 4.0 Unported License</w:t>
        </w:r>
      </w:hyperlink>
      <w:r w:rsidDel="00000000" w:rsidR="00000000" w:rsidRPr="00000000">
        <w:rPr>
          <w:i w:val="1"/>
          <w:color w:val="000000"/>
          <w:sz w:val="16"/>
          <w:szCs w:val="16"/>
          <w:rtl w:val="0"/>
        </w:rPr>
        <w:t xml:space="preserve">. This license does not grant permission to run training or professional development. Offering training or professional development with materials substantially derived from Bootstrap must be approved in writing by a Bootstrap Director. Permissions beyond the scope of this license, such as to run training, may be available by contacting </w:t>
      </w:r>
      <w:hyperlink r:id="rId10">
        <w:r w:rsidDel="00000000" w:rsidR="00000000" w:rsidRPr="00000000">
          <w:rPr>
            <w:i w:val="1"/>
            <w:color w:val="0000ee"/>
            <w:sz w:val="16"/>
            <w:szCs w:val="16"/>
            <w:u w:val="single"/>
            <w:rtl w:val="0"/>
          </w:rPr>
          <w:t xml:space="preserve">contact@BootstrapWorld.org</w:t>
        </w:r>
      </w:hyperlink>
      <w:r w:rsidDel="00000000" w:rsidR="00000000" w:rsidRPr="00000000">
        <w:rPr>
          <w:i w:val="1"/>
          <w:color w:val="000000"/>
          <w:sz w:val="16"/>
          <w:szCs w:val="16"/>
          <w:rtl w:val="0"/>
        </w:rPr>
        <w:t xml:space="preserve">.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color w:val="000000"/>
        </w:rPr>
      </w:pPr>
      <w:r w:rsidDel="00000000" w:rsidR="00000000" w:rsidRPr="00000000">
        <w:rPr>
          <w:i w:val="1"/>
          <w:color w:val="000000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 Last updated 2021-10-12 13:35:56 -0400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La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ato" w:cs="Lato" w:eastAsia="Lato" w:hAnsi="Lato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rFonts w:ascii="Arial" w:cs="Arial" w:eastAsia="Arial" w:hAnsi="Arial"/>
      <w:b w:val="1"/>
      <w:i w:val="0"/>
      <w:color w:val="75328a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www.bootstrapworld.org/materials/spring2021/en-us/courses/data-science/lessons/method-chaining/pages/mailto:contact@BootstrapWorld.org" TargetMode="External"/><Relationship Id="rId9" Type="http://schemas.openxmlformats.org/officeDocument/2006/relationships/hyperlink" Target="https://creativecommons.org/licenses/by-nc-nd/4.0/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bootstrapworld.org/materials/spring2021/en-us/courses/data-science/lessons/method-chaining/index.shtml" TargetMode="External"/><Relationship Id="rId7" Type="http://schemas.openxmlformats.org/officeDocument/2006/relationships/image" Target="media/image1.png"/><Relationship Id="rId8" Type="http://schemas.openxmlformats.org/officeDocument/2006/relationships/hyperlink" Target="https://bootstrapworld.org/community/index.shtml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ato-regular.ttf"/><Relationship Id="rId2" Type="http://schemas.openxmlformats.org/officeDocument/2006/relationships/font" Target="fonts/Lato-bold.ttf"/><Relationship Id="rId3" Type="http://schemas.openxmlformats.org/officeDocument/2006/relationships/font" Target="fonts/Lato-italic.ttf"/><Relationship Id="rId4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