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cazo4315060w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1.21.6: Button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CSS styling is often used to make button interactions more intuitive. It should be clear to users which elements are clickable and which ones are not.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JOB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Style the buttons with class “clickable” such that the background-color gets lighter when you hover over the button, and darker when you click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Style the buttons with class “unclickable” such that the background-color is always grayed out, no matter what the user does to the button.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CSS rule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cursor: not-allowed;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disable the cursor on “unclickable” buttons as well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