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2dkzwugjegny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1.6.6: Make a Collage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 that you know how to find and cite images you can use, create a collage containing six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public domain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images you found.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 though you technically don’t have to cite public domain images, put the citation in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&lt;p&gt;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under each image. Your citation should be in the form: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ArtistName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TitleOfImage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YearCreated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SiteYouFoundItOn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(URL_to_image)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here is the citation from the slides: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Wagner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7f7f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Snow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f5871f"/>
          <w:sz w:val="18"/>
          <w:szCs w:val="18"/>
          <w:shd w:fill="f7f7f9" w:val="clear"/>
          <w:rtl w:val="0"/>
        </w:rPr>
        <w:t xml:space="preserve">2017.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PublicDomainPictures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.net (http:</w:t>
      </w:r>
      <w:r w:rsidDel="00000000" w:rsidR="00000000" w:rsidRPr="00000000"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  <w:rtl w:val="0"/>
        </w:rPr>
        <w:t xml:space="preserve">//www.publicdomainpictures.net/view-image.php?image=12741)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