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t6ey6kd60ol3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1.7.4: Class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Class Planning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unordered list tag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&lt;ul&gt;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create a webpage listing at least 5 classes that you want to take before you graduate.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making nested lists under each item of your classes to take list, adding more detail about each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