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9kylj9pxdhtz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2.10.6: Moving a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Write a program that moves the green square 5px in whichever direction the arrow key is pressed.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order to get the square to move, you will have to change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position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of one of the elements.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Make sure to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click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the square before trying to move it, otherwise, the keyboard interactions will not work. You will know the square has been clicked when it has a blue border.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