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z0uruwql49i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2.12.5: Mark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.each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function, write a script that changes the background color of each item in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status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column to lightgreen if the task has been completed.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Remember, the selector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nth-child(n)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can be used to pick the nth value of an element.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