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qq6k31wu84wp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2.12.7: Strobe Light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 this exercise, you are going to create a strobe light with the strip of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displayed on the web page.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 get started, set all the odd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to the background color black, and all even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to white. Then create a function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strobe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that will run every 10 milliseconds to change the color of each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to the opposite color.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.css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helper function to get the value of each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background-color. If you write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.css("background-color")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that will return the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rgb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value of the background color. There are two global variables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BLACK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WHITE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that contain the rgb values for both colors. Use those to compare and alter the color of each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div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Warning!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If you are photosensitive, please set the speed of the timer to 500 milliseconds or slower, as the strobe light may cause discomfort or more serious issues.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