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IBM Plex Sans" w:cs="IBM Plex Sans" w:eastAsia="IBM Plex Sans" w:hAnsi="IBM Plex Sans"/>
          <w:color w:val="2F4356"/>
          <w:sz w:val="19"/>
          <w:szCs w:val="19"/>
        </w:rPr>
        <w:t xml:space="preserve">Date: </w:t>
      </w:r>
    </w:p>
    <w:p>
      <w:pPr>
        <w:spacing w:after="60"/>
      </w:pPr>
      <w:r>
        <w:rPr>
          <w:rFonts w:ascii="IBM Plex Sans" w:cs="IBM Plex Sans" w:eastAsia="IBM Plex Sans" w:hAnsi="IBM Plex Sans"/>
        </w:rPr>
        <w:t xml:space="preserve"/>
      </w:r>
    </w:p>
    <w:p>
      <w:pPr>
        <w:spacing w:after="60"/>
      </w:pPr>
      <w:r>
        <w:rPr>
          <w:rFonts w:ascii="IBM Plex Sans" w:cs="IBM Plex Sans" w:eastAsia="IBM Plex Sans" w:hAnsi="IBM Plex Sans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566" w:right="850" w:bottom="566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4" w:sz="4"/>
      </w:pBdr>
      <w:spacing w:after="40" w:before="100"/>
      <w:jc w:val="center"/>
    </w:pPr>
    <w:r>
      <w:rPr>
        <w:rFonts w:ascii="IBM Plex Sans" w:cs="IBM Plex Sans" w:eastAsia="IBM Plex Sans" w:hAnsi="IBM Plex Sans"/>
        <w:color w:val="6A8093"/>
        <w:sz w:val="15"/>
        <w:szCs w:val="15"/>
      </w:rPr>
      <w:t xml:space="preserve">MAIKNOWLEDGE LLP  ·  LLPIN ADA-6560  ·  PAN ACIFM2328K  ·  Visakhapatnam, Andhra Pradesh, India</w:t>
    </w:r>
  </w:p>
  <w:p>
    <w:pPr>
      <w:jc w:val="center"/>
    </w:pPr>
    <w:r>
      <w:rPr>
        <w:rFonts w:ascii="IBM Plex Sans" w:cs="IBM Plex Sans" w:eastAsia="IBM Plex Sans" w:hAnsi="IBM Plex Sans"/>
        <w:color w:val="6A8093"/>
        <w:sz w:val="14"/>
        <w:szCs w:val="14"/>
      </w:rPr>
      <w:t xml:space="preserve">Page </w:t>
    </w:r>
    <w:r>
      <w:rPr>
        <w:rFonts w:ascii="IBM Plex Sans" w:cs="IBM Plex Sans" w:eastAsia="IBM Plex Sans" w:hAnsi="IBM Plex Sans"/>
        <w:color w:val="6A809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color w:val="6A8093"/>
        <w:sz w:val="14"/>
        <w:szCs w:val="14"/>
      </w:rPr>
      <w:t xml:space="preserve"> of </w:t>
    </w:r>
    <w:r>
      <w:rPr>
        <w:rFonts w:ascii="IBM Plex Sans" w:cs="IBM Plex Sans" w:eastAsia="IBM Plex Sans" w:hAnsi="IBM Plex Sans"/>
        <w:color w:val="6A809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500"/>
      <w:gridCol w:w="4113"/>
      <w:gridCol w:w="4593"/>
    </w:tblGrid>
    <w:tr>
      <w:tc>
        <w:tcPr>
          <w:tcW w:type="dxa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10477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113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70"/>
            <w:left w:type="dxa" w:w="110"/>
            <w:bottom w:type="dxa" w:w="70"/>
            <w:right w:type="dxa" w:w="110"/>
          </w:tcMar>
        </w:tcPr>
        <w:p>
          <w:pPr>
            <w:spacing w:after="40"/>
          </w:pPr>
          <w:r>
            <w:rPr>
              <w:rFonts w:ascii="IBM Plex Sans" w:cs="IBM Plex Sans" w:eastAsia="IBM Plex Sans" w:hAnsi="IBM Plex Sans"/>
              <w:b/>
              <w:bCs/>
              <w:color w:val="111C26"/>
              <w:sz w:val="33"/>
              <w:szCs w:val="33"/>
            </w:rPr>
            <w:t xml:space="preserve">MAIKNOWLEDGE LLP</w:t>
          </w:r>
        </w:p>
        <w:p>
          <w:r>
            <w:rPr>
              <w:rFonts w:ascii="IBM Plex Sans" w:cs="IBM Plex Sans" w:eastAsia="IBM Plex Sans" w:hAnsi="IBM Plex Sans"/>
              <w:color w:val="6A8093"/>
              <w:spacing w:val="26"/>
              <w:sz w:val="15"/>
              <w:szCs w:val="15"/>
            </w:rPr>
            <w:t xml:space="preserve">PRINCIPAL ENTITY  ·  HEALTH TECHNOLOGY</w:t>
          </w:r>
        </w:p>
      </w:tc>
      <w:tc>
        <w:tcPr>
          <w:tcW w:type="dxa" w:w="4593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70"/>
            <w:left w:type="dxa" w:w="110"/>
            <w:bottom w:type="dxa" w:w="70"/>
            <w:right w:type="dxa" w:w="110"/>
          </w:tcMar>
        </w:tcPr>
        <w:p>
          <w:pPr>
            <w:spacing w:after="30"/>
            <w:jc w:val="right"/>
          </w:pPr>
          <w:r>
            <w:rPr>
              <w:rFonts w:ascii="IBM Plex Sans" w:cs="IBM Plex Sans" w:eastAsia="IBM Plex Sans" w:hAnsi="IBM Plex Sans"/>
              <w:color w:val="6A8093"/>
              <w:spacing w:val="22"/>
              <w:sz w:val="14"/>
              <w:szCs w:val="14"/>
            </w:rPr>
            <w:t xml:space="preserve">REGISTERED OFFICE</w:t>
          </w:r>
        </w:p>
        <w:p>
          <w:pPr>
            <w:jc w:val="right"/>
          </w:pPr>
          <w:r>
            <w:rPr>
              <w:rFonts w:ascii="IBM Plex Sans" w:cs="IBM Plex Sans" w:eastAsia="IBM Plex Sans" w:hAnsi="IBM Plex Sans"/>
              <w:color w:val="2F4356"/>
              <w:sz w:val="16"/>
              <w:szCs w:val="16"/>
            </w:rPr>
            <w:t xml:space="preserve">C/O Kurmana Nageswara Rao, Eden Gardens,</w:t>
          </w:r>
        </w:p>
        <w:p>
          <w:pPr>
            <w:jc w:val="right"/>
          </w:pPr>
          <w:r>
            <w:rPr>
              <w:rFonts w:ascii="IBM Plex Sans" w:cs="IBM Plex Sans" w:eastAsia="IBM Plex Sans" w:hAnsi="IBM Plex Sans"/>
              <w:color w:val="2F4356"/>
              <w:sz w:val="16"/>
              <w:szCs w:val="16"/>
            </w:rPr>
            <w:t xml:space="preserve">Sector 5, MVP Colony, Visakhapatnam,</w:t>
          </w:r>
        </w:p>
        <w:p>
          <w:pPr>
            <w:jc w:val="right"/>
          </w:pPr>
          <w:r>
            <w:rPr>
              <w:rFonts w:ascii="IBM Plex Sans" w:cs="IBM Plex Sans" w:eastAsia="IBM Plex Sans" w:hAnsi="IBM Plex Sans"/>
              <w:color w:val="2F4356"/>
              <w:sz w:val="16"/>
              <w:szCs w:val="16"/>
            </w:rPr>
            <w:t xml:space="preserve">Andhra Pradesh 530017, India</w:t>
          </w:r>
        </w:p>
        <w:p>
          <w:pPr>
            <w:jc w:val="right"/>
          </w:pPr>
          <w:r>
            <w:rPr>
              <w:rFonts w:ascii="IBM Plex Sans" w:cs="IBM Plex Sans" w:eastAsia="IBM Plex Sans" w:hAnsi="IBM Plex Sans"/>
              <w:color w:val="2F4356"/>
              <w:sz w:val="16"/>
              <w:szCs w:val="16"/>
            </w:rPr>
            <w:t xml:space="preserve">support@stewardmd.in  ·  stewardmd.in</w:t>
          </w:r>
        </w:p>
      </w:tc>
    </w:tr>
  </w:tbl>
  <w:p>
    <w:pPr>
      <w:pBdr>
        <w:bottom w:val="single" w:color="111C26" w:sz="12"/>
      </w:pBdr>
      <w:spacing w:after="20" w:before="60"/>
    </w:pPr>
    <w:r>
      <w:rPr>
        <w:rFonts w:ascii="IBM Plex Sans" w:cs="IBM Plex Sans" w:eastAsia="IBM Plex Sans" w:hAnsi="IBM Plex Sans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11C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909180f9a2280d2c6d2aa2643a6ce5b6050f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2026-08-28T14:37:01.915Z</dcterms:created>
  <dcterms:modified xsi:type="dcterms:W3CDTF">2026-08-28T14:37:01.927Z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