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254" w:rsidRPr="009824D7" w:rsidRDefault="009824D7" w:rsidP="009824D7">
      <w:pPr>
        <w:rPr>
          <w:b/>
        </w:rPr>
      </w:pPr>
      <w:bookmarkStart w:id="0" w:name="_GoBack"/>
      <w:bookmarkEnd w:id="0"/>
      <w:r w:rsidRPr="009824D7">
        <w:rPr>
          <w:b/>
        </w:rPr>
        <w:t>Les Configurations avec Samba</w:t>
      </w:r>
    </w:p>
    <w:p w:rsidR="009824D7" w:rsidRPr="009824D7" w:rsidRDefault="009824D7" w:rsidP="009824D7">
      <w:r w:rsidRPr="009824D7">
        <w:t xml:space="preserve">Une </w:t>
      </w:r>
      <w:r w:rsidRPr="00526516">
        <w:rPr>
          <w:i/>
        </w:rPr>
        <w:t>configuration</w:t>
      </w:r>
      <w:r w:rsidRPr="009824D7">
        <w:t xml:space="preserve"> désigne le jeu complet des paramètres d’algorithmique </w:t>
      </w:r>
      <w:r>
        <w:t>(définis par voie)</w:t>
      </w:r>
      <w:r w:rsidRPr="009824D7">
        <w:t>: traitement au vol et pré-trigger, description d’un évènement, trigger</w:t>
      </w:r>
      <w:r w:rsidR="0065540B">
        <w:t>,</w:t>
      </w:r>
      <w:r w:rsidRPr="009824D7">
        <w:t xml:space="preserve"> et régulation.</w:t>
      </w:r>
    </w:p>
    <w:p w:rsidR="00526516" w:rsidRDefault="00526516" w:rsidP="009824D7">
      <w:r>
        <w:t>La question à régler est : en cas d’introduction d’une nouvelle configuration, faut-il la définir pour tous les algorithmes pour toutes les voies, et ce d’une manière cohérente (mêmes noms partout)?</w:t>
      </w:r>
    </w:p>
    <w:p w:rsidR="00526516" w:rsidRDefault="00526516" w:rsidP="009824D7">
      <w:r>
        <w:t>L’implémentation dans Samba permet de ne définir que ce que l’on a besoin. Mais cela mérite une explication quant à la manière de gérer les configuration.</w:t>
      </w:r>
    </w:p>
    <w:p w:rsidR="009824D7" w:rsidRDefault="009824D7" w:rsidP="009824D7">
      <w:r w:rsidRPr="009824D7">
        <w:t>Jusqu’à la version 9.43, en l’état, le setup contenait</w:t>
      </w:r>
      <w:r>
        <w:t>, finalement,</w:t>
      </w:r>
      <w:r w:rsidRPr="009824D7">
        <w:t xml:space="preserve"> </w:t>
      </w:r>
      <w:r w:rsidRPr="009824D7">
        <w:rPr>
          <w:b/>
        </w:rPr>
        <w:t>une</w:t>
      </w:r>
      <w:r w:rsidRPr="009824D7">
        <w:t xml:space="preserve"> configuration.</w:t>
      </w:r>
      <w:r>
        <w:t xml:space="preserve"> Et Samba ne gérait pas (ne connaissait pas) de configuration.</w:t>
      </w:r>
    </w:p>
    <w:p w:rsidR="009824D7" w:rsidRDefault="009824D7" w:rsidP="00526516">
      <w:r>
        <w:t>Si on ne change rien aux fichiers de paramétrage, on se retrouve</w:t>
      </w:r>
      <w:r w:rsidR="00526516">
        <w:t>,</w:t>
      </w:r>
      <w:r>
        <w:t xml:space="preserve"> à partir de la version 9.43.500</w:t>
      </w:r>
      <w:r w:rsidR="00526516">
        <w:t xml:space="preserve">, avec </w:t>
      </w:r>
      <w:r w:rsidR="00526516" w:rsidRPr="00526516">
        <w:rPr>
          <w:i/>
        </w:rPr>
        <w:t>une</w:t>
      </w:r>
      <w:r w:rsidR="00526516">
        <w:t xml:space="preserve"> configuration définie</w:t>
      </w:r>
      <w:r w:rsidR="0065540B">
        <w:t xml:space="preserve"> (la même que précédemment)</w:t>
      </w:r>
      <w:r w:rsidR="00526516">
        <w:t>, appelée « standard ». Dans ce cas, l’apparence des différentes fenêtres de définition des algorithmes est identique à l’apparence « sans » configuration.</w:t>
      </w:r>
    </w:p>
    <w:p w:rsidR="00526516" w:rsidRDefault="00526516" w:rsidP="00526516">
      <w:r>
        <w:t xml:space="preserve">On peut alors aller dans </w:t>
      </w:r>
      <w:r w:rsidRPr="00526516">
        <w:rPr>
          <w:rFonts w:ascii="Courier New" w:hAnsi="Courier New" w:cs="Courier New"/>
          <w:sz w:val="18"/>
          <w:szCs w:val="18"/>
        </w:rPr>
        <w:t>Compléments &gt; Hardware &gt; Détecteurs</w:t>
      </w:r>
      <w:r w:rsidR="009A6245">
        <w:rPr>
          <w:rFonts w:ascii="Courier New" w:hAnsi="Courier New" w:cs="Courier New"/>
          <w:sz w:val="18"/>
          <w:szCs w:val="18"/>
        </w:rPr>
        <w:t xml:space="preserve"> &gt; </w:t>
      </w:r>
      <w:r w:rsidR="009A6245" w:rsidRPr="00526516">
        <w:rPr>
          <w:rFonts w:ascii="Courier New" w:hAnsi="Courier New" w:cs="Courier New"/>
          <w:sz w:val="18"/>
          <w:szCs w:val="18"/>
        </w:rPr>
        <w:t>Configurations</w:t>
      </w:r>
      <w:r>
        <w:t xml:space="preserve"> et demander</w:t>
      </w:r>
      <w:r w:rsidR="009A6245">
        <w:t xml:space="preserve"> : </w:t>
      </w:r>
      <w:r w:rsidR="009A6245">
        <w:rPr>
          <w:rFonts w:ascii="Courier New" w:hAnsi="Courier New" w:cs="Courier New"/>
          <w:sz w:val="18"/>
          <w:szCs w:val="18"/>
        </w:rPr>
        <w:t>Dupliquer courante</w:t>
      </w:r>
      <w:r>
        <w:t>.</w:t>
      </w:r>
      <w:r w:rsidR="009A6245">
        <w:t xml:space="preserve"> Une nouvelle configuration sera alors accessible, à laquelle il faut donner un nouveau nom (attention, l’utilisation d’un nom déjà existant n’est pas testée pour l’instant, et amènerait à quelque souci).</w:t>
      </w:r>
    </w:p>
    <w:p w:rsidR="009A6245" w:rsidRDefault="009A6245" w:rsidP="00526516">
      <w:r>
        <w:t xml:space="preserve">A partir de là, on pourra basculer d’une configuration à une autre. Cependant, les paramètres de la nouvelle configuration ne sont pas encore définis. C’est là que l’implémentation dans Samba intervient : </w:t>
      </w:r>
      <w:r w:rsidRPr="009A6245">
        <w:rPr>
          <w:b/>
        </w:rPr>
        <w:t>si un algorithme d’une voie n’est pas défini pour une configuration, c’est la configuration précédente qui est utilisée</w:t>
      </w:r>
      <w:r>
        <w:t> ; initialement, on continue donc à utiliser les paramètres « standard ». En fait, à sa création, une configuration peut être vue comme vide, et ne sera pas sauvée.</w:t>
      </w:r>
    </w:p>
    <w:p w:rsidR="00E42973" w:rsidRDefault="00E42973" w:rsidP="00526516">
      <w:r>
        <w:t xml:space="preserve">Affichons alors une fenêtre de réglage de trigger, ou de traitement, pour une voie. </w:t>
      </w:r>
    </w:p>
    <w:p w:rsidR="009A6245" w:rsidRDefault="00E42973" w:rsidP="00526516">
      <w:r>
        <w:t xml:space="preserve">Le panel de définition contient en première ligne une variable supplémentaire, la configuration en service. Si la nouvelle configuration est encore vide, on trouvera « standard » comme configuration utilisée, et </w:t>
      </w:r>
      <w:r w:rsidRPr="00563717">
        <w:rPr>
          <w:u w:val="single"/>
        </w:rPr>
        <w:t>les modifications des paramètres concerneront la configuration « standard »</w:t>
      </w:r>
      <w:r>
        <w:t xml:space="preserve">. Mais on peut maintenant changer cette ligne pour afficher le nom de la nouvelle configuration. A partir de ce changement, les modifications des paramètres concerneront cette nouvelle configuration, qui devient non-vide. Si on sauve ces changements, la configuration sera « sauvée » puisqu’au moins un algorithme d’au moins une voie y fera référence. </w:t>
      </w:r>
    </w:p>
    <w:p w:rsidR="00E42973" w:rsidRDefault="00E42973" w:rsidP="00526516">
      <w:r>
        <w:t>Par la suite, quelle que soit la configuration demandée, soit l’algorithme est défini pour cette configuration et on</w:t>
      </w:r>
      <w:r w:rsidR="00940243">
        <w:t xml:space="preserve"> utilise les paramètres correspondants, soit il n’est pas défini et on prend la dernière configuration pour laquelle il est défini.</w:t>
      </w:r>
    </w:p>
    <w:p w:rsidR="001F1ADF" w:rsidRDefault="00940243" w:rsidP="00526516">
      <w:r>
        <w:t>On a droit actuellement à 4 configurations pour une voie donnée, mais pas plus de 8 configurations différentes</w:t>
      </w:r>
      <w:r w:rsidR="001F1ADF">
        <w:t xml:space="preserve"> au total</w:t>
      </w:r>
      <w:r>
        <w:t xml:space="preserve"> sur l’ensemble des voies. </w:t>
      </w:r>
    </w:p>
    <w:p w:rsidR="00940243" w:rsidRDefault="00940243" w:rsidP="00526516">
      <w:r>
        <w:t xml:space="preserve">Si on utilise plusieurs configurations « spéciales » pour lesquelles les algorithmes de toutes les voies ne sont pas </w:t>
      </w:r>
      <w:r w:rsidR="001F1ADF">
        <w:t xml:space="preserve">tous </w:t>
      </w:r>
      <w:r>
        <w:t>définis, il peut être utile de repasser par le standard pour être sûr des paramètres utilisés</w:t>
      </w:r>
      <w:r w:rsidR="001F1ADF">
        <w:t xml:space="preserve"> (</w:t>
      </w:r>
      <w:r>
        <w:t xml:space="preserve">à moins qu’on vise une combinaison  astucieuse et néanmoins </w:t>
      </w:r>
      <w:r w:rsidR="001F1ADF">
        <w:t>bien maîtrisée).</w:t>
      </w:r>
    </w:p>
    <w:p w:rsidR="001F1ADF" w:rsidRDefault="00940243" w:rsidP="00526516">
      <w:r>
        <w:t>La configuration « standard » occupe une configuration. On peut renommer une configuration</w:t>
      </w:r>
      <w:r w:rsidR="001F1ADF">
        <w:t xml:space="preserve"> via</w:t>
      </w:r>
      <w:r w:rsidR="001F1ADF" w:rsidRPr="001F1ADF">
        <w:rPr>
          <w:rFonts w:ascii="Courier New" w:hAnsi="Courier New" w:cs="Courier New"/>
          <w:sz w:val="18"/>
          <w:szCs w:val="18"/>
        </w:rPr>
        <w:t xml:space="preserve"> </w:t>
      </w:r>
      <w:r w:rsidR="001F1ADF" w:rsidRPr="00526516">
        <w:rPr>
          <w:rFonts w:ascii="Courier New" w:hAnsi="Courier New" w:cs="Courier New"/>
          <w:sz w:val="18"/>
          <w:szCs w:val="18"/>
        </w:rPr>
        <w:t>Compléments &gt; Hardware &gt; Détecteurs</w:t>
      </w:r>
      <w:r w:rsidR="001F1ADF">
        <w:rPr>
          <w:rFonts w:ascii="Courier New" w:hAnsi="Courier New" w:cs="Courier New"/>
          <w:sz w:val="18"/>
          <w:szCs w:val="18"/>
        </w:rPr>
        <w:t xml:space="preserve"> &gt; </w:t>
      </w:r>
      <w:r w:rsidR="001F1ADF" w:rsidRPr="00526516">
        <w:rPr>
          <w:rFonts w:ascii="Courier New" w:hAnsi="Courier New" w:cs="Courier New"/>
          <w:sz w:val="18"/>
          <w:szCs w:val="18"/>
        </w:rPr>
        <w:t>Configurations</w:t>
      </w:r>
      <w:r w:rsidR="001F1ADF">
        <w:t xml:space="preserve">, y compris la configuration « standard ». </w:t>
      </w:r>
    </w:p>
    <w:p w:rsidR="00940243" w:rsidRDefault="001F1ADF" w:rsidP="00526516">
      <w:r>
        <w:t>Renommer alors, à l’inverse, une configuration en « standard » quand il n’y en a pas (attention, même problème que ci-dessus pour l’utilisation d’un nom déjà existant) permet de revenir plus facilement à un jeu de fichiers compréhensible par les versions précédentes de Samba.</w:t>
      </w:r>
    </w:p>
    <w:p w:rsidR="001F1ADF" w:rsidRDefault="001F1ADF" w:rsidP="00526516">
      <w:r>
        <w:t xml:space="preserve">Comme d’habitude, les fichiers de paramètres sont directement modifiables par un éditeur genre </w:t>
      </w:r>
      <w:proofErr w:type="spellStart"/>
      <w:r>
        <w:t>TextEdit</w:t>
      </w:r>
      <w:proofErr w:type="spellEnd"/>
      <w:r>
        <w:t>, en respectant la syntaxe des informations.</w:t>
      </w:r>
    </w:p>
    <w:p w:rsidR="00563717" w:rsidRPr="001F1ADF" w:rsidRDefault="00563717" w:rsidP="00526516">
      <w:r>
        <w:t>Une question ?</w:t>
      </w:r>
    </w:p>
    <w:sectPr w:rsidR="00563717" w:rsidRPr="001F1ADF" w:rsidSect="001C45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3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2D47"/>
    <w:multiLevelType w:val="hybridMultilevel"/>
    <w:tmpl w:val="27DA584A"/>
    <w:lvl w:ilvl="0" w:tplc="A9E09306">
      <w:start w:val="1"/>
      <w:numFmt w:val="lowerRoman"/>
      <w:pStyle w:val="numration"/>
      <w:lvlText w:val="%1."/>
      <w:lvlJc w:val="righ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7"/>
    <w:rsid w:val="001C4506"/>
    <w:rsid w:val="001F1ADF"/>
    <w:rsid w:val="00526516"/>
    <w:rsid w:val="00563717"/>
    <w:rsid w:val="0065540B"/>
    <w:rsid w:val="00846254"/>
    <w:rsid w:val="00940243"/>
    <w:rsid w:val="009824D7"/>
    <w:rsid w:val="009A6245"/>
    <w:rsid w:val="00A23179"/>
    <w:rsid w:val="00CA05F2"/>
    <w:rsid w:val="00E4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683EDE6-5399-4D40-A542-739C1703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4D7"/>
    <w:pPr>
      <w:snapToGrid w:val="0"/>
      <w:spacing w:before="120"/>
      <w:ind w:firstLine="567"/>
      <w:jc w:val="both"/>
    </w:pPr>
    <w:rPr>
      <w:rFonts w:ascii="Times New Roman" w:hAnsi="Times New Roman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824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umration">
    <w:name w:val="énumération"/>
    <w:basedOn w:val="Paragraphedeliste"/>
    <w:qFormat/>
    <w:rsid w:val="00A23179"/>
    <w:pPr>
      <w:numPr>
        <w:numId w:val="1"/>
      </w:numPr>
    </w:pPr>
    <w:rPr>
      <w:lang w:val="en-US"/>
    </w:rPr>
  </w:style>
  <w:style w:type="paragraph" w:styleId="Paragraphedeliste">
    <w:name w:val="List Paragraph"/>
    <w:basedOn w:val="Normal"/>
    <w:uiPriority w:val="34"/>
    <w:qFormat/>
    <w:rsid w:val="00A231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82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CEA/IRFU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 Michel</dc:creator>
  <cp:keywords/>
  <dc:description/>
  <cp:lastModifiedBy>GROS Michel</cp:lastModifiedBy>
  <cp:revision>2</cp:revision>
  <dcterms:created xsi:type="dcterms:W3CDTF">2022-11-03T15:53:00Z</dcterms:created>
  <dcterms:modified xsi:type="dcterms:W3CDTF">2022-11-03T15:53:00Z</dcterms:modified>
</cp:coreProperties>
</file>