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36" w:rsidRPr="00263236" w:rsidRDefault="00263236" w:rsidP="00263236">
      <w:r w:rsidRPr="00263236">
        <w:t>思考题</w:t>
      </w:r>
    </w:p>
    <w:p w:rsidR="00263236" w:rsidRDefault="00263236" w:rsidP="00263236">
      <w:pPr>
        <w:numPr>
          <w:ilvl w:val="0"/>
          <w:numId w:val="1"/>
        </w:numPr>
      </w:pPr>
      <w:r w:rsidRPr="00263236">
        <w:t>为什么需要有单独的乘除法部件而不是整合进</w:t>
      </w:r>
      <w:r w:rsidRPr="00263236">
        <w:t>ALU</w:t>
      </w:r>
      <w:r w:rsidRPr="00263236">
        <w:t>？为何需要有独立的</w:t>
      </w:r>
      <w:r w:rsidRPr="00263236">
        <w:t>HI</w:t>
      </w:r>
      <w:r w:rsidRPr="00263236">
        <w:t>，</w:t>
      </w:r>
      <w:r w:rsidRPr="00263236">
        <w:t>LO</w:t>
      </w:r>
      <w:r w:rsidR="00C926FE">
        <w:t>寄存器</w:t>
      </w:r>
      <w:r w:rsidR="00C926FE">
        <w:t>?</w:t>
      </w:r>
    </w:p>
    <w:p w:rsidR="00263236" w:rsidRPr="00263236" w:rsidRDefault="00263236" w:rsidP="008042A6">
      <w:pPr>
        <w:ind w:left="420" w:firstLine="300"/>
        <w:rPr>
          <w:rFonts w:hint="eastAsia"/>
        </w:rPr>
      </w:pPr>
      <w:r>
        <w:rPr>
          <w:rFonts w:hint="eastAsia"/>
        </w:rPr>
        <w:t>答：因为乘除法和</w:t>
      </w:r>
      <w:r>
        <w:rPr>
          <w:rFonts w:hint="eastAsia"/>
        </w:rPr>
        <w:t>ALU</w:t>
      </w:r>
      <w:r>
        <w:rPr>
          <w:rFonts w:hint="eastAsia"/>
        </w:rPr>
        <w:t>中其他运算相比，速度慢很多，是几十倍的差距，因此一旦放</w:t>
      </w:r>
      <w:r>
        <w:rPr>
          <w:rFonts w:hint="eastAsia"/>
        </w:rPr>
        <w:t>ALU</w:t>
      </w:r>
      <w:r>
        <w:rPr>
          <w:rFonts w:hint="eastAsia"/>
        </w:rPr>
        <w:t>将导致流水线性能大大下降，</w:t>
      </w:r>
      <w:r>
        <w:rPr>
          <w:rFonts w:hint="eastAsia"/>
        </w:rPr>
        <w:t>E</w:t>
      </w:r>
      <w:r>
        <w:rPr>
          <w:rFonts w:hint="eastAsia"/>
        </w:rPr>
        <w:t>级延迟过高；而采用独立乘除模块，则避免了阻塞所有后续指令，一定程度上降低了延迟。同时设计独立的寄存器存储乘除法结果可以保证不会因为乘除运算而加大</w:t>
      </w:r>
      <w:r>
        <w:rPr>
          <w:rFonts w:hint="eastAsia"/>
        </w:rPr>
        <w:t>WB</w:t>
      </w:r>
      <w:r>
        <w:rPr>
          <w:rFonts w:hint="eastAsia"/>
        </w:rPr>
        <w:t>阶段延迟，单纯地读取</w:t>
      </w:r>
      <w:r>
        <w:rPr>
          <w:rFonts w:hint="eastAsia"/>
        </w:rPr>
        <w:t>HILO</w:t>
      </w:r>
      <w:r>
        <w:rPr>
          <w:rFonts w:hint="eastAsia"/>
        </w:rPr>
        <w:t>就是普通的流水线指令。</w:t>
      </w:r>
    </w:p>
    <w:p w:rsidR="00263236" w:rsidRPr="00263236" w:rsidRDefault="00263236" w:rsidP="00263236">
      <w:pPr>
        <w:numPr>
          <w:ilvl w:val="0"/>
          <w:numId w:val="1"/>
        </w:numPr>
      </w:pPr>
      <w:r w:rsidRPr="00263236">
        <w:t>参照你对延迟槽的理解，试解释</w:t>
      </w:r>
      <w:r w:rsidRPr="00263236">
        <w:t>“</w:t>
      </w:r>
      <w:r w:rsidRPr="00263236">
        <w:t>乘除槽</w:t>
      </w:r>
      <w:r w:rsidRPr="00263236">
        <w:t>”</w:t>
      </w:r>
      <w:r w:rsidRPr="00263236">
        <w:t>。</w:t>
      </w:r>
    </w:p>
    <w:p w:rsidR="00263236" w:rsidRDefault="006171CA" w:rsidP="008042A6">
      <w:pPr>
        <w:ind w:left="420" w:firstLine="300"/>
        <w:jc w:val="left"/>
      </w:pPr>
      <w:r>
        <w:rPr>
          <w:rFonts w:hint="eastAsia"/>
        </w:rPr>
        <w:t>答：乘除槽即乘除指令之后紧跟着的一条指令，类比延迟槽，这条指令如果和上一条乘除类指令同属乘除类或者产生了数据相关比如下图：</w:t>
      </w:r>
      <w:r>
        <w:rPr>
          <w:noProof/>
        </w:rPr>
        <w:drawing>
          <wp:inline distT="0" distB="0" distL="0" distR="0" wp14:anchorId="6BC919AC" wp14:editId="1861803A">
            <wp:extent cx="5274310" cy="1936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36115"/>
                    </a:xfrm>
                    <a:prstGeom prst="rect">
                      <a:avLst/>
                    </a:prstGeom>
                  </pic:spPr>
                </pic:pic>
              </a:graphicData>
            </a:graphic>
          </wp:inline>
        </w:drawing>
      </w:r>
    </w:p>
    <w:p w:rsidR="006171CA" w:rsidRPr="006171CA" w:rsidRDefault="006171CA" w:rsidP="006171CA">
      <w:pPr>
        <w:ind w:left="360"/>
        <w:jc w:val="left"/>
        <w:rPr>
          <w:rFonts w:hint="eastAsia"/>
        </w:rPr>
      </w:pPr>
      <w:r>
        <w:rPr>
          <w:rFonts w:hint="eastAsia"/>
        </w:rPr>
        <w:t>则需要阻塞，但如果是其他不相关的流水级指令则可以继续执行。</w:t>
      </w:r>
    </w:p>
    <w:p w:rsidR="00263236" w:rsidRDefault="00263236" w:rsidP="00263236">
      <w:pPr>
        <w:pStyle w:val="a8"/>
        <w:numPr>
          <w:ilvl w:val="0"/>
          <w:numId w:val="1"/>
        </w:numPr>
        <w:ind w:firstLineChars="0"/>
      </w:pPr>
      <w:r>
        <w:rPr>
          <w:rFonts w:hint="eastAsia"/>
        </w:rPr>
        <w:t>为何上文文末提到的</w:t>
      </w:r>
      <w:proofErr w:type="spellStart"/>
      <w:r w:rsidR="00C926FE">
        <w:t>lb</w:t>
      </w:r>
      <w:proofErr w:type="spellEnd"/>
      <w:r>
        <w:rPr>
          <w:rFonts w:hint="eastAsia"/>
        </w:rPr>
        <w:t>等指令使用的数据扩展模块应在</w:t>
      </w:r>
      <w:r>
        <w:rPr>
          <w:rFonts w:hint="eastAsia"/>
        </w:rPr>
        <w:t xml:space="preserve"> MEM/WB </w:t>
      </w:r>
      <w:r>
        <w:rPr>
          <w:rFonts w:hint="eastAsia"/>
        </w:rPr>
        <w:t>之后</w:t>
      </w:r>
      <w:r>
        <w:rPr>
          <w:rFonts w:hint="eastAsia"/>
        </w:rPr>
        <w:t>,</w:t>
      </w:r>
      <w:r>
        <w:rPr>
          <w:rFonts w:hint="eastAsia"/>
        </w:rPr>
        <w:t>而不能在</w:t>
      </w:r>
      <w:r>
        <w:rPr>
          <w:rFonts w:hint="eastAsia"/>
        </w:rPr>
        <w:t xml:space="preserve"> DM </w:t>
      </w:r>
      <w:r>
        <w:rPr>
          <w:rFonts w:hint="eastAsia"/>
        </w:rPr>
        <w:t>之后</w:t>
      </w:r>
      <w:r>
        <w:rPr>
          <w:rFonts w:hint="eastAsia"/>
        </w:rPr>
        <w:t>?</w:t>
      </w:r>
    </w:p>
    <w:p w:rsidR="00263236" w:rsidRDefault="00263236" w:rsidP="008042A6">
      <w:pPr>
        <w:ind w:left="420" w:firstLine="300"/>
        <w:rPr>
          <w:rFonts w:hint="eastAsia"/>
        </w:rPr>
      </w:pPr>
      <w:r>
        <w:rPr>
          <w:rFonts w:hint="eastAsia"/>
        </w:rPr>
        <w:t>答：因为本身</w:t>
      </w:r>
      <w:r>
        <w:rPr>
          <w:rFonts w:hint="eastAsia"/>
        </w:rPr>
        <w:t>M</w:t>
      </w:r>
      <w:r>
        <w:rPr>
          <w:rFonts w:hint="eastAsia"/>
        </w:rPr>
        <w:t>级延迟已经很高了，如果再加上一个数据扩展模块，将进一步提高这一流水级的延迟，严重影响流水线性能，而如果放在本来就比较快的</w:t>
      </w:r>
      <w:r>
        <w:rPr>
          <w:rFonts w:hint="eastAsia"/>
        </w:rPr>
        <w:t>W</w:t>
      </w:r>
      <w:r>
        <w:rPr>
          <w:rFonts w:hint="eastAsia"/>
        </w:rPr>
        <w:t>阶段则较好地平衡了</w:t>
      </w:r>
      <w:r w:rsidR="00DC550B">
        <w:rPr>
          <w:rFonts w:hint="eastAsia"/>
        </w:rPr>
        <w:t>流水级之间的延迟，降低了对性能的影响。</w:t>
      </w:r>
    </w:p>
    <w:p w:rsidR="00FD4C06" w:rsidRDefault="00263236" w:rsidP="00263236">
      <w:pPr>
        <w:pStyle w:val="a8"/>
        <w:numPr>
          <w:ilvl w:val="0"/>
          <w:numId w:val="1"/>
        </w:numPr>
        <w:ind w:firstLineChars="0"/>
      </w:pPr>
      <w:r>
        <w:rPr>
          <w:rFonts w:hint="eastAsia"/>
        </w:rPr>
        <w:t>举例说明并分析何时</w:t>
      </w:r>
      <w:bookmarkStart w:id="0" w:name="OLE_LINK1"/>
      <w:r>
        <w:rPr>
          <w:rFonts w:hint="eastAsia"/>
        </w:rPr>
        <w:t>按字节访问内存相对于按字访问内存性能上更有优势</w:t>
      </w:r>
      <w:bookmarkEnd w:id="0"/>
      <w:r>
        <w:rPr>
          <w:rFonts w:hint="eastAsia"/>
        </w:rPr>
        <w:t>。（</w:t>
      </w:r>
      <w:r>
        <w:rPr>
          <w:rFonts w:hint="eastAsia"/>
        </w:rPr>
        <w:t>Hint</w:t>
      </w:r>
      <w:r>
        <w:rPr>
          <w:rFonts w:hint="eastAsia"/>
        </w:rPr>
        <w:t>：</w:t>
      </w:r>
      <w:r>
        <w:rPr>
          <w:rFonts w:hint="eastAsia"/>
        </w:rPr>
        <w:t xml:space="preserve"> </w:t>
      </w:r>
      <w:r>
        <w:rPr>
          <w:rFonts w:hint="eastAsia"/>
        </w:rPr>
        <w:t>考虑</w:t>
      </w:r>
      <w:r>
        <w:rPr>
          <w:rFonts w:hint="eastAsia"/>
        </w:rPr>
        <w:t>C</w:t>
      </w:r>
      <w:r>
        <w:rPr>
          <w:rFonts w:hint="eastAsia"/>
        </w:rPr>
        <w:t>语言中字符串的情况）</w:t>
      </w:r>
    </w:p>
    <w:p w:rsidR="008042A6" w:rsidRDefault="008042A6" w:rsidP="008042A6">
      <w:pPr>
        <w:pStyle w:val="a8"/>
        <w:ind w:left="720" w:firstLineChars="0" w:firstLine="0"/>
        <w:rPr>
          <w:rFonts w:hint="eastAsia"/>
        </w:rPr>
      </w:pPr>
      <w:r>
        <w:rPr>
          <w:rFonts w:hint="eastAsia"/>
        </w:rPr>
        <w:t>答：比如读写字符串时，每个</w:t>
      </w:r>
      <w:r>
        <w:rPr>
          <w:rFonts w:hint="eastAsia"/>
        </w:rPr>
        <w:t>char</w:t>
      </w:r>
      <w:r>
        <w:rPr>
          <w:rFonts w:hint="eastAsia"/>
        </w:rPr>
        <w:t>均为一个字节，如果此时按照字访问内存则灵活性大大降低且需要更多访问次数</w:t>
      </w:r>
      <w:r w:rsidR="00C926FE">
        <w:rPr>
          <w:rFonts w:hint="eastAsia"/>
        </w:rPr>
        <w:t>（每次写入字节扩展出来的一个字）；同样地还有在读写结构体或</w:t>
      </w:r>
      <w:r w:rsidR="00C926FE">
        <w:rPr>
          <w:rFonts w:hint="eastAsia"/>
        </w:rPr>
        <w:t>UNION</w:t>
      </w:r>
      <w:r w:rsidR="00C926FE">
        <w:rPr>
          <w:rFonts w:hint="eastAsia"/>
        </w:rPr>
        <w:t>时因为这两者更容易出现不同类型数据混杂在一起并导致数据存储在不同的机器字中的情况，此时如果继续按照字读取，则需要额外的处理，截断并重新拼接，相较于读取字节并直接拼接会慢许多。</w:t>
      </w:r>
    </w:p>
    <w:p w:rsidR="00263236" w:rsidRDefault="00263236" w:rsidP="00263236">
      <w:pPr>
        <w:pStyle w:val="a8"/>
        <w:numPr>
          <w:ilvl w:val="0"/>
          <w:numId w:val="1"/>
        </w:numPr>
        <w:ind w:firstLineChars="0"/>
      </w:pPr>
      <w:r>
        <w:rPr>
          <w:rFonts w:hint="eastAsia"/>
        </w:rPr>
        <w:t>如何概括你所设计的</w:t>
      </w:r>
      <w:r>
        <w:rPr>
          <w:rFonts w:hint="eastAsia"/>
        </w:rPr>
        <w:t>CPU</w:t>
      </w:r>
      <w:r w:rsidR="00C926FE">
        <w:rPr>
          <w:rFonts w:hint="eastAsia"/>
        </w:rPr>
        <w:t>的设计风格？为了对抗复杂性你采取了哪些抽象和规范手段</w:t>
      </w:r>
      <w:r w:rsidR="00C926FE">
        <w:t>?</w:t>
      </w:r>
    </w:p>
    <w:p w:rsidR="00455270" w:rsidRDefault="00455270" w:rsidP="00455270">
      <w:pPr>
        <w:pStyle w:val="a8"/>
        <w:ind w:left="720" w:firstLineChars="0" w:firstLine="0"/>
      </w:pPr>
      <w:r>
        <w:rPr>
          <w:rFonts w:hint="eastAsia"/>
        </w:rPr>
        <w:t>答：我的</w:t>
      </w:r>
      <w:r>
        <w:rPr>
          <w:rFonts w:hint="eastAsia"/>
        </w:rPr>
        <w:t>CPU</w:t>
      </w:r>
      <w:r>
        <w:rPr>
          <w:rFonts w:hint="eastAsia"/>
        </w:rPr>
        <w:t>在处理冲转发和暂停的时候采用了两种不同的思路，转发我使用了侦测者类型的架构，但是在指令分类上采取了</w:t>
      </w:r>
      <w:r>
        <w:rPr>
          <w:rFonts w:hint="eastAsia"/>
        </w:rPr>
        <w:t>PPT</w:t>
      </w:r>
      <w:r>
        <w:rPr>
          <w:rFonts w:hint="eastAsia"/>
        </w:rPr>
        <w:t>做法，如下图：</w:t>
      </w:r>
    </w:p>
    <w:p w:rsidR="00455270" w:rsidRDefault="00455270" w:rsidP="00455270">
      <w:pPr>
        <w:pStyle w:val="a8"/>
        <w:ind w:left="720" w:firstLineChars="0" w:firstLine="0"/>
      </w:pPr>
      <w:r>
        <w:rPr>
          <w:noProof/>
        </w:rPr>
        <w:lastRenderedPageBreak/>
        <w:drawing>
          <wp:inline distT="0" distB="0" distL="0" distR="0" wp14:anchorId="699E045F" wp14:editId="7CE88735">
            <wp:extent cx="5274310" cy="4853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853940"/>
                    </a:xfrm>
                    <a:prstGeom prst="rect">
                      <a:avLst/>
                    </a:prstGeom>
                  </pic:spPr>
                </pic:pic>
              </a:graphicData>
            </a:graphic>
          </wp:inline>
        </w:drawing>
      </w:r>
    </w:p>
    <w:p w:rsidR="00455270" w:rsidRDefault="00455270" w:rsidP="00455270">
      <w:pPr>
        <w:pStyle w:val="a8"/>
        <w:ind w:left="720" w:firstLineChars="0" w:firstLine="0"/>
      </w:pPr>
      <w:r>
        <w:rPr>
          <w:rFonts w:hint="eastAsia"/>
        </w:rPr>
        <w:t>通过</w:t>
      </w:r>
      <w:r>
        <w:rPr>
          <w:rFonts w:hint="eastAsia"/>
        </w:rPr>
        <w:t>Control</w:t>
      </w:r>
      <w:r>
        <w:rPr>
          <w:rFonts w:hint="eastAsia"/>
        </w:rPr>
        <w:t>模块统一根据指令分类产生对应的读写寄存器需求和数据相关信号之后，直接判断并转发即可，并且可扩展性极强，对于新指令只需在</w:t>
      </w:r>
      <w:r>
        <w:rPr>
          <w:rFonts w:hint="eastAsia"/>
        </w:rPr>
        <w:t>control</w:t>
      </w:r>
      <w:r>
        <w:rPr>
          <w:rFonts w:hint="eastAsia"/>
        </w:rPr>
        <w:t>中按照需求分类即可，完全无需改动转发</w:t>
      </w:r>
      <w:r w:rsidR="00960347">
        <w:rPr>
          <w:rFonts w:hint="eastAsia"/>
        </w:rPr>
        <w:t>（相比较</w:t>
      </w:r>
      <w:r w:rsidR="00960347">
        <w:rPr>
          <w:rFonts w:hint="eastAsia"/>
        </w:rPr>
        <w:t>PPT</w:t>
      </w:r>
      <w:r w:rsidR="00960347">
        <w:rPr>
          <w:rFonts w:hint="eastAsia"/>
        </w:rPr>
        <w:t>还需要根据指令类型改转发）</w:t>
      </w:r>
      <w:r>
        <w:rPr>
          <w:rFonts w:hint="eastAsia"/>
        </w:rPr>
        <w:t>。暂停机制我采用了</w:t>
      </w:r>
      <w:r>
        <w:rPr>
          <w:rFonts w:hint="eastAsia"/>
        </w:rPr>
        <w:t>PPT</w:t>
      </w:r>
      <w:r>
        <w:rPr>
          <w:rFonts w:hint="eastAsia"/>
        </w:rPr>
        <w:t>的</w:t>
      </w:r>
      <w:proofErr w:type="spellStart"/>
      <w:r>
        <w:rPr>
          <w:rFonts w:hint="eastAsia"/>
        </w:rPr>
        <w:t>T</w:t>
      </w:r>
      <w:r>
        <w:t>use</w:t>
      </w:r>
      <w:proofErr w:type="spellEnd"/>
      <w:r>
        <w:t xml:space="preserve"> </w:t>
      </w:r>
      <w:proofErr w:type="spellStart"/>
      <w:r>
        <w:t>Tnew</w:t>
      </w:r>
      <w:proofErr w:type="spellEnd"/>
      <w:r>
        <w:rPr>
          <w:rFonts w:hint="eastAsia"/>
        </w:rPr>
        <w:t>分析方法，这样在实现过程中也可以保证按照类别即可</w:t>
      </w:r>
      <w:r w:rsidR="00960347">
        <w:rPr>
          <w:rFonts w:hint="eastAsia"/>
        </w:rPr>
        <w:t>。</w:t>
      </w:r>
      <w:r w:rsidR="00176357">
        <w:rPr>
          <w:rFonts w:hint="eastAsia"/>
        </w:rPr>
        <w:t>（相比较</w:t>
      </w:r>
      <w:proofErr w:type="spellStart"/>
      <w:r w:rsidR="00176357">
        <w:rPr>
          <w:rFonts w:hint="eastAsia"/>
        </w:rPr>
        <w:t>mooc</w:t>
      </w:r>
      <w:proofErr w:type="spellEnd"/>
      <w:r w:rsidR="00176357">
        <w:rPr>
          <w:rFonts w:hint="eastAsia"/>
        </w:rPr>
        <w:t>暂停和转发逻辑设计推导正确便无需</w:t>
      </w:r>
      <w:r w:rsidR="00176357">
        <w:rPr>
          <w:rFonts w:hint="eastAsia"/>
        </w:rPr>
        <w:t>debug</w:t>
      </w:r>
      <w:r w:rsidR="00176357">
        <w:rPr>
          <w:rFonts w:hint="eastAsia"/>
        </w:rPr>
        <w:t>）</w:t>
      </w:r>
    </w:p>
    <w:p w:rsidR="00960347" w:rsidRDefault="00960347" w:rsidP="00455270">
      <w:pPr>
        <w:pStyle w:val="a8"/>
        <w:ind w:left="720" w:firstLineChars="0" w:firstLine="0"/>
      </w:pPr>
      <w:r>
        <w:rPr>
          <w:rFonts w:hint="eastAsia"/>
        </w:rPr>
        <w:t>为了对抗复杂性，我将指令按照需求分类抽象：将转发按照匹配流水级寄存器的方式实现；大量运用三目运算符，减少</w:t>
      </w:r>
      <w:r>
        <w:rPr>
          <w:rFonts w:hint="eastAsia"/>
        </w:rPr>
        <w:t>if</w:t>
      </w:r>
      <w:r>
        <w:rPr>
          <w:rFonts w:hint="eastAsia"/>
        </w:rPr>
        <w:t>类语句</w:t>
      </w:r>
    </w:p>
    <w:p w:rsidR="00960347" w:rsidRDefault="00960347" w:rsidP="00455270">
      <w:pPr>
        <w:pStyle w:val="a8"/>
        <w:ind w:left="720" w:firstLineChars="0" w:firstLine="0"/>
        <w:rPr>
          <w:rFonts w:hint="eastAsia"/>
        </w:rPr>
      </w:pPr>
      <w:r>
        <w:rPr>
          <w:rFonts w:hint="eastAsia"/>
        </w:rPr>
        <w:t>为了提升规范性，我尽量减少了</w:t>
      </w:r>
      <w:r>
        <w:rPr>
          <w:rFonts w:hint="eastAsia"/>
        </w:rPr>
        <w:t>always</w:t>
      </w:r>
      <w:r>
        <w:rPr>
          <w:rFonts w:hint="eastAsia"/>
        </w:rPr>
        <w:t>实现的组合逻辑；将模块信号按照流水级后缀统一命名；将各个模块按照顺序在</w:t>
      </w:r>
      <w:proofErr w:type="spellStart"/>
      <w:r>
        <w:rPr>
          <w:rFonts w:hint="eastAsia"/>
        </w:rPr>
        <w:t>datapath</w:t>
      </w:r>
      <w:proofErr w:type="spellEnd"/>
      <w:r>
        <w:rPr>
          <w:rFonts w:hint="eastAsia"/>
        </w:rPr>
        <w:t>中书写调用；大量采用宏定义确认指令信号。</w:t>
      </w:r>
    </w:p>
    <w:p w:rsidR="00263236" w:rsidRDefault="00263236" w:rsidP="00263236">
      <w:pPr>
        <w:pStyle w:val="a8"/>
        <w:numPr>
          <w:ilvl w:val="0"/>
          <w:numId w:val="1"/>
        </w:numPr>
        <w:ind w:firstLineChars="0"/>
        <w:rPr>
          <w:rFonts w:hint="eastAsia"/>
        </w:rPr>
      </w:pPr>
      <w:r>
        <w:rPr>
          <w:rFonts w:hint="eastAsia"/>
        </w:rPr>
        <w:t>你对流水线</w:t>
      </w:r>
      <w:r>
        <w:rPr>
          <w:rFonts w:hint="eastAsia"/>
        </w:rPr>
        <w:t>CPU</w:t>
      </w:r>
      <w:r>
        <w:rPr>
          <w:rFonts w:hint="eastAsia"/>
        </w:rPr>
        <w:t>设计风格有何见解？</w:t>
      </w:r>
    </w:p>
    <w:p w:rsidR="00263236" w:rsidRPr="00263236" w:rsidRDefault="00960347" w:rsidP="00960347">
      <w:pPr>
        <w:ind w:left="720"/>
        <w:rPr>
          <w:rFonts w:hint="eastAsia"/>
        </w:rPr>
      </w:pPr>
      <w:r>
        <w:rPr>
          <w:rFonts w:hint="eastAsia"/>
        </w:rPr>
        <w:t>答：首先我觉得在设计一开始就要考虑到不仅是当前需求的实现，还需要给</w:t>
      </w:r>
      <w:r w:rsidR="00176357">
        <w:rPr>
          <w:rFonts w:hint="eastAsia"/>
        </w:rPr>
        <w:t>进</w:t>
      </w:r>
      <w:r>
        <w:rPr>
          <w:rFonts w:hint="eastAsia"/>
        </w:rPr>
        <w:t>一步扩展留下空间</w:t>
      </w:r>
      <w:r w:rsidR="00176357">
        <w:rPr>
          <w:rFonts w:hint="eastAsia"/>
        </w:rPr>
        <w:t>，比如在从十指令到五十指令的过程中，采用宏定义和</w:t>
      </w:r>
      <w:r w:rsidR="00176357">
        <w:rPr>
          <w:rFonts w:hint="eastAsia"/>
        </w:rPr>
        <w:t>assign</w:t>
      </w:r>
      <w:r w:rsidR="00176357">
        <w:rPr>
          <w:rFonts w:hint="eastAsia"/>
        </w:rPr>
        <w:t>而不是</w:t>
      </w:r>
      <w:r w:rsidR="00176357">
        <w:rPr>
          <w:rFonts w:hint="eastAsia"/>
        </w:rPr>
        <w:t>if/case</w:t>
      </w:r>
      <w:r w:rsidR="00176357">
        <w:rPr>
          <w:rFonts w:hint="eastAsia"/>
        </w:rPr>
        <w:t>就很好地提升了可扩展性；第二，设计风格没有最好，只有适合自己思路的风格，所以需要在学习和讨论的基础上形成适合自己思路的风格，比如我将</w:t>
      </w:r>
      <w:proofErr w:type="spellStart"/>
      <w:r w:rsidR="00176357">
        <w:rPr>
          <w:rFonts w:hint="eastAsia"/>
        </w:rPr>
        <w:t>mooc</w:t>
      </w:r>
      <w:proofErr w:type="spellEnd"/>
      <w:r w:rsidR="00176357">
        <w:rPr>
          <w:rFonts w:hint="eastAsia"/>
        </w:rPr>
        <w:t>谈到的两种风格结合使用</w:t>
      </w:r>
      <w:r w:rsidR="0001306D">
        <w:rPr>
          <w:rFonts w:hint="eastAsia"/>
        </w:rPr>
        <w:t>；第三，命名一定要规范，这有助于逻辑关系的形成和</w:t>
      </w:r>
      <w:r w:rsidR="0001306D">
        <w:rPr>
          <w:rFonts w:hint="eastAsia"/>
        </w:rPr>
        <w:t>Debug</w:t>
      </w:r>
      <w:r w:rsidR="0001306D">
        <w:rPr>
          <w:rFonts w:hint="eastAsia"/>
        </w:rPr>
        <w:t>；最后，如果可以重构，尽量减少代码数量，降低复杂度，达到两者平衡，是最好的。</w:t>
      </w:r>
      <w:bookmarkStart w:id="1" w:name="_GoBack"/>
      <w:bookmarkEnd w:id="1"/>
    </w:p>
    <w:sectPr w:rsidR="00263236" w:rsidRPr="00263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2388A"/>
    <w:multiLevelType w:val="multilevel"/>
    <w:tmpl w:val="A586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4C"/>
    <w:rsid w:val="0001306D"/>
    <w:rsid w:val="00144503"/>
    <w:rsid w:val="00176357"/>
    <w:rsid w:val="002162DB"/>
    <w:rsid w:val="00263236"/>
    <w:rsid w:val="0035344C"/>
    <w:rsid w:val="00455270"/>
    <w:rsid w:val="004C181F"/>
    <w:rsid w:val="006171CA"/>
    <w:rsid w:val="008042A6"/>
    <w:rsid w:val="00960347"/>
    <w:rsid w:val="00C926FE"/>
    <w:rsid w:val="00DC550B"/>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27B"/>
  <w15:chartTrackingRefBased/>
  <w15:docId w15:val="{5421DC83-F548-4ACE-AAF9-3CF5188F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1849">
      <w:bodyDiv w:val="1"/>
      <w:marLeft w:val="0"/>
      <w:marRight w:val="0"/>
      <w:marTop w:val="0"/>
      <w:marBottom w:val="0"/>
      <w:divBdr>
        <w:top w:val="none" w:sz="0" w:space="0" w:color="auto"/>
        <w:left w:val="none" w:sz="0" w:space="0" w:color="auto"/>
        <w:bottom w:val="none" w:sz="0" w:space="0" w:color="auto"/>
        <w:right w:val="none" w:sz="0" w:space="0" w:color="auto"/>
      </w:divBdr>
      <w:divsChild>
        <w:div w:id="149795796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56311525">
      <w:bodyDiv w:val="1"/>
      <w:marLeft w:val="0"/>
      <w:marRight w:val="0"/>
      <w:marTop w:val="0"/>
      <w:marBottom w:val="0"/>
      <w:divBdr>
        <w:top w:val="none" w:sz="0" w:space="0" w:color="auto"/>
        <w:left w:val="none" w:sz="0" w:space="0" w:color="auto"/>
        <w:bottom w:val="none" w:sz="0" w:space="0" w:color="auto"/>
        <w:right w:val="none" w:sz="0" w:space="0" w:color="auto"/>
      </w:divBdr>
      <w:divsChild>
        <w:div w:id="80662632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194340797">
      <w:bodyDiv w:val="1"/>
      <w:marLeft w:val="0"/>
      <w:marRight w:val="0"/>
      <w:marTop w:val="0"/>
      <w:marBottom w:val="0"/>
      <w:divBdr>
        <w:top w:val="none" w:sz="0" w:space="0" w:color="auto"/>
        <w:left w:val="none" w:sz="0" w:space="0" w:color="auto"/>
        <w:bottom w:val="none" w:sz="0" w:space="0" w:color="auto"/>
        <w:right w:val="none" w:sz="0" w:space="0" w:color="auto"/>
      </w:divBdr>
      <w:divsChild>
        <w:div w:id="48524404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28254677">
      <w:bodyDiv w:val="1"/>
      <w:marLeft w:val="0"/>
      <w:marRight w:val="0"/>
      <w:marTop w:val="0"/>
      <w:marBottom w:val="0"/>
      <w:divBdr>
        <w:top w:val="none" w:sz="0" w:space="0" w:color="auto"/>
        <w:left w:val="none" w:sz="0" w:space="0" w:color="auto"/>
        <w:bottom w:val="none" w:sz="0" w:space="0" w:color="auto"/>
        <w:right w:val="none" w:sz="0" w:space="0" w:color="auto"/>
      </w:divBdr>
      <w:divsChild>
        <w:div w:id="187264435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797018447">
      <w:bodyDiv w:val="1"/>
      <w:marLeft w:val="0"/>
      <w:marRight w:val="0"/>
      <w:marTop w:val="0"/>
      <w:marBottom w:val="0"/>
      <w:divBdr>
        <w:top w:val="none" w:sz="0" w:space="0" w:color="auto"/>
        <w:left w:val="none" w:sz="0" w:space="0" w:color="auto"/>
        <w:bottom w:val="none" w:sz="0" w:space="0" w:color="auto"/>
        <w:right w:val="none" w:sz="0" w:space="0" w:color="auto"/>
      </w:divBdr>
      <w:divsChild>
        <w:div w:id="58635433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949044112">
      <w:bodyDiv w:val="1"/>
      <w:marLeft w:val="0"/>
      <w:marRight w:val="0"/>
      <w:marTop w:val="0"/>
      <w:marBottom w:val="0"/>
      <w:divBdr>
        <w:top w:val="none" w:sz="0" w:space="0" w:color="auto"/>
        <w:left w:val="none" w:sz="0" w:space="0" w:color="auto"/>
        <w:bottom w:val="none" w:sz="0" w:space="0" w:color="auto"/>
        <w:right w:val="none" w:sz="0" w:space="0" w:color="auto"/>
      </w:divBdr>
      <w:divsChild>
        <w:div w:id="4801180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9508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李明轩</dc:creator>
  <cp:keywords/>
  <dc:description/>
  <cp:lastModifiedBy>李明轩</cp:lastModifiedBy>
  <cp:revision>6</cp:revision>
  <dcterms:created xsi:type="dcterms:W3CDTF">2016-12-15T20:16:00Z</dcterms:created>
  <dcterms:modified xsi:type="dcterms:W3CDTF">2016-12-15T21:02:00Z</dcterms:modified>
</cp:coreProperties>
</file>