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9D1" w:rsidRPr="00001E82" w:rsidRDefault="00CE19D1" w:rsidP="00CE19D1">
      <w:pPr>
        <w:pStyle w:val="NoSpacing"/>
        <w:rPr>
          <w:rFonts w:ascii="Arial" w:hAnsi="Arial" w:cs="Arial"/>
          <w:b/>
          <w:caps/>
          <w:sz w:val="24"/>
          <w:szCs w:val="24"/>
        </w:rPr>
      </w:pPr>
      <w:r w:rsidRPr="00001E82">
        <w:rPr>
          <w:rFonts w:ascii="Arial" w:hAnsi="Arial" w:cs="Arial"/>
          <w:b/>
          <w:caps/>
          <w:sz w:val="24"/>
          <w:szCs w:val="24"/>
        </w:rPr>
        <w:t>HipnoZ terapiSİ aydınlatılmış ( bilgilendirilmiş ) Onam Formu</w:t>
      </w:r>
    </w:p>
    <w:p w:rsidR="00CE19D1" w:rsidRPr="00001E82" w:rsidRDefault="00CE19D1" w:rsidP="00CE19D1">
      <w:pPr>
        <w:pStyle w:val="NoSpacing"/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>Sayın,</w:t>
      </w:r>
    </w:p>
    <w:p w:rsidR="00CE19D1" w:rsidRPr="00001E82" w:rsidRDefault="00CE19D1" w:rsidP="00CE19D1">
      <w:pPr>
        <w:pStyle w:val="NoSpacing"/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>Tedavinizin hekiminiz tarafından tüm ayrıntıları ile en etkin şekilde planlanabilmesi ve gerçekleştirilebilmesi amacıyla hipnoz te</w:t>
      </w:r>
      <w:r w:rsidR="00757E50" w:rsidRPr="00001E82">
        <w:rPr>
          <w:rFonts w:ascii="Arial" w:hAnsi="Arial" w:cs="Arial"/>
          <w:sz w:val="24"/>
          <w:szCs w:val="24"/>
        </w:rPr>
        <w:t>davisi</w:t>
      </w:r>
      <w:r w:rsidRPr="00001E82">
        <w:rPr>
          <w:rFonts w:ascii="Arial" w:hAnsi="Arial" w:cs="Arial"/>
          <w:sz w:val="24"/>
          <w:szCs w:val="24"/>
        </w:rPr>
        <w:t xml:space="preserve"> uygulaması yapılacaktır. Aşağıda bu uygulama ile ilgili ayrıntılı bilgiler sizinle paylaşılmaktadır. Bu bilgilere ek olarak, uygulama ile ilgili sormak istediğiniz her türlü soruyu hekiminize yöneltebilirsiniz.</w:t>
      </w:r>
    </w:p>
    <w:p w:rsidR="00CE19D1" w:rsidRPr="00001E82" w:rsidRDefault="00CE19D1" w:rsidP="00CE19D1">
      <w:pPr>
        <w:pStyle w:val="NoSpacing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001E82">
        <w:rPr>
          <w:rFonts w:ascii="Arial" w:hAnsi="Arial" w:cs="Arial"/>
          <w:b/>
          <w:sz w:val="24"/>
          <w:szCs w:val="24"/>
        </w:rPr>
        <w:t>Tedavi Yöntemi Hakkında Bilgi:</w:t>
      </w:r>
    </w:p>
    <w:p w:rsidR="00CE19D1" w:rsidRPr="00001E82" w:rsidRDefault="00CE19D1" w:rsidP="00CE19D1">
      <w:pPr>
        <w:pStyle w:val="NoSpacing"/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 xml:space="preserve">Mevcut </w:t>
      </w:r>
      <w:proofErr w:type="gramStart"/>
      <w:r w:rsidRPr="00001E82">
        <w:rPr>
          <w:rFonts w:ascii="Arial" w:hAnsi="Arial" w:cs="Arial"/>
          <w:sz w:val="24"/>
          <w:szCs w:val="24"/>
        </w:rPr>
        <w:t>şikayetlerinizin</w:t>
      </w:r>
      <w:proofErr w:type="gramEnd"/>
      <w:r w:rsidRPr="00001E82">
        <w:rPr>
          <w:rFonts w:ascii="Arial" w:hAnsi="Arial" w:cs="Arial"/>
          <w:sz w:val="24"/>
          <w:szCs w:val="24"/>
        </w:rPr>
        <w:t xml:space="preserve"> tedavisi için hipnozla te</w:t>
      </w:r>
      <w:r w:rsidR="00757E50" w:rsidRPr="00001E82">
        <w:rPr>
          <w:rFonts w:ascii="Arial" w:hAnsi="Arial" w:cs="Arial"/>
          <w:sz w:val="24"/>
          <w:szCs w:val="24"/>
        </w:rPr>
        <w:t>davi</w:t>
      </w:r>
      <w:r w:rsidRPr="00001E82">
        <w:rPr>
          <w:rFonts w:ascii="Arial" w:hAnsi="Arial" w:cs="Arial"/>
          <w:sz w:val="24"/>
          <w:szCs w:val="24"/>
        </w:rPr>
        <w:t xml:space="preserve"> önerilmektedir. Hipnoz ile yapılacak te</w:t>
      </w:r>
      <w:r w:rsidR="00757E50" w:rsidRPr="00001E82">
        <w:rPr>
          <w:rFonts w:ascii="Arial" w:hAnsi="Arial" w:cs="Arial"/>
          <w:sz w:val="24"/>
          <w:szCs w:val="24"/>
        </w:rPr>
        <w:t>davide</w:t>
      </w:r>
      <w:r w:rsidRPr="00001E82">
        <w:rPr>
          <w:rFonts w:ascii="Arial" w:hAnsi="Arial" w:cs="Arial"/>
          <w:sz w:val="24"/>
          <w:szCs w:val="24"/>
        </w:rPr>
        <w:t>, tüm fonksiyonların çalıştığı, bilincin açık olduğu bir konumda; uyku hali olmadan, zihinsel uyanıklık halinin olduğu; ist</w:t>
      </w:r>
      <w:r w:rsidR="00001E82">
        <w:rPr>
          <w:rFonts w:ascii="Arial" w:hAnsi="Arial" w:cs="Arial"/>
          <w:sz w:val="24"/>
          <w:szCs w:val="24"/>
        </w:rPr>
        <w:t xml:space="preserve">ekle elde edilen </w:t>
      </w:r>
      <w:proofErr w:type="gramStart"/>
      <w:r w:rsidR="00001E82">
        <w:rPr>
          <w:rFonts w:ascii="Arial" w:hAnsi="Arial" w:cs="Arial"/>
          <w:sz w:val="24"/>
          <w:szCs w:val="24"/>
        </w:rPr>
        <w:t>konsantrasyonun</w:t>
      </w:r>
      <w:proofErr w:type="gramEnd"/>
      <w:r w:rsidRPr="00001E82">
        <w:rPr>
          <w:rFonts w:ascii="Arial" w:hAnsi="Arial" w:cs="Arial"/>
          <w:sz w:val="24"/>
          <w:szCs w:val="24"/>
        </w:rPr>
        <w:t xml:space="preserve"> tedavi amacıyla kullanılması söz konusudur. Bu çalışma sayesinde bilinç, bilinçdışı, savunma mekanizmaları, rüyalar, hatıralar, davranışların kökenindeki gerçek nedenler öğrenilebilir. </w:t>
      </w:r>
    </w:p>
    <w:p w:rsidR="00CE19D1" w:rsidRPr="00001E82" w:rsidRDefault="00CE19D1" w:rsidP="00CE19D1">
      <w:pPr>
        <w:pStyle w:val="NoSpacing"/>
        <w:rPr>
          <w:rFonts w:ascii="Arial" w:hAnsi="Arial" w:cs="Arial"/>
          <w:b/>
          <w:sz w:val="24"/>
          <w:szCs w:val="24"/>
        </w:rPr>
      </w:pPr>
      <w:r w:rsidRPr="00001E82">
        <w:rPr>
          <w:rFonts w:ascii="Arial" w:hAnsi="Arial" w:cs="Arial"/>
          <w:b/>
          <w:sz w:val="24"/>
          <w:szCs w:val="24"/>
        </w:rPr>
        <w:t xml:space="preserve">Tedavi Başarısı ve </w:t>
      </w:r>
      <w:proofErr w:type="gramStart"/>
      <w:r w:rsidRPr="00001E82">
        <w:rPr>
          <w:rFonts w:ascii="Arial" w:hAnsi="Arial" w:cs="Arial"/>
          <w:b/>
          <w:sz w:val="24"/>
          <w:szCs w:val="24"/>
        </w:rPr>
        <w:t>Süresi :</w:t>
      </w:r>
      <w:proofErr w:type="gramEnd"/>
      <w:r w:rsidRPr="00001E82">
        <w:rPr>
          <w:rFonts w:ascii="Arial" w:hAnsi="Arial" w:cs="Arial"/>
          <w:b/>
          <w:sz w:val="24"/>
          <w:szCs w:val="24"/>
        </w:rPr>
        <w:t xml:space="preserve"> </w:t>
      </w:r>
    </w:p>
    <w:p w:rsidR="00757E50" w:rsidRPr="00001E82" w:rsidRDefault="00757E50" w:rsidP="00CE19D1">
      <w:pPr>
        <w:pStyle w:val="NoSpacing"/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>H</w:t>
      </w:r>
      <w:r w:rsidRPr="00001E82">
        <w:rPr>
          <w:rFonts w:ascii="Arial" w:hAnsi="Arial" w:cs="Arial"/>
          <w:sz w:val="24"/>
          <w:szCs w:val="24"/>
        </w:rPr>
        <w:t>ipnozla te</w:t>
      </w:r>
      <w:r w:rsidRPr="00001E82">
        <w:rPr>
          <w:rFonts w:ascii="Arial" w:hAnsi="Arial" w:cs="Arial"/>
          <w:sz w:val="24"/>
          <w:szCs w:val="24"/>
        </w:rPr>
        <w:t>davi mucizevi bir yöntem değildir. Bedensel uyuşukluk ve zihinsel uyanıklık halidir. Transın derinliği her kişide farklı gerçekleşir. Bazı kişilerde daha yüzeysel, bazı kişilerde daha derindir. İlk uygulama genelde “ mayalama ” denilen, seanslara hazırlık şeklindedir. Uygulanacak seans sayısı uygulayıcı tarafından size bildirilir.</w:t>
      </w:r>
    </w:p>
    <w:p w:rsidR="00E352BD" w:rsidRPr="00001E82" w:rsidRDefault="00757E50" w:rsidP="00CE19D1">
      <w:pPr>
        <w:pStyle w:val="NoSpacing"/>
        <w:rPr>
          <w:rFonts w:ascii="Arial" w:hAnsi="Arial" w:cs="Arial"/>
          <w:b/>
          <w:sz w:val="24"/>
          <w:szCs w:val="24"/>
        </w:rPr>
      </w:pPr>
      <w:r w:rsidRPr="00001E82">
        <w:rPr>
          <w:rFonts w:ascii="Arial" w:hAnsi="Arial" w:cs="Arial"/>
          <w:b/>
          <w:sz w:val="24"/>
          <w:szCs w:val="24"/>
        </w:rPr>
        <w:t xml:space="preserve">Tedavi </w:t>
      </w:r>
      <w:proofErr w:type="gramStart"/>
      <w:r w:rsidRPr="00001E82">
        <w:rPr>
          <w:rFonts w:ascii="Arial" w:hAnsi="Arial" w:cs="Arial"/>
          <w:b/>
          <w:sz w:val="24"/>
          <w:szCs w:val="24"/>
        </w:rPr>
        <w:t>komplikasyonları</w:t>
      </w:r>
      <w:proofErr w:type="gramEnd"/>
      <w:r w:rsidRPr="00001E82">
        <w:rPr>
          <w:rFonts w:ascii="Arial" w:hAnsi="Arial" w:cs="Arial"/>
          <w:b/>
          <w:sz w:val="24"/>
          <w:szCs w:val="24"/>
        </w:rPr>
        <w:t xml:space="preserve"> ve Riskleri </w:t>
      </w:r>
    </w:p>
    <w:p w:rsidR="00E352BD" w:rsidRPr="00001E82" w:rsidRDefault="00E352BD" w:rsidP="00CE19D1">
      <w:pPr>
        <w:pStyle w:val="NoSpacing"/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>Hipnoz ile yapılacak te</w:t>
      </w:r>
      <w:r w:rsidRPr="00001E82">
        <w:rPr>
          <w:rFonts w:ascii="Arial" w:hAnsi="Arial" w:cs="Arial"/>
          <w:sz w:val="24"/>
          <w:szCs w:val="24"/>
        </w:rPr>
        <w:t>davi sırasında kişinin kan basıncı, kan şekeri, solunum, dolaşım gibi hayati faaliyetleri biyoloji</w:t>
      </w:r>
      <w:r w:rsidR="002F4E6C" w:rsidRPr="00001E82">
        <w:rPr>
          <w:rFonts w:ascii="Arial" w:hAnsi="Arial" w:cs="Arial"/>
          <w:sz w:val="24"/>
          <w:szCs w:val="24"/>
        </w:rPr>
        <w:t>k olarak etkilenmez. Dolayısıyla</w:t>
      </w:r>
      <w:r w:rsidRPr="00001E82">
        <w:rPr>
          <w:rFonts w:ascii="Arial" w:hAnsi="Arial" w:cs="Arial"/>
          <w:sz w:val="24"/>
          <w:szCs w:val="24"/>
        </w:rPr>
        <w:t xml:space="preserve"> hasta için bir tehlike söz konusu değildir.</w:t>
      </w:r>
      <w:r w:rsidR="002F4E6C" w:rsidRPr="00001E82">
        <w:rPr>
          <w:rFonts w:ascii="Arial" w:hAnsi="Arial" w:cs="Arial"/>
          <w:sz w:val="24"/>
          <w:szCs w:val="24"/>
        </w:rPr>
        <w:t xml:space="preserve"> Hipnoz sonrasındaki dönemde de bir sakıncası görülmemiştir. Ancak çok derin trans durumunda açılırken, şaşkınlık döneminin bir süre devam etmesi mümkündür. Bazen, trans halinde iken duygusal boşalma</w:t>
      </w:r>
      <w:r w:rsidR="00001E82">
        <w:rPr>
          <w:rFonts w:ascii="Arial" w:hAnsi="Arial" w:cs="Arial"/>
          <w:sz w:val="24"/>
          <w:szCs w:val="24"/>
        </w:rPr>
        <w:t xml:space="preserve"> </w:t>
      </w:r>
      <w:r w:rsidR="002F4E6C" w:rsidRPr="00001E82">
        <w:rPr>
          <w:rFonts w:ascii="Arial" w:hAnsi="Arial" w:cs="Arial"/>
          <w:sz w:val="24"/>
          <w:szCs w:val="24"/>
        </w:rPr>
        <w:t>(</w:t>
      </w:r>
      <w:proofErr w:type="spellStart"/>
      <w:r w:rsidR="002F4E6C" w:rsidRPr="00001E82">
        <w:rPr>
          <w:rFonts w:ascii="Arial" w:hAnsi="Arial" w:cs="Arial"/>
          <w:sz w:val="24"/>
          <w:szCs w:val="24"/>
        </w:rPr>
        <w:t>katarsis</w:t>
      </w:r>
      <w:proofErr w:type="spellEnd"/>
      <w:r w:rsidR="002F4E6C" w:rsidRPr="00001E82">
        <w:rPr>
          <w:rFonts w:ascii="Arial" w:hAnsi="Arial" w:cs="Arial"/>
          <w:sz w:val="24"/>
          <w:szCs w:val="24"/>
        </w:rPr>
        <w:t>) yaşanabilir. Terapistin kontrol edebileceği bir durumdur.</w:t>
      </w:r>
    </w:p>
    <w:p w:rsidR="002F4E6C" w:rsidRPr="00001E82" w:rsidRDefault="002F4E6C" w:rsidP="002F4E6C">
      <w:pPr>
        <w:pStyle w:val="NoSpacing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001E82">
        <w:rPr>
          <w:rFonts w:ascii="Arial" w:hAnsi="Arial" w:cs="Arial"/>
          <w:color w:val="333333"/>
          <w:sz w:val="24"/>
          <w:szCs w:val="24"/>
          <w:shd w:val="clear" w:color="auto" w:fill="FFFFFF"/>
        </w:rPr>
        <w:t>İngiliz Tıp Birliği 1953 yılında, Amerikan Tıp Birliği 1958 yılında hipno</w:t>
      </w:r>
      <w:r w:rsidR="00BC7345" w:rsidRPr="00001E82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zla tedaviyi </w:t>
      </w:r>
      <w:r w:rsidRPr="00001E82">
        <w:rPr>
          <w:rFonts w:ascii="Arial" w:hAnsi="Arial" w:cs="Arial"/>
          <w:color w:val="333333"/>
          <w:sz w:val="24"/>
          <w:szCs w:val="24"/>
          <w:shd w:val="clear" w:color="auto" w:fill="FFFFFF"/>
        </w:rPr>
        <w:t>tıbbi bir tedavi yöntemi olarak kabul etmişlerdir.</w:t>
      </w:r>
      <w:r w:rsidRPr="00001E82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Avustralya </w:t>
      </w:r>
      <w:r w:rsidR="00BC7345" w:rsidRPr="00001E82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Sağlık Bakanlığı’ </w:t>
      </w:r>
      <w:proofErr w:type="spellStart"/>
      <w:r w:rsidR="00BC7345" w:rsidRPr="00001E82">
        <w:rPr>
          <w:rFonts w:ascii="Arial" w:hAnsi="Arial" w:cs="Arial"/>
          <w:color w:val="333333"/>
          <w:sz w:val="24"/>
          <w:szCs w:val="24"/>
          <w:shd w:val="clear" w:color="auto" w:fill="FFFFFF"/>
        </w:rPr>
        <w:t>nca</w:t>
      </w:r>
      <w:proofErr w:type="spellEnd"/>
      <w:r w:rsidR="00BC7345" w:rsidRPr="00001E82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2010 yılında, hipnozun “ insan sağlığına zararı olmadığı”  deklare edilmiştir.</w:t>
      </w:r>
    </w:p>
    <w:p w:rsidR="00BC7345" w:rsidRPr="00001E82" w:rsidRDefault="00BC7345" w:rsidP="00CE19D1">
      <w:pPr>
        <w:pStyle w:val="NoSpacing"/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>Genel olarak çalışmalarımızda herhangi bir hastalık için klasik tıbbi ve psikolojik tedavilere alternatif bir tedavi yöntemi uygulanmamaktadır.</w:t>
      </w:r>
    </w:p>
    <w:p w:rsidR="00001E82" w:rsidRPr="00001E82" w:rsidRDefault="00001E82" w:rsidP="00001E82">
      <w:pPr>
        <w:pStyle w:val="NoSpacing"/>
        <w:rPr>
          <w:rFonts w:ascii="Arial" w:hAnsi="Arial" w:cs="Arial"/>
          <w:b/>
          <w:sz w:val="24"/>
          <w:szCs w:val="24"/>
        </w:rPr>
      </w:pPr>
      <w:r w:rsidRPr="00001E82">
        <w:rPr>
          <w:rFonts w:ascii="Arial" w:hAnsi="Arial" w:cs="Arial"/>
          <w:b/>
          <w:sz w:val="24"/>
          <w:szCs w:val="24"/>
        </w:rPr>
        <w:t xml:space="preserve">Genel Etik Standartlar </w:t>
      </w:r>
    </w:p>
    <w:p w:rsidR="00001E82" w:rsidRPr="00001E82" w:rsidRDefault="00001E82" w:rsidP="00001E82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>Size uygulanacak yöntem anlatıldı. Onayınız alındı.</w:t>
      </w:r>
    </w:p>
    <w:p w:rsidR="00001E82" w:rsidRPr="00001E82" w:rsidRDefault="00001E82" w:rsidP="00001E82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>Bilgileriniz ve uygulanan çalışma yeterli gizlilikte korundu ve korunacaktır.</w:t>
      </w:r>
    </w:p>
    <w:p w:rsidR="00001E82" w:rsidRPr="00001E82" w:rsidRDefault="00001E82" w:rsidP="00001E82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>Sizin saygınlığınız ve yaşam</w:t>
      </w:r>
      <w:r>
        <w:rPr>
          <w:rFonts w:ascii="Arial" w:hAnsi="Arial" w:cs="Arial"/>
          <w:sz w:val="24"/>
          <w:szCs w:val="24"/>
        </w:rPr>
        <w:t xml:space="preserve"> kalitenizi korumaya azami özen </w:t>
      </w:r>
      <w:r w:rsidRPr="00001E82">
        <w:rPr>
          <w:rFonts w:ascii="Arial" w:hAnsi="Arial" w:cs="Arial"/>
          <w:sz w:val="24"/>
          <w:szCs w:val="24"/>
        </w:rPr>
        <w:t>gösterilecektir.</w:t>
      </w:r>
    </w:p>
    <w:p w:rsidR="00001E82" w:rsidRPr="00001E82" w:rsidRDefault="00001E82" w:rsidP="00001E82">
      <w:pPr>
        <w:pStyle w:val="NoSpacing"/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>Bu standartlar altında;</w:t>
      </w:r>
    </w:p>
    <w:p w:rsidR="00001E82" w:rsidRPr="00001E82" w:rsidRDefault="00001E82" w:rsidP="00001E82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>Danışanın danışma konusu ve kendisi ile yapılan çalışmalar, ( danışanın talebi olmadıkça ) gizli tutulacaktır.</w:t>
      </w:r>
    </w:p>
    <w:p w:rsidR="00001E82" w:rsidRPr="00001E82" w:rsidRDefault="00001E82" w:rsidP="00001E82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>Bu konu ile ilgili olarak kendisine bilgi verilmiş ve danışan, ( velisi – vasisi ) tarafıma bu konularla ilgili olarak “ birlikte çalışma yetkisi ” vermiştir.</w:t>
      </w:r>
    </w:p>
    <w:p w:rsidR="00BC7345" w:rsidRPr="00001E82" w:rsidRDefault="00BC7345" w:rsidP="00CE19D1">
      <w:pPr>
        <w:pStyle w:val="NoSpacing"/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 xml:space="preserve">Uygulanacak olan hipnozla tedavi uygulaması ile ilgili olarak yukarıdaki bilgilerin tamamını </w:t>
      </w:r>
      <w:proofErr w:type="gramStart"/>
      <w:r w:rsidRPr="00001E82">
        <w:rPr>
          <w:rFonts w:ascii="Arial" w:hAnsi="Arial" w:cs="Arial"/>
          <w:sz w:val="24"/>
          <w:szCs w:val="24"/>
        </w:rPr>
        <w:t>…………………..</w:t>
      </w:r>
      <w:proofErr w:type="gramEnd"/>
      <w:r w:rsidRPr="00001E82">
        <w:rPr>
          <w:rFonts w:ascii="Arial" w:hAnsi="Arial" w:cs="Arial"/>
          <w:sz w:val="24"/>
          <w:szCs w:val="24"/>
        </w:rPr>
        <w:t xml:space="preserve">   </w:t>
      </w:r>
      <w:proofErr w:type="gramStart"/>
      <w:r w:rsidRPr="00001E82">
        <w:rPr>
          <w:rFonts w:ascii="Arial" w:hAnsi="Arial" w:cs="Arial"/>
          <w:sz w:val="24"/>
          <w:szCs w:val="24"/>
        </w:rPr>
        <w:t>tarihinde</w:t>
      </w:r>
      <w:proofErr w:type="gramEnd"/>
      <w:r w:rsidRPr="00001E82">
        <w:rPr>
          <w:rFonts w:ascii="Arial" w:hAnsi="Arial" w:cs="Arial"/>
          <w:sz w:val="24"/>
          <w:szCs w:val="24"/>
        </w:rPr>
        <w:t xml:space="preserve"> okudum ve tarafıma sözel olarak anlatıldı. Tarafıma ilk görüşme esnasında iletilen, hipnozla tedavi hakkındaki bilgilendirici diğer notlar ve yazılar da </w:t>
      </w:r>
      <w:proofErr w:type="gramStart"/>
      <w:r w:rsidRPr="00001E82">
        <w:rPr>
          <w:rFonts w:ascii="Arial" w:hAnsi="Arial" w:cs="Arial"/>
          <w:sz w:val="24"/>
          <w:szCs w:val="24"/>
        </w:rPr>
        <w:t>dahil</w:t>
      </w:r>
      <w:proofErr w:type="gramEnd"/>
      <w:r w:rsidRPr="00001E82">
        <w:rPr>
          <w:rFonts w:ascii="Arial" w:hAnsi="Arial" w:cs="Arial"/>
          <w:sz w:val="24"/>
          <w:szCs w:val="24"/>
        </w:rPr>
        <w:t xml:space="preserve"> olarak,  verilen bilgileri anladım ve aklıma gelen sorular cevaplandırılmış olarak hipnozla tedavi uygulanmasını onayladım.</w:t>
      </w:r>
    </w:p>
    <w:p w:rsidR="00BC7345" w:rsidRPr="00001E82" w:rsidRDefault="00001E82" w:rsidP="00CE19D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ONAYLAYAN DANIŞANIN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BC7345" w:rsidRPr="00001E82">
        <w:rPr>
          <w:rFonts w:ascii="Arial" w:hAnsi="Arial" w:cs="Arial"/>
          <w:sz w:val="24"/>
          <w:szCs w:val="24"/>
        </w:rPr>
        <w:t>HEKİMİN</w:t>
      </w:r>
    </w:p>
    <w:p w:rsidR="00BC7345" w:rsidRPr="00001E82" w:rsidRDefault="00BC7345" w:rsidP="00BC7345">
      <w:pPr>
        <w:pStyle w:val="NoSpacing"/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 xml:space="preserve">Adı – Soyadı </w:t>
      </w:r>
      <w:r w:rsidR="00001E82">
        <w:rPr>
          <w:rFonts w:ascii="Arial" w:hAnsi="Arial" w:cs="Arial"/>
          <w:sz w:val="24"/>
          <w:szCs w:val="24"/>
        </w:rPr>
        <w:t xml:space="preserve">: </w:t>
      </w:r>
      <w:r w:rsidR="00001E82">
        <w:rPr>
          <w:rFonts w:ascii="Arial" w:hAnsi="Arial" w:cs="Arial"/>
          <w:sz w:val="24"/>
          <w:szCs w:val="24"/>
        </w:rPr>
        <w:tab/>
      </w:r>
      <w:r w:rsidR="00001E82">
        <w:rPr>
          <w:rFonts w:ascii="Arial" w:hAnsi="Arial" w:cs="Arial"/>
          <w:sz w:val="24"/>
          <w:szCs w:val="24"/>
        </w:rPr>
        <w:tab/>
      </w:r>
      <w:r w:rsidR="00001E82">
        <w:rPr>
          <w:rFonts w:ascii="Arial" w:hAnsi="Arial" w:cs="Arial"/>
          <w:sz w:val="24"/>
          <w:szCs w:val="24"/>
        </w:rPr>
        <w:tab/>
      </w:r>
      <w:r w:rsidR="00001E82">
        <w:rPr>
          <w:rFonts w:ascii="Arial" w:hAnsi="Arial" w:cs="Arial"/>
          <w:sz w:val="24"/>
          <w:szCs w:val="24"/>
        </w:rPr>
        <w:tab/>
      </w:r>
      <w:r w:rsidR="00001E82">
        <w:rPr>
          <w:rFonts w:ascii="Arial" w:hAnsi="Arial" w:cs="Arial"/>
          <w:sz w:val="24"/>
          <w:szCs w:val="24"/>
        </w:rPr>
        <w:tab/>
      </w:r>
      <w:r w:rsid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 xml:space="preserve">Adı – </w:t>
      </w:r>
      <w:proofErr w:type="gramStart"/>
      <w:r w:rsidRPr="00001E82">
        <w:rPr>
          <w:rFonts w:ascii="Arial" w:hAnsi="Arial" w:cs="Arial"/>
          <w:sz w:val="24"/>
          <w:szCs w:val="24"/>
        </w:rPr>
        <w:t>Soyadı :</w:t>
      </w:r>
      <w:proofErr w:type="gramEnd"/>
      <w:r w:rsidRPr="00001E82">
        <w:rPr>
          <w:rFonts w:ascii="Arial" w:hAnsi="Arial" w:cs="Arial"/>
          <w:sz w:val="24"/>
          <w:szCs w:val="24"/>
        </w:rPr>
        <w:t xml:space="preserve"> </w:t>
      </w:r>
    </w:p>
    <w:p w:rsidR="00001E82" w:rsidRPr="00001E82" w:rsidRDefault="00001E82" w:rsidP="00001E82">
      <w:pPr>
        <w:pStyle w:val="NoSpacing"/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>İmza:</w:t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>İmza:</w:t>
      </w:r>
    </w:p>
    <w:p w:rsidR="00001E82" w:rsidRPr="00001E82" w:rsidRDefault="00001E82" w:rsidP="00CE19D1">
      <w:pPr>
        <w:pStyle w:val="NoSpacing"/>
        <w:rPr>
          <w:rFonts w:ascii="Arial" w:hAnsi="Arial" w:cs="Arial"/>
          <w:sz w:val="24"/>
          <w:szCs w:val="24"/>
        </w:rPr>
      </w:pPr>
      <w:r w:rsidRPr="00001E82">
        <w:rPr>
          <w:rFonts w:ascii="Arial" w:hAnsi="Arial" w:cs="Arial"/>
          <w:sz w:val="24"/>
          <w:szCs w:val="24"/>
        </w:rPr>
        <w:t>Tarih</w:t>
      </w:r>
      <w:r w:rsidRPr="00001E82">
        <w:rPr>
          <w:rFonts w:ascii="Arial" w:hAnsi="Arial" w:cs="Arial"/>
          <w:sz w:val="24"/>
          <w:szCs w:val="24"/>
        </w:rPr>
        <w:t>:</w:t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ab/>
      </w:r>
      <w:r w:rsidRPr="00001E82">
        <w:rPr>
          <w:rFonts w:ascii="Arial" w:hAnsi="Arial" w:cs="Arial"/>
          <w:sz w:val="24"/>
          <w:szCs w:val="24"/>
        </w:rPr>
        <w:tab/>
        <w:t>Tarih:</w:t>
      </w:r>
    </w:p>
    <w:sectPr w:rsidR="00001E82" w:rsidRPr="00001E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85D75"/>
    <w:multiLevelType w:val="hybridMultilevel"/>
    <w:tmpl w:val="31D29D8E"/>
    <w:lvl w:ilvl="0" w:tplc="861EA1B6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3D0C7B"/>
    <w:multiLevelType w:val="hybridMultilevel"/>
    <w:tmpl w:val="6E46E626"/>
    <w:lvl w:ilvl="0" w:tplc="861EA1B6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8524C9"/>
    <w:multiLevelType w:val="hybridMultilevel"/>
    <w:tmpl w:val="D5F4A8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5E4477"/>
    <w:multiLevelType w:val="hybridMultilevel"/>
    <w:tmpl w:val="B28652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FA38A3"/>
    <w:multiLevelType w:val="hybridMultilevel"/>
    <w:tmpl w:val="EBCEC272"/>
    <w:lvl w:ilvl="0" w:tplc="861EA1B6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7F50C7"/>
    <w:multiLevelType w:val="hybridMultilevel"/>
    <w:tmpl w:val="61AED350"/>
    <w:lvl w:ilvl="0" w:tplc="861EA1B6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1F27C4"/>
    <w:multiLevelType w:val="hybridMultilevel"/>
    <w:tmpl w:val="869EFD5C"/>
    <w:lvl w:ilvl="0" w:tplc="861EA1B6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79"/>
    <w:rsid w:val="00001E82"/>
    <w:rsid w:val="002F4E6C"/>
    <w:rsid w:val="00757E50"/>
    <w:rsid w:val="009559FA"/>
    <w:rsid w:val="00BC7345"/>
    <w:rsid w:val="00CE19D1"/>
    <w:rsid w:val="00E352BD"/>
    <w:rsid w:val="00E91A79"/>
    <w:rsid w:val="00F7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3962E3D-E887-47BA-82CA-9CB848B8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19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19D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352BD"/>
    <w:rPr>
      <w:b/>
      <w:bCs/>
    </w:rPr>
  </w:style>
  <w:style w:type="character" w:customStyle="1" w:styleId="apple-converted-space">
    <w:name w:val="apple-converted-space"/>
    <w:basedOn w:val="DefaultParagraphFont"/>
    <w:rsid w:val="00E35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Standard Profil</Company>
  <LinksUpToDate>false</LinksUpToDate>
  <CharactersWithSpaces>3183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Atasagun  Admin</dc:creator>
  <cp:keywords/>
  <dc:description/>
  <cp:lastModifiedBy>Tolga Atasagun  Admin</cp:lastModifiedBy>
  <cp:revision>4</cp:revision>
  <dcterms:created xsi:type="dcterms:W3CDTF">2015-01-23T11:41:00Z</dcterms:created>
  <dcterms:modified xsi:type="dcterms:W3CDTF">2015-01-23T13:01:00Z</dcterms:modified>
</cp:coreProperties>
</file>