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E119" w14:textId="1C69CDBE" w:rsidR="002B15FA" w:rsidRDefault="002B15FA" w:rsidP="00ED31CF">
      <w:pPr>
        <w:jc w:val="center"/>
        <w:rPr>
          <w:rFonts w:ascii="Times New Roman" w:eastAsia="Times New Roman" w:hAnsi="Times New Roman" w:cs="Times New Roman"/>
          <w:sz w:val="40"/>
          <w:szCs w:val="40"/>
        </w:rPr>
      </w:pPr>
      <w:r w:rsidRPr="002B15FA">
        <w:rPr>
          <w:rFonts w:ascii="Times New Roman" w:eastAsia="Times New Roman" w:hAnsi="Times New Roman" w:cs="Times New Roman"/>
          <w:sz w:val="40"/>
          <w:szCs w:val="40"/>
        </w:rPr>
        <w:t>Your Honor’s Misdeeds: The Consequences of Judicial Scandal on Specific and Di</w:t>
      </w:r>
      <w:r w:rsidRPr="00ED31CF">
        <w:rPr>
          <w:rFonts w:ascii="Times New Roman" w:eastAsia="Times New Roman" w:hAnsi="Times New Roman" w:cs="Times New Roman"/>
          <w:sz w:val="40"/>
          <w:szCs w:val="40"/>
        </w:rPr>
        <w:t>ff</w:t>
      </w:r>
      <w:r w:rsidRPr="002B15FA">
        <w:rPr>
          <w:rFonts w:ascii="Times New Roman" w:eastAsia="Times New Roman" w:hAnsi="Times New Roman" w:cs="Times New Roman"/>
          <w:sz w:val="40"/>
          <w:szCs w:val="40"/>
        </w:rPr>
        <w:t>use Support</w:t>
      </w:r>
    </w:p>
    <w:p w14:paraId="2206BD7A" w14:textId="77777777" w:rsidR="00ED31CF" w:rsidRPr="002B15FA" w:rsidRDefault="00ED31CF" w:rsidP="00ED31CF">
      <w:pPr>
        <w:jc w:val="center"/>
        <w:rPr>
          <w:rFonts w:ascii="Times New Roman" w:eastAsia="Times New Roman" w:hAnsi="Times New Roman" w:cs="Times New Roman"/>
          <w:sz w:val="40"/>
          <w:szCs w:val="40"/>
        </w:rPr>
      </w:pPr>
    </w:p>
    <w:p w14:paraId="1F4D4211" w14:textId="1680DED8" w:rsidR="002B15FA" w:rsidRPr="002B15FA" w:rsidRDefault="002B15FA" w:rsidP="00ED31CF">
      <w:pPr>
        <w:spacing w:line="480" w:lineRule="auto"/>
        <w:jc w:val="center"/>
        <w:rPr>
          <w:rFonts w:ascii="Times New Roman" w:eastAsia="Times New Roman" w:hAnsi="Times New Roman" w:cs="Times New Roman"/>
        </w:rPr>
      </w:pPr>
      <w:r w:rsidRPr="002B15FA">
        <w:rPr>
          <w:rFonts w:ascii="Times New Roman" w:eastAsia="Times New Roman" w:hAnsi="Times New Roman" w:cs="Times New Roman"/>
        </w:rPr>
        <w:t>Abstract</w:t>
      </w:r>
    </w:p>
    <w:p w14:paraId="71EC52AD" w14:textId="09B30A99" w:rsidR="002B15FA" w:rsidRPr="00177D38" w:rsidRDefault="002B15FA" w:rsidP="00ED31CF">
      <w:pPr>
        <w:jc w:val="both"/>
        <w:rPr>
          <w:rFonts w:ascii="Times New Roman" w:eastAsia="Times New Roman" w:hAnsi="Times New Roman" w:cs="Times New Roman"/>
        </w:rPr>
      </w:pPr>
      <w:r w:rsidRPr="002B15FA">
        <w:rPr>
          <w:rFonts w:ascii="Times New Roman" w:eastAsia="Times New Roman" w:hAnsi="Times New Roman" w:cs="Times New Roman"/>
        </w:rPr>
        <w:t>Legitimacy is a bulwark for courts; even when judges engage in controversial or disagreeable behavior, the public tends to acquiesce. Recent studies identify several threats to the legitimacy of courts, including polarization and attacks by political elites. We contribute to the scholarly discourse by exploring a previously unconsidered threat: scandal, or allegations of personal misbehavior. We argue that scandals can undermine confidence in judges as virtuous arbiters and erode broad public support for the courts. Using survey experiments, we draw on real-world judicial controversies to evaluate scandal’s impact on specific support for judicial actors and their rulings and di</w:t>
      </w:r>
      <w:r w:rsidRPr="00177D38">
        <w:rPr>
          <w:rFonts w:ascii="Times New Roman" w:eastAsia="Times New Roman" w:hAnsi="Times New Roman" w:cs="Times New Roman"/>
        </w:rPr>
        <w:t>ff</w:t>
      </w:r>
      <w:r w:rsidRPr="002B15FA">
        <w:rPr>
          <w:rFonts w:ascii="Times New Roman" w:eastAsia="Times New Roman" w:hAnsi="Times New Roman" w:cs="Times New Roman"/>
        </w:rPr>
        <w:t xml:space="preserve">use support for the judiciary. We demonstrate that scandals erode individual support but find no evidence that institutional support is diminished. These findings may ease normative concerns that isolated indiscretions by controversial jurists may deplete the vast “reservoir of goodwill” foundational to the courts. </w:t>
      </w:r>
    </w:p>
    <w:p w14:paraId="34AA381F" w14:textId="77777777" w:rsidR="002B15FA" w:rsidRPr="00177D38" w:rsidRDefault="002B15FA" w:rsidP="00ED31CF">
      <w:pPr>
        <w:spacing w:line="480" w:lineRule="auto"/>
        <w:jc w:val="both"/>
        <w:rPr>
          <w:rFonts w:ascii="Times New Roman" w:eastAsia="Times New Roman" w:hAnsi="Times New Roman" w:cs="Times New Roman"/>
        </w:rPr>
      </w:pPr>
      <w:r w:rsidRPr="00177D38">
        <w:rPr>
          <w:rFonts w:ascii="Times New Roman" w:eastAsia="Times New Roman" w:hAnsi="Times New Roman" w:cs="Times New Roman"/>
        </w:rPr>
        <w:br w:type="page"/>
      </w:r>
    </w:p>
    <w:p w14:paraId="122CA226" w14:textId="779FC7C9"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2B15FA" w:rsidRPr="002B15FA">
        <w:rPr>
          <w:rFonts w:ascii="Times New Roman" w:eastAsia="Times New Roman" w:hAnsi="Times New Roman" w:cs="Times New Roman"/>
        </w:rPr>
        <w:t xml:space="preserve">During Brett Kavanaugh’s 2018 U.S. Senate confirmation, several women accused the Supreme Court nominee of sexual misconduct. These allegations prompted investigations that raised questions about Kavanaugh’s personal fitness to serve on the Court. Upon Kavanaugh’s confirmation, elected </w:t>
      </w:r>
      <w:r w:rsidR="002B15FA" w:rsidRPr="00177D38">
        <w:rPr>
          <w:rFonts w:ascii="Times New Roman" w:eastAsia="Times New Roman" w:hAnsi="Times New Roman" w:cs="Times New Roman"/>
        </w:rPr>
        <w:t>officials</w:t>
      </w:r>
      <w:r w:rsidR="002B15FA" w:rsidRPr="002B15FA">
        <w:rPr>
          <w:rFonts w:ascii="Times New Roman" w:eastAsia="Times New Roman" w:hAnsi="Times New Roman" w:cs="Times New Roman"/>
        </w:rPr>
        <w:t xml:space="preserve"> and legal scholars expressed lingering concerns that Kavanaugh’s alleged misconduct would not only taint his reputation, but imperil public attitudes toward the Court. Senator Dianne Feinstein, the Senate Judiciary Committee’s ranking member, lamented that “[c]onfirming Brett Kavanaugh in the face of credible allegations of sexual assault... undermines the legitimacy of the Supreme Court.”</w:t>
      </w:r>
      <w:r w:rsidR="00177D38" w:rsidRPr="00177D38">
        <w:rPr>
          <w:rStyle w:val="FootnoteReference"/>
          <w:rFonts w:ascii="Times New Roman" w:eastAsia="Times New Roman" w:hAnsi="Times New Roman" w:cs="Times New Roman"/>
        </w:rPr>
        <w:footnoteReference w:id="1"/>
      </w:r>
      <w:r w:rsidR="002B15FA" w:rsidRPr="002B15FA">
        <w:rPr>
          <w:rFonts w:ascii="Times New Roman" w:eastAsia="Times New Roman" w:hAnsi="Times New Roman" w:cs="Times New Roman"/>
          <w:position w:val="8"/>
        </w:rPr>
        <w:t xml:space="preserve"> </w:t>
      </w:r>
      <w:r w:rsidR="002B15FA" w:rsidRPr="002B15FA">
        <w:rPr>
          <w:rFonts w:ascii="Times New Roman" w:eastAsia="Times New Roman" w:hAnsi="Times New Roman" w:cs="Times New Roman"/>
        </w:rPr>
        <w:t>Similarly, New York University law professor Wendy Weiser opined that Kavanaugh would “harm the actual credibility, legitimacy, and authority of the U.S. Supreme Court... [i]f half the country believes one of [its members] committed sexual assault and lacks integrity...”</w:t>
      </w:r>
      <w:r w:rsidR="00177D38" w:rsidRPr="00177D38">
        <w:rPr>
          <w:rStyle w:val="FootnoteReference"/>
          <w:rFonts w:ascii="Times New Roman" w:eastAsia="Times New Roman" w:hAnsi="Times New Roman" w:cs="Times New Roman"/>
        </w:rPr>
        <w:footnoteReference w:id="2"/>
      </w:r>
    </w:p>
    <w:p w14:paraId="5555437A" w14:textId="47C05B63"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As the sole branch of the federal government that lacks a public mandate via elections, the federal courts rely on strong public perceptions of legitimacy to ensure acceptance of and compliance with rulings (Caldeira and Gibson 1992). While scholars have long considered legitimacy stable and enduring, recent studies identify threats to the judiciary’s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use support, including political polarization (Bartels and Johnston 2013; Armaly and Enders 2021), attacks from extra-judicial actors (Collins and Eshbaugh-Soha 2019; Rogowski and Stone 2021), and unpopular court decisions (Christenson and Glick 2015). As threats mount, pundits share unease that courts may lose legitimacy and be perceived as another partisan institution. </w:t>
      </w:r>
    </w:p>
    <w:p w14:paraId="7182BEEC" w14:textId="397EB810"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2B15FA" w:rsidRPr="002B15FA">
        <w:rPr>
          <w:rFonts w:ascii="Times New Roman" w:eastAsia="Times New Roman" w:hAnsi="Times New Roman" w:cs="Times New Roman"/>
        </w:rPr>
        <w:t>Justice Kavanaugh’s confirmation proceedings highlight yet another peril for judicial legitimacy—scandal, or allegations of personal misbehavior. Unfortunately for the courts, the allegations of Kavanaugh’s misconduct are not an isolated instance of scandal, as numerous judges have been accused of improprieties in the modern era.</w:t>
      </w:r>
      <w:r w:rsidR="00177D38" w:rsidRPr="00177D38">
        <w:rPr>
          <w:rStyle w:val="FootnoteReference"/>
          <w:rFonts w:ascii="Times New Roman" w:eastAsia="Times New Roman" w:hAnsi="Times New Roman" w:cs="Times New Roman"/>
        </w:rPr>
        <w:footnoteReference w:id="3"/>
      </w:r>
      <w:r w:rsidR="002B15FA" w:rsidRPr="002B15FA">
        <w:rPr>
          <w:rFonts w:ascii="Times New Roman" w:eastAsia="Times New Roman" w:hAnsi="Times New Roman" w:cs="Times New Roman"/>
          <w:position w:val="8"/>
        </w:rPr>
        <w:t xml:space="preserve"> </w:t>
      </w:r>
      <w:r w:rsidR="002B15FA" w:rsidRPr="002B15FA">
        <w:rPr>
          <w:rFonts w:ascii="Times New Roman" w:eastAsia="Times New Roman" w:hAnsi="Times New Roman" w:cs="Times New Roman"/>
        </w:rPr>
        <w:t xml:space="preserve">While existing studies show scandal damages executives’ and legislators’ reputations and electoral success (Basinger 2019; Doherty, Dowling, and Miller 2011), they seldom consider how scandal impacts institutional support, which for judges—unlike elected </w:t>
      </w:r>
      <w:r w:rsidR="002B15FA" w:rsidRPr="00177D38">
        <w:rPr>
          <w:rFonts w:ascii="Times New Roman" w:eastAsia="Times New Roman" w:hAnsi="Times New Roman" w:cs="Times New Roman"/>
        </w:rPr>
        <w:t>officials</w:t>
      </w:r>
      <w:r w:rsidR="002B15FA" w:rsidRPr="002B15FA">
        <w:rPr>
          <w:rFonts w:ascii="Times New Roman" w:eastAsia="Times New Roman" w:hAnsi="Times New Roman" w:cs="Times New Roman"/>
        </w:rPr>
        <w:t xml:space="preserve">—is the fundamental source of political authority (Caldeira and Gibson 1992). Therefore, we must confront whether scandals pose risks to judicial legitimacy. </w:t>
      </w:r>
    </w:p>
    <w:p w14:paraId="3FE36A02" w14:textId="4D680226"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We examine whether scandals erode public support for the federal judiciary using survey experiments that leverage stylized and real-world instances of scandal. Across three experiments, we find that scandals diminish public support for individual judges. But we find no evidence that scandals undermine support for judicial decisions or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use support for the courts. These results are consistent across respondents irrespective of their partisan alignment with judges. This suggests, unlike other threats to legitimacy, members of the public may not react to judicial scandal through a partisan lens. Our findings demonstrate that the public sanctions individual judicial actors when they engage in unbecoming conduct. The public tends to hold errant judges accountable through their disapprobation but does not appear to sanction the courts writ large. These results may allay normative concerns on scandals posing a serious threat to the legitimacy of the courts. </w:t>
      </w:r>
    </w:p>
    <w:p w14:paraId="12669563" w14:textId="77777777" w:rsidR="002B15FA" w:rsidRPr="002B15FA" w:rsidRDefault="002B15FA" w:rsidP="00ED31CF">
      <w:pPr>
        <w:spacing w:line="480" w:lineRule="auto"/>
        <w:jc w:val="both"/>
        <w:rPr>
          <w:rFonts w:ascii="Times New Roman" w:eastAsia="Times New Roman" w:hAnsi="Times New Roman" w:cs="Times New Roman"/>
          <w:b/>
          <w:bCs/>
        </w:rPr>
      </w:pPr>
      <w:r w:rsidRPr="002B15FA">
        <w:rPr>
          <w:rFonts w:ascii="Times New Roman" w:eastAsia="Times New Roman" w:hAnsi="Times New Roman" w:cs="Times New Roman"/>
          <w:b/>
          <w:bCs/>
        </w:rPr>
        <w:t xml:space="preserve">Scandal as a Threat to Public Support </w:t>
      </w:r>
    </w:p>
    <w:p w14:paraId="45BEE59D" w14:textId="2A273875"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 xml:space="preserve">Legitimacy is essential to all well-functioning political institutions, including the judiciary, which lacks a democratic mandate and is reliant on other entities for compliance and enforcement </w:t>
      </w:r>
      <w:r w:rsidR="002B15FA" w:rsidRPr="002B15FA">
        <w:rPr>
          <w:rFonts w:ascii="Times New Roman" w:eastAsia="Times New Roman" w:hAnsi="Times New Roman" w:cs="Times New Roman"/>
        </w:rPr>
        <w:lastRenderedPageBreak/>
        <w:t>(Caldeira and Gibson 1992). While public approval of the judiciary’s performance, may oscillate,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use support has historically been stable, drawing on a “reservoir of goodwill” generated by public fidelity to and socialization into democratic norms and values (Gibson and Nelson 2014). Yet,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use support is not entirely impervious. For instance, polarization makes the public less acquiescent to courts when rulings deviate from individuals’ preferences (Bartels and Johnston 2013). When political elites attack or politicize courts (Collins and Eshbaugh-Soha 2019), the public alters its perceptions of legitimacy given their partisan alignment with relevant elites (Armaly and Lane 2022; Rogowski and Stone 2021). Court decisions can harm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use support when judicial policies diverge from public preferences (Christenson and Glick 2015). </w:t>
      </w:r>
    </w:p>
    <w:p w14:paraId="477B9732" w14:textId="3DADB360"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Scandals may pose similar perils to courts’ public support. Established threats to legitimacy focus on environmental factors and the actions of political elites. But scandals concern personal behavior. Public perceptions of legitimacy stem, in part, from the notion of judges being “appropriate, proper, and just” (Tyler 2006, 376). Legal professionals have long emphasized the importance of judges’ personal integrity to sustain “public confidence” in courts; the American Bar Association exhorts judges in its guidelines to avoid even “the appearance of impropriety” (Geyh 2007). Further, the Code of Conduct for United States Judges, which binds lower court federal judges, urges judges to “avoid impropriety and the appearance of impropriety in all activities,” because “public confidence in the judiciary is eroded by irresponsible or improper conduct by judges.”</w:t>
      </w:r>
      <w:r w:rsidR="00177D38" w:rsidRPr="00177D38">
        <w:rPr>
          <w:rStyle w:val="FootnoteReference"/>
          <w:rFonts w:ascii="Times New Roman" w:eastAsia="Times New Roman" w:hAnsi="Times New Roman" w:cs="Times New Roman"/>
        </w:rPr>
        <w:footnoteReference w:id="4"/>
      </w:r>
      <w:r w:rsidR="002B15FA" w:rsidRPr="002B15FA">
        <w:rPr>
          <w:rFonts w:ascii="Times New Roman" w:eastAsia="Times New Roman" w:hAnsi="Times New Roman" w:cs="Times New Roman"/>
          <w:position w:val="8"/>
        </w:rPr>
        <w:t xml:space="preserve"> </w:t>
      </w:r>
      <w:r w:rsidR="002B15FA" w:rsidRPr="002B15FA">
        <w:rPr>
          <w:rFonts w:ascii="Times New Roman" w:eastAsia="Times New Roman" w:hAnsi="Times New Roman" w:cs="Times New Roman"/>
        </w:rPr>
        <w:t xml:space="preserve">A recent nationally representative survey substantiates the emphasis on personal integrity, with respondents indicating that the most important characteristic for a judicial nominee is their “moral character” (Krewson and Schroedel 2020, 1437). </w:t>
      </w:r>
    </w:p>
    <w:p w14:paraId="6481EFAE" w14:textId="4BC73FAB"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2B15FA" w:rsidRPr="002B15FA">
        <w:rPr>
          <w:rFonts w:ascii="Times New Roman" w:eastAsia="Times New Roman" w:hAnsi="Times New Roman" w:cs="Times New Roman"/>
        </w:rPr>
        <w:t xml:space="preserve">Research outside the judicial context indicates that scandals harm political actors’ public standing and electoral success by providing negative signals about their character (Basinger 2019; Doherty, Dowling, and Miller 2011). Furthermore, in a case study of the 1990s House banking scandal, </w:t>
      </w:r>
      <w:proofErr w:type="gramStart"/>
      <w:r w:rsidR="002B15FA" w:rsidRPr="002B15FA">
        <w:rPr>
          <w:rFonts w:ascii="Times New Roman" w:eastAsia="Times New Roman" w:hAnsi="Times New Roman" w:cs="Times New Roman"/>
        </w:rPr>
        <w:t>Bowler</w:t>
      </w:r>
      <w:proofErr w:type="gramEnd"/>
      <w:r w:rsidR="002B15FA" w:rsidRPr="002B15FA">
        <w:rPr>
          <w:rFonts w:ascii="Times New Roman" w:eastAsia="Times New Roman" w:hAnsi="Times New Roman" w:cs="Times New Roman"/>
        </w:rPr>
        <w:t xml:space="preserve"> and Karp (2004) establish a connection between scandals and institutional support, showing respondents o</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ered more negative evaluations of Congress if their member was implicated in the House banking scandal and respondents reported hearing about the scandal. </w:t>
      </w:r>
    </w:p>
    <w:p w14:paraId="67D4DBD9" w14:textId="51DDA447" w:rsid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 xml:space="preserve">However, we know very little </w:t>
      </w:r>
      <w:r w:rsidR="008309A6">
        <w:rPr>
          <w:rFonts w:ascii="Times New Roman" w:eastAsia="Times New Roman" w:hAnsi="Times New Roman" w:cs="Times New Roman"/>
        </w:rPr>
        <w:t>about</w:t>
      </w:r>
      <w:r w:rsidR="002B15FA" w:rsidRPr="002B15FA">
        <w:rPr>
          <w:rFonts w:ascii="Times New Roman" w:eastAsia="Times New Roman" w:hAnsi="Times New Roman" w:cs="Times New Roman"/>
        </w:rPr>
        <w:t xml:space="preserve"> the repercussions of scandal within judicial contexts. Research on judicial nominations suggests that scandalized nominees receive less support from the president’s co-partisans in the U.S. Senate while also attracting stronger opposition from out-partisan senators (Cameron and Segal 1998). Research on state courts sheds additional light on the negative ramifications of scandal on judicial institutions writ large. First, work by Casey (1988) reveals a bifurcation in public support for a state Supreme Court marred by scandal. On the one hand, “cynical bystanders” remain indi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erent to scandal, whereas “disa</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ected” members of the public see the court as illegitimate and desire reforms. Second, Gibson (2009) highlights how state court legitimacy is subverted through campaign contributions; donations to judicial candidates prompt the public to perceive judges, and consequently the </w:t>
      </w:r>
      <w:proofErr w:type="gramStart"/>
      <w:r w:rsidR="002B15FA" w:rsidRPr="002B15FA">
        <w:rPr>
          <w:rFonts w:ascii="Times New Roman" w:eastAsia="Times New Roman" w:hAnsi="Times New Roman" w:cs="Times New Roman"/>
        </w:rPr>
        <w:t>judiciary as a whole, to</w:t>
      </w:r>
      <w:proofErr w:type="gramEnd"/>
      <w:r w:rsidR="002B15FA" w:rsidRPr="002B15FA">
        <w:rPr>
          <w:rFonts w:ascii="Times New Roman" w:eastAsia="Times New Roman" w:hAnsi="Times New Roman" w:cs="Times New Roman"/>
        </w:rPr>
        <w:t xml:space="preserve"> have conflicts of interest, which is precisely the sort of ethical concern that some scandals implicate. While the public may remove state court judges for perceptions of impropriety, federal judges—with lifetime appointments—are immune from electoral repercussions. Consequently, when not held to account, scandalized judges’ continued presence on the bench could sap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use support for the federal judiciary over time. </w:t>
      </w:r>
    </w:p>
    <w:p w14:paraId="6397D30B" w14:textId="52883ED0" w:rsidR="00AB2349" w:rsidRDefault="00AB2349" w:rsidP="00ED31CF">
      <w:pPr>
        <w:spacing w:line="480" w:lineRule="auto"/>
        <w:jc w:val="both"/>
        <w:rPr>
          <w:rFonts w:ascii="Times New Roman" w:eastAsia="Times New Roman" w:hAnsi="Times New Roman" w:cs="Times New Roman"/>
        </w:rPr>
      </w:pPr>
    </w:p>
    <w:p w14:paraId="4FDE8807" w14:textId="77777777" w:rsidR="00AB2349" w:rsidRPr="002B15FA" w:rsidRDefault="00AB2349" w:rsidP="00ED31CF">
      <w:pPr>
        <w:spacing w:line="480" w:lineRule="auto"/>
        <w:jc w:val="both"/>
        <w:rPr>
          <w:rFonts w:ascii="Times New Roman" w:eastAsia="Times New Roman" w:hAnsi="Times New Roman" w:cs="Times New Roman"/>
        </w:rPr>
      </w:pPr>
    </w:p>
    <w:p w14:paraId="6C02F46A" w14:textId="77777777" w:rsidR="002B15FA" w:rsidRPr="002B15FA" w:rsidRDefault="002B15FA" w:rsidP="00ED31CF">
      <w:pPr>
        <w:spacing w:line="480" w:lineRule="auto"/>
        <w:jc w:val="both"/>
        <w:rPr>
          <w:rFonts w:ascii="Times New Roman" w:eastAsia="Times New Roman" w:hAnsi="Times New Roman" w:cs="Times New Roman"/>
          <w:b/>
          <w:bCs/>
        </w:rPr>
      </w:pPr>
      <w:r w:rsidRPr="002B15FA">
        <w:rPr>
          <w:rFonts w:ascii="Times New Roman" w:eastAsia="Times New Roman" w:hAnsi="Times New Roman" w:cs="Times New Roman"/>
          <w:b/>
          <w:bCs/>
        </w:rPr>
        <w:lastRenderedPageBreak/>
        <w:t xml:space="preserve">Theoretical Expectations </w:t>
      </w:r>
    </w:p>
    <w:p w14:paraId="59827235" w14:textId="43746748"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 xml:space="preserve">We posit judicial scandals have negative consequences for public support for individual judges, their decisions, and the </w:t>
      </w:r>
      <w:proofErr w:type="gramStart"/>
      <w:r w:rsidR="002B15FA" w:rsidRPr="002B15FA">
        <w:rPr>
          <w:rFonts w:ascii="Times New Roman" w:eastAsia="Times New Roman" w:hAnsi="Times New Roman" w:cs="Times New Roman"/>
        </w:rPr>
        <w:t>judiciary as a whole</w:t>
      </w:r>
      <w:proofErr w:type="gramEnd"/>
      <w:r w:rsidR="002B15FA" w:rsidRPr="002B15FA">
        <w:rPr>
          <w:rFonts w:ascii="Times New Roman" w:eastAsia="Times New Roman" w:hAnsi="Times New Roman" w:cs="Times New Roman"/>
        </w:rPr>
        <w:t xml:space="preserve">. Just as scandals sully the reputations of elected </w:t>
      </w:r>
      <w:r w:rsidR="002B15FA" w:rsidRPr="00177D38">
        <w:rPr>
          <w:rFonts w:ascii="Times New Roman" w:eastAsia="Times New Roman" w:hAnsi="Times New Roman" w:cs="Times New Roman"/>
        </w:rPr>
        <w:t>officials</w:t>
      </w:r>
      <w:r w:rsidR="002B15FA" w:rsidRPr="002B15FA">
        <w:rPr>
          <w:rFonts w:ascii="Times New Roman" w:eastAsia="Times New Roman" w:hAnsi="Times New Roman" w:cs="Times New Roman"/>
        </w:rPr>
        <w:t>, allegations of personal misconduct may lead the public to doubt whether a judge has su</w:t>
      </w:r>
      <w:r w:rsidR="002B15FA" w:rsidRPr="00177D38">
        <w:rPr>
          <w:rFonts w:ascii="Times New Roman" w:eastAsia="Times New Roman" w:hAnsi="Times New Roman" w:cs="Times New Roman"/>
        </w:rPr>
        <w:t>ffi</w:t>
      </w:r>
      <w:r w:rsidR="002B15FA" w:rsidRPr="002B15FA">
        <w:rPr>
          <w:rFonts w:ascii="Times New Roman" w:eastAsia="Times New Roman" w:hAnsi="Times New Roman" w:cs="Times New Roman"/>
        </w:rPr>
        <w:t>cient integrity. The public may express less faith in rulings associated with scandalized judges, whose dubious character can undermine otherwise principled legal decisions. Together, these phenomena illustrate how scandal could diminish specific support for judicial actors or their opinions. Further, because scandals are negatively valenced events that can bring unwanted scrutiny to judicial institutions that are not consistently salient to the public, they may prompt the public to question</w:t>
      </w:r>
      <w:r w:rsidR="00EC39C6">
        <w:rPr>
          <w:rFonts w:ascii="Times New Roman" w:eastAsia="Times New Roman" w:hAnsi="Times New Roman" w:cs="Times New Roman"/>
        </w:rPr>
        <w:t xml:space="preserve"> (1)</w:t>
      </w:r>
      <w:r w:rsidR="002B15FA" w:rsidRPr="002B15FA">
        <w:rPr>
          <w:rFonts w:ascii="Times New Roman" w:eastAsia="Times New Roman" w:hAnsi="Times New Roman" w:cs="Times New Roman"/>
        </w:rPr>
        <w:t xml:space="preserve"> whether judges are as “appropriate, proper, and just” as they previously believed and </w:t>
      </w:r>
      <w:r w:rsidR="00EC39C6">
        <w:rPr>
          <w:rFonts w:ascii="Times New Roman" w:eastAsia="Times New Roman" w:hAnsi="Times New Roman" w:cs="Times New Roman"/>
        </w:rPr>
        <w:t xml:space="preserve">(2) </w:t>
      </w:r>
      <w:r w:rsidR="002B15FA" w:rsidRPr="002B15FA">
        <w:rPr>
          <w:rFonts w:ascii="Times New Roman" w:eastAsia="Times New Roman" w:hAnsi="Times New Roman" w:cs="Times New Roman"/>
        </w:rPr>
        <w:t>whether the institutions through which they exercise power deserve broad deference (Tyler 2006, 376). Thus, we might expect scandal to permeate from implicated jurists, thereby harming the judiciary’s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use support. </w:t>
      </w:r>
    </w:p>
    <w:p w14:paraId="7C644353" w14:textId="271565E9" w:rsid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 xml:space="preserve">Finally, we expect partisanship may condition how individuals perceive scandals. Existing research establishes that the public processes Supreme Court nominee approval through shared partisanship with the president (Bartels and Kramon 2022). </w:t>
      </w:r>
      <w:proofErr w:type="gramStart"/>
      <w:r w:rsidR="002B15FA" w:rsidRPr="002B15FA">
        <w:rPr>
          <w:rFonts w:ascii="Times New Roman" w:eastAsia="Times New Roman" w:hAnsi="Times New Roman" w:cs="Times New Roman"/>
        </w:rPr>
        <w:t>With regard to</w:t>
      </w:r>
      <w:proofErr w:type="gramEnd"/>
      <w:r w:rsidR="002B15FA" w:rsidRPr="002B15FA">
        <w:rPr>
          <w:rFonts w:ascii="Times New Roman" w:eastAsia="Times New Roman" w:hAnsi="Times New Roman" w:cs="Times New Roman"/>
        </w:rPr>
        <w:t xml:space="preserve"> scandal, out-partisans may be eager to punish scandalized judicial actors, whereas co-partisans may rally behind judges who they believe are falsely accused. Indeed, this phenomenon was on ready display during and after Brett Kavanaugh’s confirmation, which Sen. Lindsey Graham (R-SC) called “the most unethical sham since I’ve been in politics.”</w:t>
      </w:r>
      <w:r w:rsidR="00177D38" w:rsidRPr="00177D38">
        <w:rPr>
          <w:rStyle w:val="FootnoteReference"/>
          <w:rFonts w:ascii="Times New Roman" w:eastAsia="Times New Roman" w:hAnsi="Times New Roman" w:cs="Times New Roman"/>
        </w:rPr>
        <w:footnoteReference w:id="5"/>
      </w:r>
    </w:p>
    <w:p w14:paraId="7AF36EA9" w14:textId="77777777" w:rsidR="00AB2349" w:rsidRPr="002B15FA" w:rsidRDefault="00AB2349" w:rsidP="00ED31CF">
      <w:pPr>
        <w:spacing w:line="480" w:lineRule="auto"/>
        <w:jc w:val="both"/>
        <w:rPr>
          <w:rFonts w:ascii="Times New Roman" w:eastAsia="Times New Roman" w:hAnsi="Times New Roman" w:cs="Times New Roman"/>
        </w:rPr>
      </w:pPr>
    </w:p>
    <w:p w14:paraId="2D77D2D2" w14:textId="77777777" w:rsidR="002B15FA" w:rsidRPr="002B15FA" w:rsidRDefault="002B15FA" w:rsidP="00ED31CF">
      <w:pPr>
        <w:spacing w:line="480" w:lineRule="auto"/>
        <w:jc w:val="both"/>
        <w:rPr>
          <w:rFonts w:ascii="Times New Roman" w:eastAsia="Times New Roman" w:hAnsi="Times New Roman" w:cs="Times New Roman"/>
          <w:b/>
          <w:bCs/>
        </w:rPr>
      </w:pPr>
      <w:r w:rsidRPr="002B15FA">
        <w:rPr>
          <w:rFonts w:ascii="Times New Roman" w:eastAsia="Times New Roman" w:hAnsi="Times New Roman" w:cs="Times New Roman"/>
          <w:b/>
          <w:bCs/>
        </w:rPr>
        <w:lastRenderedPageBreak/>
        <w:t xml:space="preserve">Research Design </w:t>
      </w:r>
    </w:p>
    <w:p w14:paraId="63088B98" w14:textId="3EB3CA2D"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Exploring the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ects of institutional actors’ behavior on public opinion poses inferential challenges. Ideally, we could observe public attitudes towards the judiciary in the presence and absence of scandal, ceteris paribus, to determine whether scandalous accusations induce disparate levels of support. These conditions elude us since we cannot observe the counterfactual where a scandalized jurist does not face allegations, or vice versa. While panel data could enable researchers to explore the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 of a scandal on perceptions of the courts, repeated measures of support among the same respondents are “woefully scarce” (Gibson and Caldeira 2009, 5), and seldom are panels serendipitously timed to capture responses before and after unforeseen events that could a</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ect public opinion towards the courts. </w:t>
      </w:r>
    </w:p>
    <w:p w14:paraId="4B9E54F0" w14:textId="125FEC7A"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Acknowledging these challenges, we utilize three survey experiments to examine scandal’s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ects on support. Our designs include realistic scenarios involving judges who attract public attention and vary whether a judge faces scandalous allegations. Through random assignment, we can isolate the causal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ects of scandal on public attitudes towards the courts. To enhance generalizability, each experiment focuses on a distinct context in which the public might encounter news of judicial scandal; so long as our experiments yield substantively similar results, we can discount that certain situational details varying across scenarios (e.g., the elapsed time since the scandal occurred, a judge’s position in the judicial hierarchy) underlie our findings. We provide our experimental protocols, including vignette and question wordings, in Supplemental Information B. </w:t>
      </w:r>
    </w:p>
    <w:p w14:paraId="142D47C4" w14:textId="04FFCCC8"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 xml:space="preserve">Further, our experimental design promotes external validity (Gaines, Kuklinski, and Quirk 2007). First, by basing our treatments on real-world scandals, we ensure our stimuli mirror the range of misconduct to which the public is exposed. Second, while our first two experiments are </w:t>
      </w:r>
      <w:r w:rsidR="002B15FA" w:rsidRPr="002B15FA">
        <w:rPr>
          <w:rFonts w:ascii="Times New Roman" w:eastAsia="Times New Roman" w:hAnsi="Times New Roman" w:cs="Times New Roman"/>
        </w:rPr>
        <w:lastRenderedPageBreak/>
        <w:t>stylized and measure only the immediate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ects of scandal, our final experiment leverages Justice Brett Kavanaugh’s alleged misconduct to assess whether those accusations a</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 present-day perceptions of the Court. This experiment incorporates the real-world political milieu to examine whether a justice associated with a well-known scandal exerts enduring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ects on support. </w:t>
      </w:r>
    </w:p>
    <w:p w14:paraId="467EE8D9" w14:textId="645FBA91"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Studies 1 and 2 are similar in design—each providing a stylized account of a federal judge. Study 1—fielded in January 2020 on Amazon’s Mechanical Turk with approximately 1,400 respondents—examines how scandals that emerge during the Supreme Court confirmation process a</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ect public support. Nominations present a prime opportunity to uncover past improprieties that would threaten a nominee’s confirmation, making them a salient context when the public encounters information that might erode Court support. Study 1 presents respondents with common information about a Supreme Court nominee who was ultimately confirmed several years ago. Respondents are randomly assigned details about Senate vetting and any allegations of scandal that arose. The control condition merely apprises respondents that senators questioned the judge during a hearing. Our three treatment conditions inform respondents that the vetting process uncovered evidence of past improprieties. </w:t>
      </w:r>
    </w:p>
    <w:p w14:paraId="0DB7A22E" w14:textId="4785496E"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Study 2—fielded in August 2020 on Lucid with approximately 1,650 respondents— explores how scandalous allegations concerning sitting federal judges a</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ect public perceptions of the judiciary. While incumbent judges rarely face the same scrutiny as during their confirmations, allegations of misbehavior sporadically arise and capture national attention, casting negative light on the judiciary and sometimes prompting resignations or impeachment. Study 2 presents a stylized news article wherein a DC Circuit Court of Appeals judge pledges to remain on the bench despite personal news that might prompt resignation or retirement. The control condition presents </w:t>
      </w:r>
      <w:r w:rsidR="002B15FA" w:rsidRPr="002B15FA">
        <w:rPr>
          <w:rFonts w:ascii="Times New Roman" w:eastAsia="Times New Roman" w:hAnsi="Times New Roman" w:cs="Times New Roman"/>
        </w:rPr>
        <w:lastRenderedPageBreak/>
        <w:t xml:space="preserve">a judge who intends to remain despite a cancer diagnosis, while the three treatment conditions present various misconduct allegations. </w:t>
      </w:r>
    </w:p>
    <w:p w14:paraId="58D56DEA" w14:textId="5F5EEB5C"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The treatment conditions in Studies 1 and 2 draw on three of four scandal types in Basinger et al.’s (2013) typology—ethical, sexual, and financial—and each treatment is based on real-world scandals associated with nominees or sitting judges.</w:t>
      </w:r>
      <w:r w:rsidR="00177D38" w:rsidRPr="00177D38">
        <w:rPr>
          <w:rStyle w:val="FootnoteReference"/>
          <w:rFonts w:ascii="Times New Roman" w:eastAsia="Times New Roman" w:hAnsi="Times New Roman" w:cs="Times New Roman"/>
        </w:rPr>
        <w:footnoteReference w:id="6"/>
      </w:r>
      <w:r w:rsidR="002B15FA" w:rsidRPr="002B15FA">
        <w:rPr>
          <w:rFonts w:ascii="Times New Roman" w:eastAsia="Times New Roman" w:hAnsi="Times New Roman" w:cs="Times New Roman"/>
          <w:position w:val="8"/>
        </w:rPr>
        <w:t xml:space="preserve"> </w:t>
      </w:r>
      <w:r w:rsidR="002B15FA" w:rsidRPr="002B15FA">
        <w:rPr>
          <w:rFonts w:ascii="Times New Roman" w:eastAsia="Times New Roman" w:hAnsi="Times New Roman" w:cs="Times New Roman"/>
        </w:rPr>
        <w:t>Additionally, Studies 1 and 2 manipulate whether Democratic President Barack Obama or Republican President George W. Bush nominated the judges. Varying the nominating president allows us to assess whether copartisanship conditions the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ects of scandal on attitudes toward the courts (Bartels and Johnston 2013). </w:t>
      </w:r>
    </w:p>
    <w:p w14:paraId="08AD05EE" w14:textId="5747D866"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Study 3—fielded in August 2020 on Lucid with approximately 850 respondents—leverages Brett Kavanaugh’s role on the Supreme Court to investigate enduring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ects of scandal on public support. Our experiment provides respondents with a stylized article describing the Court’s 2020 ruling in Ramos v. Louisiana. To determine if making salient Justice Kavanaugh’s presence influences public support, we randomized the opinion author to be either Justice Kavanaugh or Justice Neil Gorsuch—another conservative justice appointed by President Donald Trump who faced no allegations of scandal.</w:t>
      </w:r>
      <w:r w:rsidR="00177D38" w:rsidRPr="00177D38">
        <w:rPr>
          <w:rStyle w:val="FootnoteReference"/>
          <w:rFonts w:ascii="Times New Roman" w:eastAsia="Times New Roman" w:hAnsi="Times New Roman" w:cs="Times New Roman"/>
        </w:rPr>
        <w:footnoteReference w:id="7"/>
      </w:r>
      <w:r w:rsidRPr="00ED31CF">
        <w:rPr>
          <w:rFonts w:ascii="Times New Roman" w:eastAsia="Times New Roman" w:hAnsi="Times New Roman" w:cs="Times New Roman"/>
          <w:vertAlign w:val="superscript"/>
        </w:rPr>
        <w:t>,</w:t>
      </w:r>
      <w:r w:rsidR="00177D38" w:rsidRPr="00177D38">
        <w:rPr>
          <w:rStyle w:val="FootnoteReference"/>
          <w:rFonts w:ascii="Times New Roman" w:eastAsia="Times New Roman" w:hAnsi="Times New Roman" w:cs="Times New Roman"/>
        </w:rPr>
        <w:footnoteReference w:id="8"/>
      </w:r>
    </w:p>
    <w:p w14:paraId="750B8280" w14:textId="67E9537C" w:rsidR="00ED31CF" w:rsidRPr="00ED31CF"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Following the vignettes in all three studies, we queried respondents about their attitudes. For specific support, Studies 1 and 2 ask respondents their approval for the judicial actor, whereas Study 3 asks whether respondents approve of the Court’s Ramos decision. To measure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use </w:t>
      </w:r>
      <w:r w:rsidR="002B15FA" w:rsidRPr="002B15FA">
        <w:rPr>
          <w:rFonts w:ascii="Times New Roman" w:eastAsia="Times New Roman" w:hAnsi="Times New Roman" w:cs="Times New Roman"/>
        </w:rPr>
        <w:lastRenderedPageBreak/>
        <w:t xml:space="preserve">support, we asked respondents to express their level of agreement with </w:t>
      </w:r>
      <w:r w:rsidR="002B15FA" w:rsidRPr="00177D38">
        <w:rPr>
          <w:rFonts w:ascii="Times New Roman" w:eastAsia="Times New Roman" w:hAnsi="Times New Roman" w:cs="Times New Roman"/>
        </w:rPr>
        <w:t xml:space="preserve">the </w:t>
      </w:r>
      <w:r w:rsidR="002B15FA" w:rsidRPr="002B15FA">
        <w:rPr>
          <w:rFonts w:ascii="Times New Roman" w:eastAsia="Times New Roman" w:hAnsi="Times New Roman" w:cs="Times New Roman"/>
        </w:rPr>
        <w:t>six</w:t>
      </w:r>
      <w:r w:rsidR="002B15FA" w:rsidRPr="00177D38">
        <w:rPr>
          <w:rFonts w:ascii="Times New Roman" w:eastAsia="Times New Roman" w:hAnsi="Times New Roman" w:cs="Times New Roman"/>
        </w:rPr>
        <w:t>-</w:t>
      </w:r>
      <w:r w:rsidR="002B15FA" w:rsidRPr="002B15FA">
        <w:rPr>
          <w:rFonts w:ascii="Times New Roman" w:eastAsia="Times New Roman" w:hAnsi="Times New Roman" w:cs="Times New Roman"/>
        </w:rPr>
        <w:t>statement battery on legitimacy from Gibson, Caldeira, and Spence (2003).</w:t>
      </w:r>
      <w:r w:rsidR="00177D38" w:rsidRPr="00177D38">
        <w:rPr>
          <w:rStyle w:val="FootnoteReference"/>
          <w:rFonts w:ascii="Times New Roman" w:eastAsia="Times New Roman" w:hAnsi="Times New Roman" w:cs="Times New Roman"/>
        </w:rPr>
        <w:footnoteReference w:id="9"/>
      </w:r>
    </w:p>
    <w:p w14:paraId="6FC18E60" w14:textId="0B1C1495" w:rsidR="002B15FA" w:rsidRPr="002B15FA" w:rsidRDefault="002B15FA" w:rsidP="00ED31CF">
      <w:pPr>
        <w:spacing w:line="480" w:lineRule="auto"/>
        <w:jc w:val="both"/>
        <w:rPr>
          <w:rFonts w:ascii="Times New Roman" w:eastAsia="Times New Roman" w:hAnsi="Times New Roman" w:cs="Times New Roman"/>
          <w:b/>
          <w:bCs/>
        </w:rPr>
      </w:pPr>
      <w:r w:rsidRPr="002B15FA">
        <w:rPr>
          <w:rFonts w:ascii="Times New Roman" w:eastAsia="Times New Roman" w:hAnsi="Times New Roman" w:cs="Times New Roman"/>
          <w:b/>
          <w:bCs/>
        </w:rPr>
        <w:t xml:space="preserve">Results </w:t>
      </w:r>
    </w:p>
    <w:p w14:paraId="6F7FF494" w14:textId="18471043" w:rsid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We present the results in Figure 1. Point estimates in the left panel indicate the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 of the treatments relative to the control condition on specific support for the judge or opinion featured in each experiment using a dichotomized version of our outcome measures. Point estimates in the right panel indicate the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 of those treatments on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use support for the judiciary. Treatment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ects in the left panel can be interpreted as percentage point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erences in respondents’ approval of the featured judge or opinion, whereas treatment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ects in the right panel indicate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erences in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use support on a 0-1 scale. </w:t>
      </w:r>
    </w:p>
    <w:p w14:paraId="4B967FE3" w14:textId="77777777" w:rsidR="00AB2349" w:rsidRPr="002B15FA" w:rsidRDefault="00AB2349" w:rsidP="00AB2349">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Pr="002B15FA">
        <w:rPr>
          <w:rFonts w:ascii="Times New Roman" w:eastAsia="Times New Roman" w:hAnsi="Times New Roman" w:cs="Times New Roman"/>
        </w:rPr>
        <w:t>Turning to specific support, we observe consistently negative e</w:t>
      </w:r>
      <w:r w:rsidRPr="00177D38">
        <w:rPr>
          <w:rFonts w:ascii="Times New Roman" w:eastAsia="Times New Roman" w:hAnsi="Times New Roman" w:cs="Times New Roman"/>
        </w:rPr>
        <w:t>ff</w:t>
      </w:r>
      <w:r w:rsidRPr="002B15FA">
        <w:rPr>
          <w:rFonts w:ascii="Times New Roman" w:eastAsia="Times New Roman" w:hAnsi="Times New Roman" w:cs="Times New Roman"/>
        </w:rPr>
        <w:t>ects of scandal on respondents’ evaluations of the judges in the Supreme Court nomination and lower court experiments. The approval rating of the judge in our Supreme Court nomination experiment is between 24 and 46 percentage points lower when the judge faces scandalous allegations relative to the control condition. Di</w:t>
      </w:r>
      <w:r w:rsidRPr="00177D38">
        <w:rPr>
          <w:rFonts w:ascii="Times New Roman" w:eastAsia="Times New Roman" w:hAnsi="Times New Roman" w:cs="Times New Roman"/>
        </w:rPr>
        <w:t>ff</w:t>
      </w:r>
      <w:r w:rsidRPr="002B15FA">
        <w:rPr>
          <w:rFonts w:ascii="Times New Roman" w:eastAsia="Times New Roman" w:hAnsi="Times New Roman" w:cs="Times New Roman"/>
        </w:rPr>
        <w:t>erently, Justice Kavanaugh’s authorship of the majority opinion in our opinion experiment led to a small, though not statistically distinguishable, increase in approval for the opinion relative to when authorship was attributed to Justice Gorsuch. Our results indicate that scandal exerts negative e</w:t>
      </w:r>
      <w:r w:rsidRPr="00177D38">
        <w:rPr>
          <w:rFonts w:ascii="Times New Roman" w:eastAsia="Times New Roman" w:hAnsi="Times New Roman" w:cs="Times New Roman"/>
        </w:rPr>
        <w:t>ff</w:t>
      </w:r>
      <w:r w:rsidRPr="002B15FA">
        <w:rPr>
          <w:rFonts w:ascii="Times New Roman" w:eastAsia="Times New Roman" w:hAnsi="Times New Roman" w:cs="Times New Roman"/>
        </w:rPr>
        <w:t>ects on the public’s support for individual judges, but do not provide evidence that support for a ruling is a</w:t>
      </w:r>
      <w:r w:rsidRPr="00177D38">
        <w:rPr>
          <w:rFonts w:ascii="Times New Roman" w:eastAsia="Times New Roman" w:hAnsi="Times New Roman" w:cs="Times New Roman"/>
        </w:rPr>
        <w:t>ff</w:t>
      </w:r>
      <w:r w:rsidRPr="002B15FA">
        <w:rPr>
          <w:rFonts w:ascii="Times New Roman" w:eastAsia="Times New Roman" w:hAnsi="Times New Roman" w:cs="Times New Roman"/>
        </w:rPr>
        <w:t xml:space="preserve">ected by a scandalized jurist’s association with it. </w:t>
      </w:r>
    </w:p>
    <w:p w14:paraId="79479E72" w14:textId="77777777" w:rsidR="00AB2349" w:rsidRPr="00AB2349" w:rsidRDefault="00AB2349" w:rsidP="00ED31CF">
      <w:pPr>
        <w:spacing w:line="480" w:lineRule="auto"/>
        <w:jc w:val="both"/>
        <w:rPr>
          <w:rFonts w:ascii="Times New Roman" w:eastAsia="Times New Roman" w:hAnsi="Times New Roman" w:cs="Times New Roman"/>
        </w:rPr>
      </w:pPr>
    </w:p>
    <w:p w14:paraId="0CDAEC90" w14:textId="77777777" w:rsidR="00ED31CF" w:rsidRDefault="00ED31CF" w:rsidP="00ED31CF">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inline distT="0" distB="0" distL="0" distR="0" wp14:anchorId="5A2863F7" wp14:editId="7396A138">
            <wp:extent cx="5418859" cy="3751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5436419" cy="3763675"/>
                    </a:xfrm>
                    <a:prstGeom prst="rect">
                      <a:avLst/>
                    </a:prstGeom>
                  </pic:spPr>
                </pic:pic>
              </a:graphicData>
            </a:graphic>
          </wp:inline>
        </w:drawing>
      </w:r>
    </w:p>
    <w:p w14:paraId="45B209A2" w14:textId="69CDC470" w:rsidR="00ED31CF" w:rsidRDefault="00ED31CF" w:rsidP="00ED31CF">
      <w:pPr>
        <w:jc w:val="both"/>
        <w:rPr>
          <w:rFonts w:ascii="Times New Roman" w:eastAsia="Times New Roman" w:hAnsi="Times New Roman" w:cs="Times New Roman"/>
        </w:rPr>
      </w:pPr>
      <w:r w:rsidRPr="002B15FA">
        <w:rPr>
          <w:rFonts w:ascii="Times New Roman" w:eastAsia="Times New Roman" w:hAnsi="Times New Roman" w:cs="Times New Roman"/>
        </w:rPr>
        <w:t>Figure 1: E</w:t>
      </w:r>
      <w:r w:rsidRPr="00177D38">
        <w:rPr>
          <w:rFonts w:ascii="Times New Roman" w:eastAsia="Times New Roman" w:hAnsi="Times New Roman" w:cs="Times New Roman"/>
        </w:rPr>
        <w:t>ff</w:t>
      </w:r>
      <w:r w:rsidRPr="002B15FA">
        <w:rPr>
          <w:rFonts w:ascii="Times New Roman" w:eastAsia="Times New Roman" w:hAnsi="Times New Roman" w:cs="Times New Roman"/>
        </w:rPr>
        <w:t>ect of Scandal on Specific and Di</w:t>
      </w:r>
      <w:r w:rsidRPr="00177D38">
        <w:rPr>
          <w:rFonts w:ascii="Times New Roman" w:eastAsia="Times New Roman" w:hAnsi="Times New Roman" w:cs="Times New Roman"/>
        </w:rPr>
        <w:t>ff</w:t>
      </w:r>
      <w:r w:rsidRPr="002B15FA">
        <w:rPr>
          <w:rFonts w:ascii="Times New Roman" w:eastAsia="Times New Roman" w:hAnsi="Times New Roman" w:cs="Times New Roman"/>
        </w:rPr>
        <w:t xml:space="preserve">use Support. Linear regression </w:t>
      </w:r>
      <w:r w:rsidRPr="00177D38">
        <w:rPr>
          <w:rFonts w:ascii="Times New Roman" w:eastAsia="Times New Roman" w:hAnsi="Times New Roman" w:cs="Times New Roman"/>
        </w:rPr>
        <w:t>coefficients</w:t>
      </w:r>
      <w:r w:rsidRPr="002B15FA">
        <w:rPr>
          <w:rFonts w:ascii="Times New Roman" w:eastAsia="Times New Roman" w:hAnsi="Times New Roman" w:cs="Times New Roman"/>
        </w:rPr>
        <w:t xml:space="preserve"> for treatments e</w:t>
      </w:r>
      <w:r w:rsidRPr="00177D38">
        <w:rPr>
          <w:rFonts w:ascii="Times New Roman" w:eastAsia="Times New Roman" w:hAnsi="Times New Roman" w:cs="Times New Roman"/>
        </w:rPr>
        <w:t>ff</w:t>
      </w:r>
      <w:r w:rsidRPr="002B15FA">
        <w:rPr>
          <w:rFonts w:ascii="Times New Roman" w:eastAsia="Times New Roman" w:hAnsi="Times New Roman" w:cs="Times New Roman"/>
        </w:rPr>
        <w:t>ects. Positive values along the x</w:t>
      </w:r>
      <w:r w:rsidRPr="00177D38">
        <w:rPr>
          <w:rFonts w:ascii="Times New Roman" w:eastAsia="Times New Roman" w:hAnsi="Times New Roman" w:cs="Times New Roman"/>
        </w:rPr>
        <w:t>-</w:t>
      </w:r>
      <w:r w:rsidRPr="002B15FA">
        <w:rPr>
          <w:rFonts w:ascii="Times New Roman" w:eastAsia="Times New Roman" w:hAnsi="Times New Roman" w:cs="Times New Roman"/>
        </w:rPr>
        <w:t>axis reflect higher levels of support. Bars around point estimates represent 95% confidence intervals. Specific support is measured with a binary indicator for whether the respondents approved of the judge (Supreme Court Nomination and Lower Court) or opinion (Supreme Court opinion) featured in the vignette. Di</w:t>
      </w:r>
      <w:r w:rsidRPr="00177D38">
        <w:rPr>
          <w:rFonts w:ascii="Times New Roman" w:eastAsia="Times New Roman" w:hAnsi="Times New Roman" w:cs="Times New Roman"/>
        </w:rPr>
        <w:t>ff</w:t>
      </w:r>
      <w:r w:rsidRPr="002B15FA">
        <w:rPr>
          <w:rFonts w:ascii="Times New Roman" w:eastAsia="Times New Roman" w:hAnsi="Times New Roman" w:cs="Times New Roman"/>
        </w:rPr>
        <w:t>use support is measured on a 0-1 scale using respondents’ answers to the six questions used by (Gibson, Caldeira, and Spence 2003). We provide additional details on the vignettes and question wordings in Supplemental Information B.</w:t>
      </w:r>
    </w:p>
    <w:p w14:paraId="15F5F866" w14:textId="77777777" w:rsidR="00AB2349" w:rsidRDefault="00AB2349" w:rsidP="00ED31CF">
      <w:pPr>
        <w:jc w:val="both"/>
        <w:rPr>
          <w:rFonts w:ascii="Times New Roman" w:eastAsia="Times New Roman" w:hAnsi="Times New Roman" w:cs="Times New Roman"/>
          <w:b/>
          <w:bCs/>
        </w:rPr>
      </w:pPr>
    </w:p>
    <w:p w14:paraId="206F1AB5" w14:textId="67B506B2" w:rsid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We observe markedly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erent results in Figure 1’s right panel concerning scandal’s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 on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use support. Across the seven treatments in our three experiments, six manifest null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ects, and the seventh—Study 2’s sexual scandal—exerts a statistically distinguishable but substantively small decrease in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use support of 0.05. Thus, while the public sanctions scandal-ridden jurists for misdeeds, we find scant evidence that such misdeeds damage judicial institutions. Taken together, these findings demonstrate that the sporadic presence of scandal-ridden individuals does not upend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use support for courts. </w:t>
      </w:r>
    </w:p>
    <w:p w14:paraId="26CED5B3" w14:textId="77777777" w:rsidR="00AB2349" w:rsidRPr="002B15FA" w:rsidRDefault="00AB2349" w:rsidP="00ED31CF">
      <w:pPr>
        <w:spacing w:line="480" w:lineRule="auto"/>
        <w:jc w:val="both"/>
        <w:rPr>
          <w:rFonts w:ascii="Times New Roman" w:eastAsia="Times New Roman" w:hAnsi="Times New Roman" w:cs="Times New Roman"/>
        </w:rPr>
      </w:pPr>
    </w:p>
    <w:p w14:paraId="61605D48" w14:textId="77777777" w:rsidR="002B15FA" w:rsidRPr="002B15FA" w:rsidRDefault="002B15FA" w:rsidP="00ED31CF">
      <w:pPr>
        <w:spacing w:line="480" w:lineRule="auto"/>
        <w:jc w:val="both"/>
        <w:rPr>
          <w:rFonts w:ascii="Times New Roman" w:eastAsia="Times New Roman" w:hAnsi="Times New Roman" w:cs="Times New Roman"/>
          <w:b/>
          <w:bCs/>
        </w:rPr>
      </w:pPr>
      <w:r w:rsidRPr="002B15FA">
        <w:rPr>
          <w:rFonts w:ascii="Times New Roman" w:eastAsia="Times New Roman" w:hAnsi="Times New Roman" w:cs="Times New Roman"/>
          <w:b/>
          <w:bCs/>
        </w:rPr>
        <w:lastRenderedPageBreak/>
        <w:t xml:space="preserve">Conclusion </w:t>
      </w:r>
    </w:p>
    <w:p w14:paraId="48E77097" w14:textId="216B3210" w:rsidR="002B15FA" w:rsidRPr="002B15FA"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Modern politics pose wide-ranging hazards for courts’ public support—including scandals. Our experimental findings involving individual judges demonstrate that the public negatively evaluates scandalous personal behavior. However, we find no evidence that scandal has broader institutional repercussions. That the public appears to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erentiate between the personal behavior of individual judges and the legitimacy of judicial institutions provides some normative reassurance concerning the public’s ability to exercise accountability over judges and the judiciary (Przeworski, Stokes, and Manin 1999). However, the normative desirability of the public drawing this distinction depends on the prevalence of judicial impropriety. When scandalous behavior is rare, individuals should hold accountable the accused judge by expressing displeasure, which may generate pressure for individual sanction, but should not punish the broader judiciary, which is otherwise populated with upstanding jurists and ostensibly not responsible for a single judge’s misdeeds. However, this dynamic would lose its normative luster if a new equilibrium emerged where scandalous behavior among judges became more pervasive, as the public should hold accountable institutions where unbecoming personal conduct that may impair their ability to make impartial, principled rulings is ubiquitous. </w:t>
      </w:r>
    </w:p>
    <w:p w14:paraId="7F2F7C22" w14:textId="3ED4F732" w:rsidR="002B15FA" w:rsidRPr="00177D38" w:rsidRDefault="00ED31CF" w:rsidP="00ED31CF">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2B15FA" w:rsidRPr="002B15FA">
        <w:rPr>
          <w:rFonts w:ascii="Times New Roman" w:eastAsia="Times New Roman" w:hAnsi="Times New Roman" w:cs="Times New Roman"/>
        </w:rPr>
        <w:t>Our article brings attention to how personal attributes of judges and other elites, including past instances of scandal, may influence public evaluations of their respective institutions. Though we find no evidence that scandal damages the judiciary’s di</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use support, myriad opportunities remain to probe the relationship between elites and public support for institutions. Future work should consider whether scandal’s e</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ect on institutional support may hinge on the public’s prior level of support; while the federal judiciary’s reservoir of goodwill may shield it from sporadic scandals, scandals may damage legitimacy for institutions with weaker baseline support, such as </w:t>
      </w:r>
      <w:r w:rsidR="002B15FA" w:rsidRPr="002B15FA">
        <w:rPr>
          <w:rFonts w:ascii="Times New Roman" w:eastAsia="Times New Roman" w:hAnsi="Times New Roman" w:cs="Times New Roman"/>
        </w:rPr>
        <w:lastRenderedPageBreak/>
        <w:t>Congress (Bowler and Karp 2004). Future inquiries should probe the public’s tolerance for judicial scandal, as the public may (and should) diminish its reservoir of goodwill for the courts if scandal becomes pervasive. Exploring the conditions under which a critical mass of scandal-ridden judges or a spate of controversial decisions by the Supreme Court may undermine the foundations of judicial legitimacy would garner interest from a broad array of audiences. Additionally, contextual details, such as (i) a scandal’s recency or severity, (ii) the notoriety of the scandalized elites, or (iii) how elites respond to allegations of misbehavior, may condition public evaluations of elites and the institutions they inhabit (e.g., Miller and Reeves 2022; Pereira and Waterbury 2019). Finally, researchers should consider how elites’ characteristics, like their expertise and ability to descriptively represent the polity, inform the public’s support for institutions more broadly. When attributes of key elites diverge from those of the public, institutional support may su</w:t>
      </w:r>
      <w:r w:rsidR="002B15FA" w:rsidRPr="00177D38">
        <w:rPr>
          <w:rFonts w:ascii="Times New Roman" w:eastAsia="Times New Roman" w:hAnsi="Times New Roman" w:cs="Times New Roman"/>
        </w:rPr>
        <w:t>ff</w:t>
      </w:r>
      <w:r w:rsidR="002B15FA" w:rsidRPr="002B15FA">
        <w:rPr>
          <w:rFonts w:ascii="Times New Roman" w:eastAsia="Times New Roman" w:hAnsi="Times New Roman" w:cs="Times New Roman"/>
        </w:rPr>
        <w:t xml:space="preserve">er. </w:t>
      </w:r>
      <w:r w:rsidR="002B15FA" w:rsidRPr="00177D38">
        <w:rPr>
          <w:rFonts w:ascii="Times New Roman" w:eastAsia="Times New Roman" w:hAnsi="Times New Roman" w:cs="Times New Roman"/>
        </w:rPr>
        <w:br w:type="page"/>
      </w:r>
    </w:p>
    <w:p w14:paraId="256C167B" w14:textId="77777777" w:rsidR="002B15FA" w:rsidRPr="002B15FA" w:rsidRDefault="002B15FA" w:rsidP="00ED31CF">
      <w:pPr>
        <w:spacing w:line="480" w:lineRule="auto"/>
        <w:jc w:val="both"/>
        <w:rPr>
          <w:rFonts w:ascii="Times New Roman" w:eastAsia="Times New Roman" w:hAnsi="Times New Roman" w:cs="Times New Roman"/>
          <w:b/>
          <w:bCs/>
        </w:rPr>
      </w:pPr>
      <w:r w:rsidRPr="002B15FA">
        <w:rPr>
          <w:rFonts w:ascii="Times New Roman" w:eastAsia="Times New Roman" w:hAnsi="Times New Roman" w:cs="Times New Roman"/>
          <w:b/>
          <w:bCs/>
        </w:rPr>
        <w:lastRenderedPageBreak/>
        <w:t xml:space="preserve">References </w:t>
      </w:r>
    </w:p>
    <w:p w14:paraId="3EA734C4" w14:textId="5629848F"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Armaly, Miles, and Adam Enders. 2021. “A</w:t>
      </w:r>
      <w:r w:rsidRPr="00177D38">
        <w:rPr>
          <w:rFonts w:ascii="Times New Roman" w:eastAsia="Times New Roman" w:hAnsi="Times New Roman" w:cs="Times New Roman"/>
        </w:rPr>
        <w:t>ff</w:t>
      </w:r>
      <w:r w:rsidRPr="002B15FA">
        <w:rPr>
          <w:rFonts w:ascii="Times New Roman" w:eastAsia="Times New Roman" w:hAnsi="Times New Roman" w:cs="Times New Roman"/>
        </w:rPr>
        <w:t xml:space="preserve">ective Polarization and Support for the US Supreme Court.” Political Research Quarterly 75(2): 409–424. </w:t>
      </w:r>
    </w:p>
    <w:p w14:paraId="2FA01301" w14:textId="2D052216"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Armaly, Miles T., and Elizabeth A. Lane. 2022. “Politicized Battles: How Vacancies and Partisanship Influence Support for the Supreme Court.” American Politics Research. OnlineFirst. </w:t>
      </w:r>
    </w:p>
    <w:p w14:paraId="2B05D200"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Bartels, Brandon, and Christopher Johnston. 2013. “On the Ideological Foundations of Supreme Court Legitimacy in the American Public.” American Journal of Political Science 57(1): 184–199. </w:t>
      </w:r>
    </w:p>
    <w:p w14:paraId="19560C2A"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Bartels, Brandon, and Eric Kramon. 2022. “All the President’s Justices? The Impact of Presidential Copartisanship on Supreme Court Job Approval.” American Journal of Political Science 66(1): 171–186. </w:t>
      </w:r>
    </w:p>
    <w:p w14:paraId="151D69A6"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Basinger, Scott. 2019. “Judging Incumbents’ Character: The Impact of Scandal.” Journal of Political Marketing 18(3): 216–239. </w:t>
      </w:r>
    </w:p>
    <w:p w14:paraId="246AB63C"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Basinger, Scott, Lara Brown, Douglas Harris, and Girish Gulati. 2013. “Preface: Counting and Classifying Congressional Scandals.” In Scandal!: An Interdisciplinary Approach to the Consequences, Outcomes, and Significance of Political Scandals, ed. Alison Dagnes, and Mark Sachleben. 7 ed. Bloomsbury. </w:t>
      </w:r>
    </w:p>
    <w:p w14:paraId="2CDDE6BA" w14:textId="569741A8"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Bowler, Shaun, and Je</w:t>
      </w:r>
      <w:r w:rsidRPr="00177D38">
        <w:rPr>
          <w:rFonts w:ascii="Times New Roman" w:eastAsia="Times New Roman" w:hAnsi="Times New Roman" w:cs="Times New Roman"/>
        </w:rPr>
        <w:t>ff</w:t>
      </w:r>
      <w:r w:rsidRPr="002B15FA">
        <w:rPr>
          <w:rFonts w:ascii="Times New Roman" w:eastAsia="Times New Roman" w:hAnsi="Times New Roman" w:cs="Times New Roman"/>
        </w:rPr>
        <w:t xml:space="preserve">rey Karp. 2004. “Politicians, Scandals, and Trust in Government.” Political Behavior 26(3): 271–287. </w:t>
      </w:r>
    </w:p>
    <w:p w14:paraId="57E9399F"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Brutger, Ryan, Joshua Kertzer, Jonathan Renshon, Dustin Tingley, and Chagai Weiss. 2022. “Abstraction and Detail in Experimental Design.” American Journal of Political Science OnlineFirst. </w:t>
      </w:r>
    </w:p>
    <w:p w14:paraId="2954709D"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Caldeira, Gregory, and James Gibson. 1992. “The Etiology of Public Support for the Supreme Court.” American Journal of Political Science 36(3): 635–664. </w:t>
      </w:r>
    </w:p>
    <w:p w14:paraId="2771076F" w14:textId="458FDD71"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Cameron, Charles, and Je</w:t>
      </w:r>
      <w:r w:rsidRPr="00177D38">
        <w:rPr>
          <w:rFonts w:ascii="Times New Roman" w:eastAsia="Times New Roman" w:hAnsi="Times New Roman" w:cs="Times New Roman"/>
        </w:rPr>
        <w:t>ff</w:t>
      </w:r>
      <w:r w:rsidRPr="002B15FA">
        <w:rPr>
          <w:rFonts w:ascii="Times New Roman" w:eastAsia="Times New Roman" w:hAnsi="Times New Roman" w:cs="Times New Roman"/>
        </w:rPr>
        <w:t xml:space="preserve">rey Segal. 1998. The Politics of Scandals: The Case of Supreme Court Nominations, 1877-1994. Presented at the Annual Meeting of the Midwest Political Science Association, Chicago, IL. </w:t>
      </w:r>
    </w:p>
    <w:p w14:paraId="36370358"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Casey, Greg. 1988. “Public Perceptions of Judicial Scandal: The Missouri Supreme Court 1982-88.” Justice System Journal 13(3): 284–307. </w:t>
      </w:r>
    </w:p>
    <w:p w14:paraId="77880E86"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Christenson, Dino, and David Glick. 2015. “Chief Justice Roberts’s Health Care Decision Disrobed: The Microfoundations of the Supreme Court’s Legitimacy.” American Journal of Political Science 59(2): 403–418. </w:t>
      </w:r>
    </w:p>
    <w:p w14:paraId="1A43353B" w14:textId="57246A79"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Collins, Paul, and Matthew Eshbaugh-Soha. 2019. The President and the Supreme Court: Going Public on Judicial Decisions from Washington to Trump. Cambridge University Press. </w:t>
      </w:r>
    </w:p>
    <w:p w14:paraId="1F5DE5E9"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lastRenderedPageBreak/>
        <w:t xml:space="preserve">Doherty, David, Conor Dowling, and Michael Miller. 2011. “Are Financial or Moral Scandals Worse? It Depends.” PS: Political Science &amp; Politics 44(4): 749–757. </w:t>
      </w:r>
    </w:p>
    <w:p w14:paraId="7049EE70"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Gaines, Brian, James Kuklinski, and Paul Quirk. 2007. “The Logic of the Survey Experiment Reexamined.” Political Analysis 15(1): 1–20. </w:t>
      </w:r>
    </w:p>
    <w:p w14:paraId="5F4D33E0"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Geyh, Charles. 2007. “Preserving Public Confidence in the Courts in an Age of Individual Rights and Public Skepticism.” In Bench-Press: The Collision of the Courts, Politics, and the Media, ed. Keith Bybee. Stanford University Press. </w:t>
      </w:r>
    </w:p>
    <w:p w14:paraId="2FCBF583"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Gibson, James. 2009. “‘New-Style’ Judicial Campaigns and the Legitimacy of State High Courts.” The Journal of Politics 71(4): 1285–1304. </w:t>
      </w:r>
    </w:p>
    <w:p w14:paraId="3E9673F6" w14:textId="38F9756B"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Gibson, James, and Gregory A. Caldeira. 2009. Citizens, Courts, and Confirmations: Positivity Theory and the Judgments of the American People. Princeton University Press. </w:t>
      </w:r>
    </w:p>
    <w:p w14:paraId="2CEB8840"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Gibson, James, and Michael Nelson. 2014. “The Legitimacy of the US Supreme Court: Conventional Wisdoms and Recent Challenges Thereto.” Annual Review of Law and Social Science 10: 201–219. </w:t>
      </w:r>
    </w:p>
    <w:p w14:paraId="62D6B798"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Gibson, James, Gregory Caldeira, and Lester Kenyatta Spence. 2003. “Measuring Attitudes Toward the United States Supreme Court.” American Journal of Political Science 47(2): 354–367. </w:t>
      </w:r>
    </w:p>
    <w:p w14:paraId="624E32D6"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Krewson, Christopher, and Jean Schroedel. 2020. “Public Views of the US Supreme Court in the Aftermath of the Kavanaugh Confirmation.” Social Science Quarterly 101(4): 1430– 1441. </w:t>
      </w:r>
    </w:p>
    <w:p w14:paraId="6D0115CE"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Miller, David, and Andrew Reeves. 2022. “Pass the Buck or the Buck Stops Here? The Public Costs of Claiming and Deflecting Blame in Managing Crises.” Journal of Public Policy. 42(1): 63–9. </w:t>
      </w:r>
    </w:p>
    <w:p w14:paraId="5DAE6669"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Pereira, Miguel, and Nicholas Waterbury. 2019. “Do Voters Discount Political Scandals Over Time?” Political Research Quarterly 72(3): 584–595. </w:t>
      </w:r>
    </w:p>
    <w:p w14:paraId="069BBD9D" w14:textId="7777777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Przeworski, Adam, Susan Stokes, and Bernard Manin. 1999. Democracy, Accountability, and Representation. Cambridge University Press. </w:t>
      </w:r>
    </w:p>
    <w:p w14:paraId="1FC5DFFE" w14:textId="551A5207" w:rsidR="002B15FA" w:rsidRPr="002B15FA"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 xml:space="preserve">Rogowski, Jon, and Andrew Stone. 2021. “How Political Contestation Over Judicial Nominations Polarizes Americans’ Attitudes Toward the Supreme Court.” British Journal of Political Science 51(3): 1251–1269. </w:t>
      </w:r>
    </w:p>
    <w:p w14:paraId="5830F61C" w14:textId="36DCD82D" w:rsidR="00403547" w:rsidRPr="00177D38" w:rsidRDefault="002B15FA" w:rsidP="00ED31CF">
      <w:pPr>
        <w:spacing w:after="240"/>
        <w:ind w:left="720" w:hanging="720"/>
        <w:jc w:val="both"/>
        <w:rPr>
          <w:rFonts w:ascii="Times New Roman" w:eastAsia="Times New Roman" w:hAnsi="Times New Roman" w:cs="Times New Roman"/>
        </w:rPr>
      </w:pPr>
      <w:r w:rsidRPr="002B15FA">
        <w:rPr>
          <w:rFonts w:ascii="Times New Roman" w:eastAsia="Times New Roman" w:hAnsi="Times New Roman" w:cs="Times New Roman"/>
        </w:rPr>
        <w:t>Tyler, Tom. 2006. “Psychological Perspectives on Legitimacy and Legitimation.” Annual Review of Psychology 57: 375–400.</w:t>
      </w:r>
    </w:p>
    <w:sectPr w:rsidR="00403547" w:rsidRPr="00177D38" w:rsidSect="008309A6">
      <w:footerReference w:type="even" r:id="rId7"/>
      <w:footerReference w:type="default" r:id="rId8"/>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90AA" w14:textId="77777777" w:rsidR="00777BA3" w:rsidRDefault="00777BA3" w:rsidP="00177D38">
      <w:r>
        <w:separator/>
      </w:r>
    </w:p>
  </w:endnote>
  <w:endnote w:type="continuationSeparator" w:id="0">
    <w:p w14:paraId="776B613F" w14:textId="77777777" w:rsidR="00777BA3" w:rsidRDefault="00777BA3" w:rsidP="0017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1339999"/>
      <w:docPartObj>
        <w:docPartGallery w:val="Page Numbers (Bottom of Page)"/>
        <w:docPartUnique/>
      </w:docPartObj>
    </w:sdtPr>
    <w:sdtContent>
      <w:p w14:paraId="7339D27B" w14:textId="381DADF1" w:rsidR="008309A6" w:rsidRDefault="008309A6" w:rsidP="000D18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EC39C6">
          <w:rPr>
            <w:rStyle w:val="PageNumber"/>
          </w:rPr>
          <w:fldChar w:fldCharType="separate"/>
        </w:r>
        <w:r w:rsidR="00EC39C6">
          <w:rPr>
            <w:rStyle w:val="PageNumber"/>
            <w:noProof/>
          </w:rPr>
          <w:t>2</w:t>
        </w:r>
        <w:r>
          <w:rPr>
            <w:rStyle w:val="PageNumber"/>
          </w:rPr>
          <w:fldChar w:fldCharType="end"/>
        </w:r>
      </w:p>
    </w:sdtContent>
  </w:sdt>
  <w:p w14:paraId="4FF32051" w14:textId="77777777" w:rsidR="008309A6" w:rsidRDefault="00830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4422085"/>
      <w:docPartObj>
        <w:docPartGallery w:val="Page Numbers (Bottom of Page)"/>
        <w:docPartUnique/>
      </w:docPartObj>
    </w:sdtPr>
    <w:sdtContent>
      <w:p w14:paraId="5EC36DEE" w14:textId="27710C12" w:rsidR="008309A6" w:rsidRDefault="008309A6" w:rsidP="000D18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7F2866" w14:textId="77777777" w:rsidR="008309A6" w:rsidRDefault="008309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104870"/>
      <w:docPartObj>
        <w:docPartGallery w:val="Page Numbers (Bottom of Page)"/>
        <w:docPartUnique/>
      </w:docPartObj>
    </w:sdtPr>
    <w:sdtContent>
      <w:p w14:paraId="0C27EE0E" w14:textId="09C6381C" w:rsidR="008309A6" w:rsidRDefault="008309A6" w:rsidP="000D18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FA27FCF" w14:textId="77777777" w:rsidR="008309A6" w:rsidRDefault="008309A6" w:rsidP="008309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B2DA" w14:textId="77777777" w:rsidR="00777BA3" w:rsidRDefault="00777BA3" w:rsidP="00177D38">
      <w:r>
        <w:separator/>
      </w:r>
    </w:p>
  </w:footnote>
  <w:footnote w:type="continuationSeparator" w:id="0">
    <w:p w14:paraId="51A5C5E3" w14:textId="77777777" w:rsidR="00777BA3" w:rsidRDefault="00777BA3" w:rsidP="00177D38">
      <w:r>
        <w:continuationSeparator/>
      </w:r>
    </w:p>
  </w:footnote>
  <w:footnote w:id="1">
    <w:p w14:paraId="3D6B5DE8" w14:textId="520A41F7" w:rsidR="00177D38" w:rsidRDefault="00177D38">
      <w:pPr>
        <w:pStyle w:val="FootnoteText"/>
      </w:pPr>
      <w:r>
        <w:rPr>
          <w:rStyle w:val="FootnoteReference"/>
        </w:rPr>
        <w:footnoteRef/>
      </w:r>
      <w:r>
        <w:t xml:space="preserve"> </w:t>
      </w:r>
      <w:r w:rsidRPr="002B15FA">
        <w:rPr>
          <w:rFonts w:ascii="CMR10" w:eastAsia="Times New Roman" w:hAnsi="CMR10" w:cs="Times New Roman"/>
        </w:rPr>
        <w:t xml:space="preserve">Feinstein, Dianne [@SenFeinstein]. “Confirming Brett Kavanaugh in the face of credible allegations of...” </w:t>
      </w:r>
      <w:r w:rsidRPr="002B15FA">
        <w:rPr>
          <w:rFonts w:ascii="CMTI10" w:eastAsia="Times New Roman" w:hAnsi="CMTI10" w:cs="Times New Roman"/>
        </w:rPr>
        <w:t>Twitter</w:t>
      </w:r>
      <w:r w:rsidRPr="002B15FA">
        <w:rPr>
          <w:rFonts w:ascii="CMR10" w:eastAsia="Times New Roman" w:hAnsi="CMR10" w:cs="Times New Roman"/>
        </w:rPr>
        <w:t xml:space="preserve">, October 6, 2018, </w:t>
      </w:r>
      <w:r w:rsidRPr="002B15FA">
        <w:rPr>
          <w:rFonts w:ascii="CMTT10" w:eastAsia="Times New Roman" w:hAnsi="CMTT10" w:cs="Times New Roman"/>
        </w:rPr>
        <w:t>https://twitter.com/SenFeinstein/status/1048679204571766784?s=20</w:t>
      </w:r>
      <w:r w:rsidRPr="002B15FA">
        <w:rPr>
          <w:rFonts w:ascii="CMR10" w:eastAsia="Times New Roman" w:hAnsi="CMR10" w:cs="Times New Roman"/>
        </w:rPr>
        <w:t>.</w:t>
      </w:r>
    </w:p>
  </w:footnote>
  <w:footnote w:id="2">
    <w:p w14:paraId="30EB3CDC" w14:textId="46E411BD" w:rsidR="00177D38" w:rsidRDefault="00177D38">
      <w:pPr>
        <w:pStyle w:val="FootnoteText"/>
      </w:pPr>
      <w:r>
        <w:rPr>
          <w:rStyle w:val="FootnoteReference"/>
        </w:rPr>
        <w:footnoteRef/>
      </w:r>
      <w:r>
        <w:t xml:space="preserve"> </w:t>
      </w:r>
      <w:r w:rsidRPr="002B15FA">
        <w:rPr>
          <w:rFonts w:ascii="CMR10" w:eastAsia="Times New Roman" w:hAnsi="CMR10" w:cs="Times New Roman"/>
        </w:rPr>
        <w:t xml:space="preserve">Edelman, Adam. “‘Cloud.’ ’Legitimacy crisis.’ ‘Taint.’ Legal experts on Kavanaugh joining the court.” </w:t>
      </w:r>
      <w:r w:rsidRPr="002B15FA">
        <w:rPr>
          <w:rFonts w:ascii="CMTI10" w:eastAsia="Times New Roman" w:hAnsi="CMTI10" w:cs="Times New Roman"/>
        </w:rPr>
        <w:t>NBC News</w:t>
      </w:r>
      <w:r w:rsidRPr="002B15FA">
        <w:rPr>
          <w:rFonts w:ascii="CMR10" w:eastAsia="Times New Roman" w:hAnsi="CMR10" w:cs="Times New Roman"/>
        </w:rPr>
        <w:t xml:space="preserve">, October 7, 2018, </w:t>
      </w:r>
      <w:r w:rsidRPr="002B15FA">
        <w:rPr>
          <w:rFonts w:ascii="CMTT10" w:eastAsia="Times New Roman" w:hAnsi="CMTT10" w:cs="Times New Roman"/>
        </w:rPr>
        <w:t>https://www.nbcnews.com/politics/supreme-court/cloud-legitimacycrisis-taint-legal-experts-kavanaugh-joining-court-n916731</w:t>
      </w:r>
      <w:r w:rsidRPr="002B15FA">
        <w:rPr>
          <w:rFonts w:ascii="CMR10" w:eastAsia="Times New Roman" w:hAnsi="CMR10" w:cs="Times New Roman"/>
        </w:rPr>
        <w:t>.</w:t>
      </w:r>
    </w:p>
  </w:footnote>
  <w:footnote w:id="3">
    <w:p w14:paraId="649D4611" w14:textId="3EE0C38C" w:rsidR="00177D38" w:rsidRDefault="00177D38">
      <w:pPr>
        <w:pStyle w:val="FootnoteText"/>
      </w:pPr>
      <w:r>
        <w:rPr>
          <w:rStyle w:val="FootnoteReference"/>
        </w:rPr>
        <w:footnoteRef/>
      </w:r>
      <w:r>
        <w:t xml:space="preserve"> </w:t>
      </w:r>
      <w:r w:rsidRPr="002B15FA">
        <w:rPr>
          <w:rFonts w:ascii="CMR10" w:eastAsia="Times New Roman" w:hAnsi="CMR10" w:cs="Times New Roman"/>
        </w:rPr>
        <w:t>Supplemental Information A presents examples of judicial scandal in various contexts.</w:t>
      </w:r>
    </w:p>
  </w:footnote>
  <w:footnote w:id="4">
    <w:p w14:paraId="20E0C52E" w14:textId="0A735F1C" w:rsidR="00177D38" w:rsidRDefault="00177D38">
      <w:pPr>
        <w:pStyle w:val="FootnoteText"/>
      </w:pPr>
      <w:r>
        <w:rPr>
          <w:rStyle w:val="FootnoteReference"/>
        </w:rPr>
        <w:footnoteRef/>
      </w:r>
      <w:r>
        <w:t xml:space="preserve"> </w:t>
      </w:r>
      <w:r w:rsidRPr="002B15FA">
        <w:rPr>
          <w:rFonts w:ascii="CMR10" w:eastAsia="Times New Roman" w:hAnsi="CMR10" w:cs="Times New Roman"/>
        </w:rPr>
        <w:t xml:space="preserve">“Code of Conduct for United States Judges.” </w:t>
      </w:r>
      <w:r w:rsidRPr="002B15FA">
        <w:rPr>
          <w:rFonts w:ascii="CMTI10" w:eastAsia="Times New Roman" w:hAnsi="CMTI10" w:cs="Times New Roman"/>
        </w:rPr>
        <w:t>Judicial Conference of the United States</w:t>
      </w:r>
      <w:r w:rsidRPr="002B15FA">
        <w:rPr>
          <w:rFonts w:ascii="CMR10" w:eastAsia="Times New Roman" w:hAnsi="CMR10" w:cs="Times New Roman"/>
        </w:rPr>
        <w:t>. E</w:t>
      </w:r>
      <w:r>
        <w:rPr>
          <w:rFonts w:ascii="CMR10" w:eastAsia="Times New Roman" w:hAnsi="CMR10" w:cs="Times New Roman"/>
        </w:rPr>
        <w:t>ff</w:t>
      </w:r>
      <w:r w:rsidRPr="002B15FA">
        <w:rPr>
          <w:rFonts w:ascii="CMR10" w:eastAsia="Times New Roman" w:hAnsi="CMR10" w:cs="Times New Roman"/>
        </w:rPr>
        <w:t xml:space="preserve">ective March 12, 2019. </w:t>
      </w:r>
      <w:r w:rsidRPr="002B15FA">
        <w:rPr>
          <w:rFonts w:ascii="CMTT10" w:eastAsia="Times New Roman" w:hAnsi="CMTT10" w:cs="Times New Roman"/>
        </w:rPr>
        <w:t>https://www.uscourts.gov/judges-judgeships/code-conduct-united-states-judges</w:t>
      </w:r>
      <w:r w:rsidRPr="002B15FA">
        <w:rPr>
          <w:rFonts w:ascii="CMR10" w:eastAsia="Times New Roman" w:hAnsi="CMR10" w:cs="Times New Roman"/>
        </w:rPr>
        <w:t>.</w:t>
      </w:r>
    </w:p>
  </w:footnote>
  <w:footnote w:id="5">
    <w:p w14:paraId="337D829F" w14:textId="18415EF2" w:rsidR="00177D38" w:rsidRDefault="00177D38">
      <w:pPr>
        <w:pStyle w:val="FootnoteText"/>
      </w:pPr>
      <w:r>
        <w:rPr>
          <w:rStyle w:val="FootnoteReference"/>
        </w:rPr>
        <w:footnoteRef/>
      </w:r>
      <w:r>
        <w:t xml:space="preserve"> </w:t>
      </w:r>
      <w:r w:rsidRPr="002B15FA">
        <w:rPr>
          <w:rFonts w:ascii="CMR10" w:eastAsia="Times New Roman" w:hAnsi="CMR10" w:cs="Times New Roman"/>
        </w:rPr>
        <w:t xml:space="preserve">Graham, Lindsey. “Transcript of Graham’s Remarks on Kavanaugh Nomination.” </w:t>
      </w:r>
      <w:r w:rsidRPr="002B15FA">
        <w:rPr>
          <w:rFonts w:ascii="CMTI10" w:eastAsia="Times New Roman" w:hAnsi="CMTI10" w:cs="Times New Roman"/>
        </w:rPr>
        <w:t>Graham Senate Website</w:t>
      </w:r>
      <w:r w:rsidRPr="002B15FA">
        <w:rPr>
          <w:rFonts w:ascii="CMR10" w:eastAsia="Times New Roman" w:hAnsi="CMR10" w:cs="Times New Roman"/>
        </w:rPr>
        <w:t xml:space="preserve">, September 27, 2018, </w:t>
      </w:r>
      <w:r w:rsidRPr="002B15FA">
        <w:rPr>
          <w:rFonts w:ascii="CMTT10" w:eastAsia="Times New Roman" w:hAnsi="CMTT10" w:cs="Times New Roman"/>
        </w:rPr>
        <w:t>https://www.lgraham.senate.gov/public/index.cfm/2018/9/transcriptof-graham-s-remarks-on-kavanaugh-nomination</w:t>
      </w:r>
      <w:r w:rsidRPr="002B15FA">
        <w:rPr>
          <w:rFonts w:ascii="CMR10" w:eastAsia="Times New Roman" w:hAnsi="CMR10" w:cs="Times New Roman"/>
        </w:rPr>
        <w:t>.</w:t>
      </w:r>
    </w:p>
  </w:footnote>
  <w:footnote w:id="6">
    <w:p w14:paraId="392BADE2" w14:textId="201CE8CF" w:rsidR="00177D38" w:rsidRDefault="00177D38">
      <w:pPr>
        <w:pStyle w:val="FootnoteText"/>
      </w:pPr>
      <w:r>
        <w:rPr>
          <w:rStyle w:val="FootnoteReference"/>
        </w:rPr>
        <w:footnoteRef/>
      </w:r>
      <w:r>
        <w:t xml:space="preserve"> </w:t>
      </w:r>
      <w:r w:rsidRPr="002B15FA">
        <w:rPr>
          <w:rFonts w:ascii="CMR10" w:eastAsia="Times New Roman" w:hAnsi="CMR10" w:cs="Times New Roman"/>
        </w:rPr>
        <w:t>The fourth scandal type—political—usually involves campaign finance violations. Since federal judges are unelected, this scandal type is irrelevant.</w:t>
      </w:r>
    </w:p>
  </w:footnote>
  <w:footnote w:id="7">
    <w:p w14:paraId="354F3530" w14:textId="2758AE3B" w:rsidR="00177D38" w:rsidRDefault="00177D38">
      <w:pPr>
        <w:pStyle w:val="FootnoteText"/>
      </w:pPr>
      <w:r>
        <w:rPr>
          <w:rStyle w:val="FootnoteReference"/>
        </w:rPr>
        <w:footnoteRef/>
      </w:r>
      <w:r>
        <w:t xml:space="preserve"> </w:t>
      </w:r>
      <w:r w:rsidRPr="002B15FA">
        <w:rPr>
          <w:rFonts w:ascii="CMR10" w:eastAsia="Times New Roman" w:hAnsi="CMR10" w:cs="Times New Roman"/>
        </w:rPr>
        <w:t>See Supplemental Information B.3.1 for additional discussion on Study 3’s external validity.</w:t>
      </w:r>
    </w:p>
  </w:footnote>
  <w:footnote w:id="8">
    <w:p w14:paraId="6A507E14" w14:textId="00493BC0" w:rsidR="00177D38" w:rsidRDefault="00177D38">
      <w:pPr>
        <w:pStyle w:val="FootnoteText"/>
      </w:pPr>
      <w:r>
        <w:rPr>
          <w:rStyle w:val="FootnoteReference"/>
        </w:rPr>
        <w:footnoteRef/>
      </w:r>
      <w:r>
        <w:t xml:space="preserve"> </w:t>
      </w:r>
      <w:r w:rsidRPr="002B15FA">
        <w:rPr>
          <w:rFonts w:ascii="CMR10" w:eastAsia="Times New Roman" w:hAnsi="CMR10" w:cs="Times New Roman"/>
        </w:rPr>
        <w:t>We also randomized whether the opinion enjoyed unanimous or divided support to investigate whether the decisions’ level of support might condition the e</w:t>
      </w:r>
      <w:r>
        <w:rPr>
          <w:rFonts w:ascii="CMR10" w:eastAsia="Times New Roman" w:hAnsi="CMR10" w:cs="Times New Roman"/>
        </w:rPr>
        <w:t>ff</w:t>
      </w:r>
      <w:r w:rsidRPr="002B15FA">
        <w:rPr>
          <w:rFonts w:ascii="CMR10" w:eastAsia="Times New Roman" w:hAnsi="CMR10" w:cs="Times New Roman"/>
        </w:rPr>
        <w:t>ects of Kavanaugh’s scandalized past on public opinion. Analyses in Supplemental Information C provide no evidence of a conditional e</w:t>
      </w:r>
      <w:r>
        <w:rPr>
          <w:rFonts w:ascii="CMR10" w:eastAsia="Times New Roman" w:hAnsi="CMR10" w:cs="Times New Roman"/>
        </w:rPr>
        <w:t>ff</w:t>
      </w:r>
      <w:r w:rsidRPr="002B15FA">
        <w:rPr>
          <w:rFonts w:ascii="CMR10" w:eastAsia="Times New Roman" w:hAnsi="CMR10" w:cs="Times New Roman"/>
        </w:rPr>
        <w:t>ect.</w:t>
      </w:r>
    </w:p>
  </w:footnote>
  <w:footnote w:id="9">
    <w:p w14:paraId="313BEF1F" w14:textId="7A6CB4C4" w:rsidR="00177D38" w:rsidRDefault="00177D38">
      <w:pPr>
        <w:pStyle w:val="FootnoteText"/>
      </w:pPr>
      <w:r>
        <w:rPr>
          <w:rStyle w:val="FootnoteReference"/>
        </w:rPr>
        <w:footnoteRef/>
      </w:r>
      <w:r>
        <w:t xml:space="preserve"> </w:t>
      </w:r>
      <w:r w:rsidRPr="002B15FA">
        <w:rPr>
          <w:rFonts w:ascii="CMR10" w:eastAsia="Times New Roman" w:hAnsi="CMR10" w:cs="Times New Roman"/>
        </w:rPr>
        <w:t>Following Gibson, Caldeira, and Spence we dichotomize respondents’ answers to indicate support for the judiciary, sum these indicators, and re-scale the measure to range from 0 to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FA"/>
    <w:rsid w:val="00177D38"/>
    <w:rsid w:val="002B15FA"/>
    <w:rsid w:val="00340A54"/>
    <w:rsid w:val="00403547"/>
    <w:rsid w:val="00777BA3"/>
    <w:rsid w:val="008309A6"/>
    <w:rsid w:val="00AB2349"/>
    <w:rsid w:val="00EC39C6"/>
    <w:rsid w:val="00ED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DCF09"/>
  <w15:chartTrackingRefBased/>
  <w15:docId w15:val="{E8EFBE0B-7D48-6C44-9B99-B9FEE60A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5FA"/>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177D38"/>
    <w:rPr>
      <w:sz w:val="20"/>
      <w:szCs w:val="20"/>
    </w:rPr>
  </w:style>
  <w:style w:type="character" w:customStyle="1" w:styleId="FootnoteTextChar">
    <w:name w:val="Footnote Text Char"/>
    <w:basedOn w:val="DefaultParagraphFont"/>
    <w:link w:val="FootnoteText"/>
    <w:uiPriority w:val="99"/>
    <w:semiHidden/>
    <w:rsid w:val="00177D38"/>
    <w:rPr>
      <w:sz w:val="20"/>
      <w:szCs w:val="20"/>
    </w:rPr>
  </w:style>
  <w:style w:type="character" w:styleId="FootnoteReference">
    <w:name w:val="footnote reference"/>
    <w:basedOn w:val="DefaultParagraphFont"/>
    <w:uiPriority w:val="99"/>
    <w:semiHidden/>
    <w:unhideWhenUsed/>
    <w:rsid w:val="00177D38"/>
    <w:rPr>
      <w:vertAlign w:val="superscript"/>
    </w:rPr>
  </w:style>
  <w:style w:type="paragraph" w:styleId="Header">
    <w:name w:val="header"/>
    <w:basedOn w:val="Normal"/>
    <w:link w:val="HeaderChar"/>
    <w:uiPriority w:val="99"/>
    <w:unhideWhenUsed/>
    <w:rsid w:val="008309A6"/>
    <w:pPr>
      <w:tabs>
        <w:tab w:val="center" w:pos="4680"/>
        <w:tab w:val="right" w:pos="9360"/>
      </w:tabs>
    </w:pPr>
  </w:style>
  <w:style w:type="character" w:customStyle="1" w:styleId="HeaderChar">
    <w:name w:val="Header Char"/>
    <w:basedOn w:val="DefaultParagraphFont"/>
    <w:link w:val="Header"/>
    <w:uiPriority w:val="99"/>
    <w:rsid w:val="008309A6"/>
  </w:style>
  <w:style w:type="paragraph" w:styleId="Footer">
    <w:name w:val="footer"/>
    <w:basedOn w:val="Normal"/>
    <w:link w:val="FooterChar"/>
    <w:uiPriority w:val="99"/>
    <w:unhideWhenUsed/>
    <w:rsid w:val="008309A6"/>
    <w:pPr>
      <w:tabs>
        <w:tab w:val="center" w:pos="4680"/>
        <w:tab w:val="right" w:pos="9360"/>
      </w:tabs>
    </w:pPr>
  </w:style>
  <w:style w:type="character" w:customStyle="1" w:styleId="FooterChar">
    <w:name w:val="Footer Char"/>
    <w:basedOn w:val="DefaultParagraphFont"/>
    <w:link w:val="Footer"/>
    <w:uiPriority w:val="99"/>
    <w:rsid w:val="008309A6"/>
  </w:style>
  <w:style w:type="character" w:styleId="PageNumber">
    <w:name w:val="page number"/>
    <w:basedOn w:val="DefaultParagraphFont"/>
    <w:uiPriority w:val="99"/>
    <w:semiHidden/>
    <w:unhideWhenUsed/>
    <w:rsid w:val="0083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8611">
      <w:bodyDiv w:val="1"/>
      <w:marLeft w:val="0"/>
      <w:marRight w:val="0"/>
      <w:marTop w:val="0"/>
      <w:marBottom w:val="0"/>
      <w:divBdr>
        <w:top w:val="none" w:sz="0" w:space="0" w:color="auto"/>
        <w:left w:val="none" w:sz="0" w:space="0" w:color="auto"/>
        <w:bottom w:val="none" w:sz="0" w:space="0" w:color="auto"/>
        <w:right w:val="none" w:sz="0" w:space="0" w:color="auto"/>
      </w:divBdr>
      <w:divsChild>
        <w:div w:id="3869876">
          <w:marLeft w:val="0"/>
          <w:marRight w:val="0"/>
          <w:marTop w:val="0"/>
          <w:marBottom w:val="0"/>
          <w:divBdr>
            <w:top w:val="none" w:sz="0" w:space="0" w:color="auto"/>
            <w:left w:val="none" w:sz="0" w:space="0" w:color="auto"/>
            <w:bottom w:val="none" w:sz="0" w:space="0" w:color="auto"/>
            <w:right w:val="none" w:sz="0" w:space="0" w:color="auto"/>
          </w:divBdr>
          <w:divsChild>
            <w:div w:id="2091999966">
              <w:marLeft w:val="0"/>
              <w:marRight w:val="0"/>
              <w:marTop w:val="0"/>
              <w:marBottom w:val="0"/>
              <w:divBdr>
                <w:top w:val="none" w:sz="0" w:space="0" w:color="auto"/>
                <w:left w:val="none" w:sz="0" w:space="0" w:color="auto"/>
                <w:bottom w:val="none" w:sz="0" w:space="0" w:color="auto"/>
                <w:right w:val="none" w:sz="0" w:space="0" w:color="auto"/>
              </w:divBdr>
              <w:divsChild>
                <w:div w:id="1586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151">
          <w:marLeft w:val="0"/>
          <w:marRight w:val="0"/>
          <w:marTop w:val="0"/>
          <w:marBottom w:val="0"/>
          <w:divBdr>
            <w:top w:val="none" w:sz="0" w:space="0" w:color="auto"/>
            <w:left w:val="none" w:sz="0" w:space="0" w:color="auto"/>
            <w:bottom w:val="none" w:sz="0" w:space="0" w:color="auto"/>
            <w:right w:val="none" w:sz="0" w:space="0" w:color="auto"/>
          </w:divBdr>
          <w:divsChild>
            <w:div w:id="1826432684">
              <w:marLeft w:val="0"/>
              <w:marRight w:val="0"/>
              <w:marTop w:val="0"/>
              <w:marBottom w:val="0"/>
              <w:divBdr>
                <w:top w:val="none" w:sz="0" w:space="0" w:color="auto"/>
                <w:left w:val="none" w:sz="0" w:space="0" w:color="auto"/>
                <w:bottom w:val="none" w:sz="0" w:space="0" w:color="auto"/>
                <w:right w:val="none" w:sz="0" w:space="0" w:color="auto"/>
              </w:divBdr>
              <w:divsChild>
                <w:div w:id="16091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4006">
          <w:marLeft w:val="0"/>
          <w:marRight w:val="0"/>
          <w:marTop w:val="0"/>
          <w:marBottom w:val="0"/>
          <w:divBdr>
            <w:top w:val="none" w:sz="0" w:space="0" w:color="auto"/>
            <w:left w:val="none" w:sz="0" w:space="0" w:color="auto"/>
            <w:bottom w:val="none" w:sz="0" w:space="0" w:color="auto"/>
            <w:right w:val="none" w:sz="0" w:space="0" w:color="auto"/>
          </w:divBdr>
          <w:divsChild>
            <w:div w:id="117073520">
              <w:marLeft w:val="0"/>
              <w:marRight w:val="0"/>
              <w:marTop w:val="0"/>
              <w:marBottom w:val="0"/>
              <w:divBdr>
                <w:top w:val="none" w:sz="0" w:space="0" w:color="auto"/>
                <w:left w:val="none" w:sz="0" w:space="0" w:color="auto"/>
                <w:bottom w:val="none" w:sz="0" w:space="0" w:color="auto"/>
                <w:right w:val="none" w:sz="0" w:space="0" w:color="auto"/>
              </w:divBdr>
              <w:divsChild>
                <w:div w:id="15827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647">
          <w:marLeft w:val="0"/>
          <w:marRight w:val="0"/>
          <w:marTop w:val="0"/>
          <w:marBottom w:val="0"/>
          <w:divBdr>
            <w:top w:val="none" w:sz="0" w:space="0" w:color="auto"/>
            <w:left w:val="none" w:sz="0" w:space="0" w:color="auto"/>
            <w:bottom w:val="none" w:sz="0" w:space="0" w:color="auto"/>
            <w:right w:val="none" w:sz="0" w:space="0" w:color="auto"/>
          </w:divBdr>
          <w:divsChild>
            <w:div w:id="1247879404">
              <w:marLeft w:val="0"/>
              <w:marRight w:val="0"/>
              <w:marTop w:val="0"/>
              <w:marBottom w:val="0"/>
              <w:divBdr>
                <w:top w:val="none" w:sz="0" w:space="0" w:color="auto"/>
                <w:left w:val="none" w:sz="0" w:space="0" w:color="auto"/>
                <w:bottom w:val="none" w:sz="0" w:space="0" w:color="auto"/>
                <w:right w:val="none" w:sz="0" w:space="0" w:color="auto"/>
              </w:divBdr>
              <w:divsChild>
                <w:div w:id="18603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9706">
          <w:marLeft w:val="0"/>
          <w:marRight w:val="0"/>
          <w:marTop w:val="0"/>
          <w:marBottom w:val="0"/>
          <w:divBdr>
            <w:top w:val="none" w:sz="0" w:space="0" w:color="auto"/>
            <w:left w:val="none" w:sz="0" w:space="0" w:color="auto"/>
            <w:bottom w:val="none" w:sz="0" w:space="0" w:color="auto"/>
            <w:right w:val="none" w:sz="0" w:space="0" w:color="auto"/>
          </w:divBdr>
          <w:divsChild>
            <w:div w:id="1649549905">
              <w:marLeft w:val="0"/>
              <w:marRight w:val="0"/>
              <w:marTop w:val="0"/>
              <w:marBottom w:val="0"/>
              <w:divBdr>
                <w:top w:val="none" w:sz="0" w:space="0" w:color="auto"/>
                <w:left w:val="none" w:sz="0" w:space="0" w:color="auto"/>
                <w:bottom w:val="none" w:sz="0" w:space="0" w:color="auto"/>
                <w:right w:val="none" w:sz="0" w:space="0" w:color="auto"/>
              </w:divBdr>
              <w:divsChild>
                <w:div w:id="10213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700">
          <w:marLeft w:val="0"/>
          <w:marRight w:val="0"/>
          <w:marTop w:val="0"/>
          <w:marBottom w:val="0"/>
          <w:divBdr>
            <w:top w:val="none" w:sz="0" w:space="0" w:color="auto"/>
            <w:left w:val="none" w:sz="0" w:space="0" w:color="auto"/>
            <w:bottom w:val="none" w:sz="0" w:space="0" w:color="auto"/>
            <w:right w:val="none" w:sz="0" w:space="0" w:color="auto"/>
          </w:divBdr>
          <w:divsChild>
            <w:div w:id="285237853">
              <w:marLeft w:val="0"/>
              <w:marRight w:val="0"/>
              <w:marTop w:val="0"/>
              <w:marBottom w:val="0"/>
              <w:divBdr>
                <w:top w:val="none" w:sz="0" w:space="0" w:color="auto"/>
                <w:left w:val="none" w:sz="0" w:space="0" w:color="auto"/>
                <w:bottom w:val="none" w:sz="0" w:space="0" w:color="auto"/>
                <w:right w:val="none" w:sz="0" w:space="0" w:color="auto"/>
              </w:divBdr>
              <w:divsChild>
                <w:div w:id="655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785">
          <w:marLeft w:val="0"/>
          <w:marRight w:val="0"/>
          <w:marTop w:val="0"/>
          <w:marBottom w:val="0"/>
          <w:divBdr>
            <w:top w:val="none" w:sz="0" w:space="0" w:color="auto"/>
            <w:left w:val="none" w:sz="0" w:space="0" w:color="auto"/>
            <w:bottom w:val="none" w:sz="0" w:space="0" w:color="auto"/>
            <w:right w:val="none" w:sz="0" w:space="0" w:color="auto"/>
          </w:divBdr>
          <w:divsChild>
            <w:div w:id="1605965562">
              <w:marLeft w:val="0"/>
              <w:marRight w:val="0"/>
              <w:marTop w:val="0"/>
              <w:marBottom w:val="0"/>
              <w:divBdr>
                <w:top w:val="none" w:sz="0" w:space="0" w:color="auto"/>
                <w:left w:val="none" w:sz="0" w:space="0" w:color="auto"/>
                <w:bottom w:val="none" w:sz="0" w:space="0" w:color="auto"/>
                <w:right w:val="none" w:sz="0" w:space="0" w:color="auto"/>
              </w:divBdr>
              <w:divsChild>
                <w:div w:id="3762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337">
          <w:marLeft w:val="0"/>
          <w:marRight w:val="0"/>
          <w:marTop w:val="0"/>
          <w:marBottom w:val="0"/>
          <w:divBdr>
            <w:top w:val="none" w:sz="0" w:space="0" w:color="auto"/>
            <w:left w:val="none" w:sz="0" w:space="0" w:color="auto"/>
            <w:bottom w:val="none" w:sz="0" w:space="0" w:color="auto"/>
            <w:right w:val="none" w:sz="0" w:space="0" w:color="auto"/>
          </w:divBdr>
          <w:divsChild>
            <w:div w:id="1372462810">
              <w:marLeft w:val="0"/>
              <w:marRight w:val="0"/>
              <w:marTop w:val="0"/>
              <w:marBottom w:val="0"/>
              <w:divBdr>
                <w:top w:val="none" w:sz="0" w:space="0" w:color="auto"/>
                <w:left w:val="none" w:sz="0" w:space="0" w:color="auto"/>
                <w:bottom w:val="none" w:sz="0" w:space="0" w:color="auto"/>
                <w:right w:val="none" w:sz="0" w:space="0" w:color="auto"/>
              </w:divBdr>
              <w:divsChild>
                <w:div w:id="10991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073">
          <w:marLeft w:val="0"/>
          <w:marRight w:val="0"/>
          <w:marTop w:val="0"/>
          <w:marBottom w:val="0"/>
          <w:divBdr>
            <w:top w:val="none" w:sz="0" w:space="0" w:color="auto"/>
            <w:left w:val="none" w:sz="0" w:space="0" w:color="auto"/>
            <w:bottom w:val="none" w:sz="0" w:space="0" w:color="auto"/>
            <w:right w:val="none" w:sz="0" w:space="0" w:color="auto"/>
          </w:divBdr>
          <w:divsChild>
            <w:div w:id="1998535648">
              <w:marLeft w:val="0"/>
              <w:marRight w:val="0"/>
              <w:marTop w:val="0"/>
              <w:marBottom w:val="0"/>
              <w:divBdr>
                <w:top w:val="none" w:sz="0" w:space="0" w:color="auto"/>
                <w:left w:val="none" w:sz="0" w:space="0" w:color="auto"/>
                <w:bottom w:val="none" w:sz="0" w:space="0" w:color="auto"/>
                <w:right w:val="none" w:sz="0" w:space="0" w:color="auto"/>
              </w:divBdr>
              <w:divsChild>
                <w:div w:id="8331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960">
          <w:marLeft w:val="0"/>
          <w:marRight w:val="0"/>
          <w:marTop w:val="0"/>
          <w:marBottom w:val="0"/>
          <w:divBdr>
            <w:top w:val="none" w:sz="0" w:space="0" w:color="auto"/>
            <w:left w:val="none" w:sz="0" w:space="0" w:color="auto"/>
            <w:bottom w:val="none" w:sz="0" w:space="0" w:color="auto"/>
            <w:right w:val="none" w:sz="0" w:space="0" w:color="auto"/>
          </w:divBdr>
          <w:divsChild>
            <w:div w:id="2129935882">
              <w:marLeft w:val="0"/>
              <w:marRight w:val="0"/>
              <w:marTop w:val="0"/>
              <w:marBottom w:val="0"/>
              <w:divBdr>
                <w:top w:val="none" w:sz="0" w:space="0" w:color="auto"/>
                <w:left w:val="none" w:sz="0" w:space="0" w:color="auto"/>
                <w:bottom w:val="none" w:sz="0" w:space="0" w:color="auto"/>
                <w:right w:val="none" w:sz="0" w:space="0" w:color="auto"/>
              </w:divBdr>
              <w:divsChild>
                <w:div w:id="1049573567">
                  <w:marLeft w:val="0"/>
                  <w:marRight w:val="0"/>
                  <w:marTop w:val="0"/>
                  <w:marBottom w:val="0"/>
                  <w:divBdr>
                    <w:top w:val="none" w:sz="0" w:space="0" w:color="auto"/>
                    <w:left w:val="none" w:sz="0" w:space="0" w:color="auto"/>
                    <w:bottom w:val="none" w:sz="0" w:space="0" w:color="auto"/>
                    <w:right w:val="none" w:sz="0" w:space="0" w:color="auto"/>
                  </w:divBdr>
                </w:div>
                <w:div w:id="380830333">
                  <w:marLeft w:val="0"/>
                  <w:marRight w:val="0"/>
                  <w:marTop w:val="0"/>
                  <w:marBottom w:val="0"/>
                  <w:divBdr>
                    <w:top w:val="none" w:sz="0" w:space="0" w:color="auto"/>
                    <w:left w:val="none" w:sz="0" w:space="0" w:color="auto"/>
                    <w:bottom w:val="none" w:sz="0" w:space="0" w:color="auto"/>
                    <w:right w:val="none" w:sz="0" w:space="0" w:color="auto"/>
                  </w:divBdr>
                </w:div>
              </w:divsChild>
            </w:div>
            <w:div w:id="1979995091">
              <w:marLeft w:val="0"/>
              <w:marRight w:val="0"/>
              <w:marTop w:val="0"/>
              <w:marBottom w:val="0"/>
              <w:divBdr>
                <w:top w:val="none" w:sz="0" w:space="0" w:color="auto"/>
                <w:left w:val="none" w:sz="0" w:space="0" w:color="auto"/>
                <w:bottom w:val="none" w:sz="0" w:space="0" w:color="auto"/>
                <w:right w:val="none" w:sz="0" w:space="0" w:color="auto"/>
              </w:divBdr>
              <w:divsChild>
                <w:div w:id="444694461">
                  <w:marLeft w:val="0"/>
                  <w:marRight w:val="0"/>
                  <w:marTop w:val="0"/>
                  <w:marBottom w:val="0"/>
                  <w:divBdr>
                    <w:top w:val="none" w:sz="0" w:space="0" w:color="auto"/>
                    <w:left w:val="none" w:sz="0" w:space="0" w:color="auto"/>
                    <w:bottom w:val="none" w:sz="0" w:space="0" w:color="auto"/>
                    <w:right w:val="none" w:sz="0" w:space="0" w:color="auto"/>
                  </w:divBdr>
                </w:div>
                <w:div w:id="792330570">
                  <w:marLeft w:val="0"/>
                  <w:marRight w:val="0"/>
                  <w:marTop w:val="0"/>
                  <w:marBottom w:val="0"/>
                  <w:divBdr>
                    <w:top w:val="none" w:sz="0" w:space="0" w:color="auto"/>
                    <w:left w:val="none" w:sz="0" w:space="0" w:color="auto"/>
                    <w:bottom w:val="none" w:sz="0" w:space="0" w:color="auto"/>
                    <w:right w:val="none" w:sz="0" w:space="0" w:color="auto"/>
                  </w:divBdr>
                </w:div>
              </w:divsChild>
            </w:div>
            <w:div w:id="1573739577">
              <w:marLeft w:val="0"/>
              <w:marRight w:val="0"/>
              <w:marTop w:val="0"/>
              <w:marBottom w:val="0"/>
              <w:divBdr>
                <w:top w:val="none" w:sz="0" w:space="0" w:color="auto"/>
                <w:left w:val="none" w:sz="0" w:space="0" w:color="auto"/>
                <w:bottom w:val="none" w:sz="0" w:space="0" w:color="auto"/>
                <w:right w:val="none" w:sz="0" w:space="0" w:color="auto"/>
              </w:divBdr>
              <w:divsChild>
                <w:div w:id="1412044187">
                  <w:marLeft w:val="0"/>
                  <w:marRight w:val="0"/>
                  <w:marTop w:val="0"/>
                  <w:marBottom w:val="0"/>
                  <w:divBdr>
                    <w:top w:val="none" w:sz="0" w:space="0" w:color="auto"/>
                    <w:left w:val="none" w:sz="0" w:space="0" w:color="auto"/>
                    <w:bottom w:val="none" w:sz="0" w:space="0" w:color="auto"/>
                    <w:right w:val="none" w:sz="0" w:space="0" w:color="auto"/>
                  </w:divBdr>
                </w:div>
              </w:divsChild>
            </w:div>
            <w:div w:id="948200309">
              <w:marLeft w:val="0"/>
              <w:marRight w:val="0"/>
              <w:marTop w:val="0"/>
              <w:marBottom w:val="0"/>
              <w:divBdr>
                <w:top w:val="none" w:sz="0" w:space="0" w:color="auto"/>
                <w:left w:val="none" w:sz="0" w:space="0" w:color="auto"/>
                <w:bottom w:val="none" w:sz="0" w:space="0" w:color="auto"/>
                <w:right w:val="none" w:sz="0" w:space="0" w:color="auto"/>
              </w:divBdr>
              <w:divsChild>
                <w:div w:id="349138832">
                  <w:marLeft w:val="0"/>
                  <w:marRight w:val="0"/>
                  <w:marTop w:val="0"/>
                  <w:marBottom w:val="0"/>
                  <w:divBdr>
                    <w:top w:val="none" w:sz="0" w:space="0" w:color="auto"/>
                    <w:left w:val="none" w:sz="0" w:space="0" w:color="auto"/>
                    <w:bottom w:val="none" w:sz="0" w:space="0" w:color="auto"/>
                    <w:right w:val="none" w:sz="0" w:space="0" w:color="auto"/>
                  </w:divBdr>
                </w:div>
                <w:div w:id="587620344">
                  <w:marLeft w:val="0"/>
                  <w:marRight w:val="0"/>
                  <w:marTop w:val="0"/>
                  <w:marBottom w:val="0"/>
                  <w:divBdr>
                    <w:top w:val="none" w:sz="0" w:space="0" w:color="auto"/>
                    <w:left w:val="none" w:sz="0" w:space="0" w:color="auto"/>
                    <w:bottom w:val="none" w:sz="0" w:space="0" w:color="auto"/>
                    <w:right w:val="none" w:sz="0" w:space="0" w:color="auto"/>
                  </w:divBdr>
                </w:div>
                <w:div w:id="1389500936">
                  <w:marLeft w:val="0"/>
                  <w:marRight w:val="0"/>
                  <w:marTop w:val="0"/>
                  <w:marBottom w:val="0"/>
                  <w:divBdr>
                    <w:top w:val="none" w:sz="0" w:space="0" w:color="auto"/>
                    <w:left w:val="none" w:sz="0" w:space="0" w:color="auto"/>
                    <w:bottom w:val="none" w:sz="0" w:space="0" w:color="auto"/>
                    <w:right w:val="none" w:sz="0" w:space="0" w:color="auto"/>
                  </w:divBdr>
                </w:div>
                <w:div w:id="662510422">
                  <w:marLeft w:val="0"/>
                  <w:marRight w:val="0"/>
                  <w:marTop w:val="0"/>
                  <w:marBottom w:val="0"/>
                  <w:divBdr>
                    <w:top w:val="none" w:sz="0" w:space="0" w:color="auto"/>
                    <w:left w:val="none" w:sz="0" w:space="0" w:color="auto"/>
                    <w:bottom w:val="none" w:sz="0" w:space="0" w:color="auto"/>
                    <w:right w:val="none" w:sz="0" w:space="0" w:color="auto"/>
                  </w:divBdr>
                </w:div>
              </w:divsChild>
            </w:div>
            <w:div w:id="575436997">
              <w:marLeft w:val="0"/>
              <w:marRight w:val="0"/>
              <w:marTop w:val="0"/>
              <w:marBottom w:val="0"/>
              <w:divBdr>
                <w:top w:val="none" w:sz="0" w:space="0" w:color="auto"/>
                <w:left w:val="none" w:sz="0" w:space="0" w:color="auto"/>
                <w:bottom w:val="none" w:sz="0" w:space="0" w:color="auto"/>
                <w:right w:val="none" w:sz="0" w:space="0" w:color="auto"/>
              </w:divBdr>
              <w:divsChild>
                <w:div w:id="758866708">
                  <w:marLeft w:val="0"/>
                  <w:marRight w:val="0"/>
                  <w:marTop w:val="0"/>
                  <w:marBottom w:val="0"/>
                  <w:divBdr>
                    <w:top w:val="none" w:sz="0" w:space="0" w:color="auto"/>
                    <w:left w:val="none" w:sz="0" w:space="0" w:color="auto"/>
                    <w:bottom w:val="none" w:sz="0" w:space="0" w:color="auto"/>
                    <w:right w:val="none" w:sz="0" w:space="0" w:color="auto"/>
                  </w:divBdr>
                </w:div>
              </w:divsChild>
            </w:div>
            <w:div w:id="64768829">
              <w:marLeft w:val="0"/>
              <w:marRight w:val="0"/>
              <w:marTop w:val="0"/>
              <w:marBottom w:val="0"/>
              <w:divBdr>
                <w:top w:val="none" w:sz="0" w:space="0" w:color="auto"/>
                <w:left w:val="none" w:sz="0" w:space="0" w:color="auto"/>
                <w:bottom w:val="none" w:sz="0" w:space="0" w:color="auto"/>
                <w:right w:val="none" w:sz="0" w:space="0" w:color="auto"/>
              </w:divBdr>
              <w:divsChild>
                <w:div w:id="1523590260">
                  <w:marLeft w:val="0"/>
                  <w:marRight w:val="0"/>
                  <w:marTop w:val="0"/>
                  <w:marBottom w:val="0"/>
                  <w:divBdr>
                    <w:top w:val="none" w:sz="0" w:space="0" w:color="auto"/>
                    <w:left w:val="none" w:sz="0" w:space="0" w:color="auto"/>
                    <w:bottom w:val="none" w:sz="0" w:space="0" w:color="auto"/>
                    <w:right w:val="none" w:sz="0" w:space="0" w:color="auto"/>
                  </w:divBdr>
                </w:div>
              </w:divsChild>
            </w:div>
            <w:div w:id="441075252">
              <w:marLeft w:val="0"/>
              <w:marRight w:val="0"/>
              <w:marTop w:val="0"/>
              <w:marBottom w:val="0"/>
              <w:divBdr>
                <w:top w:val="none" w:sz="0" w:space="0" w:color="auto"/>
                <w:left w:val="none" w:sz="0" w:space="0" w:color="auto"/>
                <w:bottom w:val="none" w:sz="0" w:space="0" w:color="auto"/>
                <w:right w:val="none" w:sz="0" w:space="0" w:color="auto"/>
              </w:divBdr>
              <w:divsChild>
                <w:div w:id="106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70611">
          <w:marLeft w:val="0"/>
          <w:marRight w:val="0"/>
          <w:marTop w:val="0"/>
          <w:marBottom w:val="0"/>
          <w:divBdr>
            <w:top w:val="none" w:sz="0" w:space="0" w:color="auto"/>
            <w:left w:val="none" w:sz="0" w:space="0" w:color="auto"/>
            <w:bottom w:val="none" w:sz="0" w:space="0" w:color="auto"/>
            <w:right w:val="none" w:sz="0" w:space="0" w:color="auto"/>
          </w:divBdr>
          <w:divsChild>
            <w:div w:id="535511273">
              <w:marLeft w:val="0"/>
              <w:marRight w:val="0"/>
              <w:marTop w:val="0"/>
              <w:marBottom w:val="0"/>
              <w:divBdr>
                <w:top w:val="none" w:sz="0" w:space="0" w:color="auto"/>
                <w:left w:val="none" w:sz="0" w:space="0" w:color="auto"/>
                <w:bottom w:val="none" w:sz="0" w:space="0" w:color="auto"/>
                <w:right w:val="none" w:sz="0" w:space="0" w:color="auto"/>
              </w:divBdr>
              <w:divsChild>
                <w:div w:id="8715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3221">
          <w:marLeft w:val="0"/>
          <w:marRight w:val="0"/>
          <w:marTop w:val="0"/>
          <w:marBottom w:val="0"/>
          <w:divBdr>
            <w:top w:val="none" w:sz="0" w:space="0" w:color="auto"/>
            <w:left w:val="none" w:sz="0" w:space="0" w:color="auto"/>
            <w:bottom w:val="none" w:sz="0" w:space="0" w:color="auto"/>
            <w:right w:val="none" w:sz="0" w:space="0" w:color="auto"/>
          </w:divBdr>
          <w:divsChild>
            <w:div w:id="64844121">
              <w:marLeft w:val="0"/>
              <w:marRight w:val="0"/>
              <w:marTop w:val="0"/>
              <w:marBottom w:val="0"/>
              <w:divBdr>
                <w:top w:val="none" w:sz="0" w:space="0" w:color="auto"/>
                <w:left w:val="none" w:sz="0" w:space="0" w:color="auto"/>
                <w:bottom w:val="none" w:sz="0" w:space="0" w:color="auto"/>
                <w:right w:val="none" w:sz="0" w:space="0" w:color="auto"/>
              </w:divBdr>
              <w:divsChild>
                <w:div w:id="3171442">
                  <w:marLeft w:val="0"/>
                  <w:marRight w:val="0"/>
                  <w:marTop w:val="0"/>
                  <w:marBottom w:val="0"/>
                  <w:divBdr>
                    <w:top w:val="none" w:sz="0" w:space="0" w:color="auto"/>
                    <w:left w:val="none" w:sz="0" w:space="0" w:color="auto"/>
                    <w:bottom w:val="none" w:sz="0" w:space="0" w:color="auto"/>
                    <w:right w:val="none" w:sz="0" w:space="0" w:color="auto"/>
                  </w:divBdr>
                </w:div>
              </w:divsChild>
            </w:div>
            <w:div w:id="318852089">
              <w:marLeft w:val="0"/>
              <w:marRight w:val="0"/>
              <w:marTop w:val="0"/>
              <w:marBottom w:val="0"/>
              <w:divBdr>
                <w:top w:val="none" w:sz="0" w:space="0" w:color="auto"/>
                <w:left w:val="none" w:sz="0" w:space="0" w:color="auto"/>
                <w:bottom w:val="none" w:sz="0" w:space="0" w:color="auto"/>
                <w:right w:val="none" w:sz="0" w:space="0" w:color="auto"/>
              </w:divBdr>
              <w:divsChild>
                <w:div w:id="2059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0139">
          <w:marLeft w:val="0"/>
          <w:marRight w:val="0"/>
          <w:marTop w:val="0"/>
          <w:marBottom w:val="0"/>
          <w:divBdr>
            <w:top w:val="none" w:sz="0" w:space="0" w:color="auto"/>
            <w:left w:val="none" w:sz="0" w:space="0" w:color="auto"/>
            <w:bottom w:val="none" w:sz="0" w:space="0" w:color="auto"/>
            <w:right w:val="none" w:sz="0" w:space="0" w:color="auto"/>
          </w:divBdr>
          <w:divsChild>
            <w:div w:id="1722167790">
              <w:marLeft w:val="0"/>
              <w:marRight w:val="0"/>
              <w:marTop w:val="0"/>
              <w:marBottom w:val="0"/>
              <w:divBdr>
                <w:top w:val="none" w:sz="0" w:space="0" w:color="auto"/>
                <w:left w:val="none" w:sz="0" w:space="0" w:color="auto"/>
                <w:bottom w:val="none" w:sz="0" w:space="0" w:color="auto"/>
                <w:right w:val="none" w:sz="0" w:space="0" w:color="auto"/>
              </w:divBdr>
              <w:divsChild>
                <w:div w:id="19431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9794">
          <w:marLeft w:val="0"/>
          <w:marRight w:val="0"/>
          <w:marTop w:val="0"/>
          <w:marBottom w:val="0"/>
          <w:divBdr>
            <w:top w:val="none" w:sz="0" w:space="0" w:color="auto"/>
            <w:left w:val="none" w:sz="0" w:space="0" w:color="auto"/>
            <w:bottom w:val="none" w:sz="0" w:space="0" w:color="auto"/>
            <w:right w:val="none" w:sz="0" w:space="0" w:color="auto"/>
          </w:divBdr>
          <w:divsChild>
            <w:div w:id="810562746">
              <w:marLeft w:val="0"/>
              <w:marRight w:val="0"/>
              <w:marTop w:val="0"/>
              <w:marBottom w:val="0"/>
              <w:divBdr>
                <w:top w:val="none" w:sz="0" w:space="0" w:color="auto"/>
                <w:left w:val="none" w:sz="0" w:space="0" w:color="auto"/>
                <w:bottom w:val="none" w:sz="0" w:space="0" w:color="auto"/>
                <w:right w:val="none" w:sz="0" w:space="0" w:color="auto"/>
              </w:divBdr>
              <w:divsChild>
                <w:div w:id="12953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3769</Words>
  <Characters>22879</Characters>
  <Application>Microsoft Office Word</Application>
  <DocSecurity>0</DocSecurity>
  <Lines>322</Lines>
  <Paragraphs>68</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Boston</dc:creator>
  <cp:keywords/>
  <dc:description/>
  <cp:lastModifiedBy>Joshua Boston</cp:lastModifiedBy>
  <cp:revision>3</cp:revision>
  <dcterms:created xsi:type="dcterms:W3CDTF">2022-10-04T01:03:00Z</dcterms:created>
  <dcterms:modified xsi:type="dcterms:W3CDTF">2022-10-04T13:22:00Z</dcterms:modified>
</cp:coreProperties>
</file>